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智能汽车竞赛创新实验室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全校各工科专业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沙春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工程训练中心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</w:tbl>
    <w:p>
      <w:pPr>
        <w:spacing w:line="8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hAnsi="宋体" w:eastAsia="仿宋_GB2312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820" w:right="1134" w:bottom="1134" w:left="1134" w:header="567" w:footer="754" w:gutter="0"/>
          <w:pgNumType w:fmt="upperRoman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一、项目概述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421"/>
        <w:gridCol w:w="722"/>
        <w:gridCol w:w="501"/>
        <w:gridCol w:w="185"/>
        <w:gridCol w:w="515"/>
        <w:gridCol w:w="773"/>
        <w:gridCol w:w="256"/>
        <w:gridCol w:w="828"/>
        <w:gridCol w:w="8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智能汽车竞赛创新实验室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沙春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副教授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13646269264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基础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专业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新建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改建□      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28000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学年可利用总人时数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48000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58.33%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学年该实验学时数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700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学年该实验室额定学时数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960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实验室利用率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72.92%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40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配备设备</w:t>
            </w:r>
            <w:r>
              <w:rPr>
                <w:rFonts w:hint="eastAsia" w:ascii="宋体" w:hAnsi="宋体"/>
                <w:b/>
                <w:bCs/>
                <w:szCs w:val="21"/>
              </w:rPr>
              <w:t>组数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/每组学生人数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主体设备台套数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总金额</w:t>
            </w: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场地</w:t>
            </w: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拟用地址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智能制造大楼二层中间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面积需求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220</w:t>
            </w:r>
            <w:r>
              <w:rPr>
                <w:rFonts w:hint="default" w:ascii="Times New Roman" w:hAnsi="Times New Roman" w:cs="Times New Roman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.项目建设可行性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主要包括用房、人员、设备利用率、实验室安全等，即在考虑教学组织形式、管理方式的基础上，就如何在设备选型、配置、建设进度安排方面综合考虑效益、效率和效果，提高投资效益和设备设施的利用率，同时对实验室安全进行说明论证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）项目所需空间条件及具备情况（请说明具体实验室位置及用房面积、结构、环境设施、安全条件保障等情况）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新建智能制造实训大楼中间一间作为智能汽车竞赛创新实验室，占地面积约220m</w:t>
            </w:r>
            <w:r>
              <w:rPr>
                <w:rFonts w:hint="eastAsia" w:cs="Times New Roman"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，面积足够大，可以几个学院共同使用，教室内部电源敷设基本齐全，平均每隔2米一个220V电源5孔插座，室内有专门的电气控制柜确保本教室能安全用电，空调、网络等通用设施安装到位。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）项目人员队伍配备（人员姓名、职务职称、学历、分工）</w:t>
            </w:r>
          </w:p>
          <w:tbl>
            <w:tblPr>
              <w:tblStyle w:val="7"/>
              <w:tblW w:w="94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1"/>
              <w:gridCol w:w="2919"/>
              <w:gridCol w:w="1088"/>
              <w:gridCol w:w="2762"/>
              <w:gridCol w:w="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姓  名</w:t>
                  </w:r>
                </w:p>
              </w:tc>
              <w:tc>
                <w:tcPr>
                  <w:tcW w:w="2919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职称职务</w:t>
                  </w:r>
                </w:p>
              </w:tc>
              <w:tc>
                <w:tcPr>
                  <w:tcW w:w="1088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2762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798" w:type="dxa"/>
                </w:tcPr>
                <w:p>
                  <w:pPr>
                    <w:jc w:val="center"/>
                    <w:rPr>
                      <w:rFonts w:hint="default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沙春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副教授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协助实验室建设、教师和学生团队组建等共工作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王琪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教授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丁徐强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讲师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本科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王俊龙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讲师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范煜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教授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王美玲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  <w:t>高级工程师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7567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不断吸收更多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一名专职管理人员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正在招聘</w:t>
                  </w:r>
                </w:p>
              </w:tc>
            </w:tr>
          </w:tbl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）项目建设的其它必备条件及具备情况。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要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具有漏电压、漏电流、过载保护装置，安全符合国家标准；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焊接实训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桌应安装有防静电、防滑、耐高温、绝缘橡胶垫；每台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实训桌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必须带有可靠接地保护装置，确保实验室安全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，地面应有安全防静电地垫。每张实训桌配有智能恒温电子焊接台、热风枪、示波器、信号发生器、交直流电源、万用表等常用电子焊接工具。有货架、文件柜、元器件柜、3D打印机、制版机、讨论桌等常用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.建设目标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【建设的预期目标，是要能够满足教学的多样性需求：如建成后实验室所具有的功能、地位、作用等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对学科专业建设的支撑作用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服务学院、专业（名称及数量）、学生（数量）的情况；</w:t>
            </w:r>
            <w:r>
              <w:rPr>
                <w:rFonts w:hint="eastAsia" w:ascii="仿宋_GB2312" w:hAnsi="宋体" w:eastAsia="仿宋_GB2312"/>
                <w:szCs w:val="21"/>
              </w:rPr>
              <w:t>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智能汽车竞赛创新实验室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建成后，将服务于机械工程学院、电气与能源工程学院、汽车工程学院的机械设计制造及其自动化、机械电子工程、机器人工程、智能制造工程、电子信息工程、电气工程及其自动化、自动化、新能源工程、汽车服务工程、新能源汽车工程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以及其他各学院相关专业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爱好智能汽车设计的学生，因此实训设备的应该能得到很好的应用，使用率高，也一定能够满足我校的智能汽车竞赛的相关教学要求。该实训室不仅可以为学生课内提供相应实训条件，同时还能为学生在学科竞赛、毕业设计等环节提供训练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.实验室可开出的实验项目名称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【建成后实验室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可开出的实验项目</w:t>
            </w:r>
            <w:r>
              <w:rPr>
                <w:rFonts w:hint="eastAsia" w:ascii="仿宋_GB2312" w:hAnsi="宋体" w:eastAsia="仿宋_GB2312"/>
                <w:szCs w:val="21"/>
              </w:rPr>
              <w:t>。】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tbl>
            <w:tblPr>
              <w:tblStyle w:val="7"/>
              <w:tblW w:w="66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5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实验项目名称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智能小车设计与自作装调实验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循迹小车设计与自作装调实验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避障小车设计与自作装调实验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摄像头引导小车设计与自作装调实验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完全模型组小车设计与自作装调实验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独轮组小车设计与自作装调实验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  <w:t>负压电磁组小车设计与自作装调实验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eastAsia" w:ascii="仿宋_GB2312" w:hAnsi="宋体" w:eastAsia="仿宋_GB2312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、拟购仪器设备清单</w:t>
      </w:r>
    </w:p>
    <w:tbl>
      <w:tblPr>
        <w:tblStyle w:val="7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98"/>
        <w:gridCol w:w="1033"/>
        <w:gridCol w:w="3577"/>
        <w:gridCol w:w="662"/>
        <w:gridCol w:w="880"/>
        <w:gridCol w:w="9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建议型号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主要参数及配置要求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台套数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百度智慧智能车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WOBOT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3303U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1、下位机MC602控制器1个：时钟频率240Mhz，1M flash，224K RAM，可存储6条程序；0.96英寸彩色显示屏；3个按键；提供6路RJ11传感器接口，提供2路智能舵机接口，提供6路编码电机驱动口，提供3路AI扩展与7路PWM扩展口；两种工作模式，一种U盘下载模式，另一种在线运行模式；内置蓝牙、蜂鸣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2、传感器：共有10个。超声1个，触碰1个，红外测障2个，火焰1个，温湿度1个，光敏1个，陀螺仪1个，按键开关1个，磁敏开关2个；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3、摄像头2个，最大分辨率1920*1080，免驱动，像素200万，CMOS感光元件类型，支持Mac OS 、Windows 的操作系统，尺寸：36mmX36mmX34mm(带支架)。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4、执行器：编码电机7个，工作电压4V-16V，空载转速：9V /400±10 rpm，负载力矩1kg*cm，具有过电流保护功能；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舵机3个，角数范围：0-180度，精度：1度，负载力矩13kg*cm；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伺服电机3个，最大扭矩18kg*cm，串行总线控制方式，可与梁、销、轴等快速搭建；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RGB灯1个；数码管1个；点阵屏1个。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、结构件：使用高强度2mm和3mm铝板冲压成型，CNC精密加工。铝合金材质，阳极氧化着色。结构件设计比例基于标准的10毫米。结构件数量不少于205个,其中冲压件不少80个，CNC加工多孔梁不少于80个。螺丝不少于450个。其他结构件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6、能源：专用锂电池2个，11.1v2200mAh，最大放电倍率30C，自带保护电路。2S/3S平衡充（B5）一个。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7、软件：支持图形化编程、 C编程、python编程。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8、上位机参数（1块）：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1）jetson orin nano 4GB内存，20TOPS 算力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2）GPU：搭载16个Tensor Core的512核NVIDIA Ampere架构GPU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3）内存：64 位LPDDR5 34 GB/s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4）CPU：6核Arm®Cortex®-A78AE v8.2 64位CPU 1.5MB L2+4MB L3，CPU最大频率：1.5GHz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5）板载WiFi网卡、256GB M.2 SSD固态硬盘，3x USB 3.2 Gen2 (10 Gbps)，3x USB 2.0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9、地图模型套装：包含包含活动场地任务模型零件（不少于330个），可搭建任务模型；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专用场地纸1张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鲸鱼、亿创宏达、祺胜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OriginCar智能机器人套件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最大可驱动编码器电机数量： 4个  可驱动PWM舵机数量：6个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古月居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3D打印机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P1S C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ombo国行版官方标配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拓竹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3D打印机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X1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-Carbon国行版官方标配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拓竹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智慧网联物流车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支持赛事：中国大学生计算机设计大赛、iCAN大学生创新创业大赛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MO-AGROBOT</w:t>
            </w: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一、技术参数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1、驱动方式：差分驱动；2、轮子数量：4个；3、驱动轮直径≈4寸；4、▲负载：≥10kg；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5、最大速度≥1m/s；6、续航时间≥10h；7、超声波数量：≥2个；8、通信接口：USB-UART；9、▲支持电量显示；10、硬件接口：LAN\WAN\USB3.0*2\USB2.0*1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11、电源输出：提供12V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12、工业编码器：400线；13、爬坡能力≥12°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14、越障高度≥18mm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15、整体尺寸：≈360*455*160mm；16、模块化设计，拆装方便，易于维护；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二、导航扫描单元技术参数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1、360度全方位扫描测距；2、测距误差小，精度高，精确到1%；3、测距范围广：≥10m；4、测距频率：5Hz~12Hz；5、抗环境干扰强，可承受环境光强高达100kLux；6、角度分辨率：0.61~0.65；7、高速测距，测距频率可达9000Hz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三、RGB摄像头*1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1、可支持图像分辨率：1280x720@60fqs、640x480@30fqs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2、Sensor尺寸：1/4英寸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3、动态范围：72db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4、视角：120°感光灵敏度：4000mV/lux-s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四、机械臂参数规格：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1.基于STM32工业芯片的桌面级机械臂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2.轴数：不低于4轴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3.负载：不低于500g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4.▲最大拉伸距离：不低于320mm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5.▲重复定位精度不低于0.2mm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6.轴运动参数：a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轴1底座：工作范围不小于-135°到+135°，最大速度不低于320°/s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b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轴2大臂：工作范围不小于0°到+85°，最大速度不低于320°/s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c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轴3小臂：工作范围不小于-10°到+95°，最大速度不低于320°/s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d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轴4旋转：工作范围不小于+90°到-90°，最大速度不低于480°/s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7.▲通信接口支持USB/Wifi/ Bluetooth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8.电源接口：100-240V，50/60Hz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9.电源输入：12V/7A DC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10.最大功率不大于60W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11.重量不大于4kg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12.底座尺寸不大于158*158mm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13.材料采用6061铝合金、ABS工程塑料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14.控制器：驱控一体集成控制器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15.机器人安装：桌面型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16.包装规格：不大于470*390*465mm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17.▲应用程序：Dobot Studio、Repetier Host、Grbl controller3.6、Dobot Blockly（图形化编程）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18.▲包含配件：机械手爪、吸盘套件a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分拣吸盘：压强不低于-35kpa，吸盘直径不小于20mm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b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搬运夹具：气动，力度不小于8N，张合大小不小于27.5mm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19.▲支持控制方式：APP、Wi-Fi、游戏手柄、蓝牙、PC、语音、脑电波、视觉、手势控制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20.控制软件兼容Android，IOS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21.▲支持ROS、Arduino，C、C++，C#，Python，java、JS等二次开发，提供SDK开发工具包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22.支持PLC、ARM等方式控制机械臂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五、机器人软件包功能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1、具备机器人运动控制功能，包含速度控制、位置控制、轨迹控制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2、基于ROS系统，支持并提供ROS 系统集成式开发环境 RosStudio IDE，可实现以窗口可视化的方式操作ROS移动机器人、设备管理、剖析 ROS 架构、源码编辑、算法管理、参数配置、编译调试、一键部署等功能。（提供软件截图并加说明，加盖公章）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▲3、提供Android端、Ubuntu端、windows端三种系统环境下的SDK资源，利于二次开发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4、提供基于激光雷达的SLAM算法，可实现建立地图，自主导航，自主避障，多点巡航等功能，可实时更新地图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5、提供andiord手机APP，实现多目标点之间自主巡航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▲6、包含Ros Slam算法注释，关键参数调试说明。（提供注释截图并加说明，加盖公章）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▲7、支持自动移动抓取功能，可以通过界面编辑移动抓取任务，抓取准确率可达90%以上，同时提供不少于4台机器人同时运行的模拟物流分拣方案（提供软件截图并加说明，加盖公章）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▲8、提供详尽实验指导书，配置ROS基础实验、传感器实验、SLAM实验、传感器融合立体避障实验、人体跟随实验等多项实验内容。（提供书本截图并加盖公章） 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▲9、支持教育部白名单中的大学生机器人相关竞赛。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六、智慧物流挑战赛场地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1.▲场地总尺寸：5*5m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2.挡板（1m）≥22个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3.障碍物≥5个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4.投递箱≥18个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5.邮件柜≥2个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6.邮件盒子≥40个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七、智能侦查场地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1.▲场地总尺寸≥4*5m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2.人偶红色≥6个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3.人偶蓝色≥6个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4.人偶黑色≥6个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5.路障≥1个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6.S弯围栏（一米）≥8个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7.直道围栏一套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8.直道围栏的支架≥80个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八、未来农业机器人沙盘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1.围挡：1167*250mm≥6块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1000*250mm ≥4块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300*250≥ 4块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2.铝合金连接件：铝色L10 ≥8个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铝10*60mm ≥18个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3.▲场地布：3*3.5米一张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4.木框：40*26*8cm ≥两个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5.木栅栏：94.5cm双边定制款含支撑座 ≥6套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6.磁铁：直径5毫米 厚度1.5毫米 ≥70个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7.葫芦：绿色葫芦≥30个、彩色葫芦≥30个，藤蔓≥6个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九、未来农业机器人升级包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（一）机械臂</w:t>
            </w:r>
          </w:p>
          <w:p>
            <w:pPr>
              <w:spacing w:beforeLines="0" w:afterLines="0"/>
              <w:jc w:val="left"/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1.自由度：3-4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2.有效负载：≥650g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3.工作半径：≥340mm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4.重复定位精度：±0.1mm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5.重量：≥2.9kg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6.使用寿命：≥5000小时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7.输入电源：12V 5A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8.关节范围：J1 -150° ~ +170°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J2 -20° ~ 90°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J3 -5° ~ 75°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9.噪音：≤60 dB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10.最大末端速度：≥100mm/s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11.电源适配器：100-240VAC 50-60Hz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12.底座接口：激光雕刻接口自适应夹爪接口吸泵接口烧录开关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13.关节速度：J1 100°/S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J2 100°/S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J3 100°/S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14.安装方式：桌面水平安装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15.动力模块：高性能步进电机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16.编程方式：Elephant 鲁班，图形化编程myBlockly，Python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17.工作温度：0°~45°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18.工作环境湿度：5%-80%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（二）自适应夹爪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1.尺寸：≥112×94×50mm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2.工艺：ABS注塑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3.重量：≥100g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4.夹持范围：0-45mm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5.固定方式：乐高连接件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6.最大夹持力：≥150g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7.使用环境要求：常温常压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8.重复精度：≤1mm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9.控制接口：串口控制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10.使用寿命：≥一年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11.驱动方式：电动 electric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12.传动方式：齿轮＋连杆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（三）摄像模组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1.支持的系统：Win7/8/10、Linux、MAC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2.材料：ABS注塑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3.使用环境要求：常温常压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4.尺寸：≥83*64*16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5.使用寿命：≥两年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6.重量：≥50g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7.固定方式：乐高连接件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8.USB协议：USB2.0 HS/FS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9.适用设备：ER myCobot 280系列、ER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myPalletizer 260系列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ER mechArm 270系列、ER myBuddy镜头焦距标配1.7mm视场角度约60°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墨问、恒盾、博远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Aelos 搬运机器（开源鸿蒙）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支持赛事：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中国机器人及人工智能、睿抗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机器人开发者大赛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Aelos鸿蒙</w:t>
            </w: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1、产品尺寸346mm*224mm*118mm，重量1.73（±0.05）KG。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2、材质：铝合金+PC/ABS塑胶+光敏树脂。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▲3、控制方式：支持2.4G群控，支持两种步态算法，慢走5厘米/秒，快走15厘米/秒。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4、控制器：搭载STM32、RK3568双运算系统，板载储存空间128M，可储存多个动作组，开关内置，充电接口内置，带有过载保护，可以同时控制17个强扭矩伺服舵机，支持NRF24L01无线通信手柄，支持MPU6050姿态检测。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5、开发平台：RK3568，支持搭载双摄像头。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6、编程平台：兼容PC端edu软件（for mac &amp; win)，支持C/C++、Js/ArkTS编程。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7、自由度：共17个自由度，头部1个关节，肩部1个关节（共两只），手臂2个关节（共两只），腿部4个关节（共两只），脚部1个关节（共两只）。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▲8、舵机：17个强扭矩伺服舵机；运动范围：180°；精度：1°；速度：461°/S；尺寸：40×37×20（mm）；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减速齿轮箱结构：4级传动结构，副轴采用了中空嵌套结构，保证转动平稳性的同时，方便走线。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9、电池：7.4V，容量3200mAH。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10、音频输出：1.5W，机体带有MP3模块和扬声器，支持音乐播放。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▲11、传感器：内置3个传感器，包含地磁传感器、头部摄像头和胸部摄像头。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▲12、配套扩展模块：机器人功能拓展，7个无线连接外置拓展模块通过软总线相互配合完成不同的场景任务。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输入模块：人体红外传感器：用红外线检测有人经过。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温湿度传感器：探测环境温度湿度。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NFC传感器：检测NFC卡。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血氧心率传感器：检测血氧和心率。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红外测温传感器：检测温度。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输出模块：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LED灯：可实现常亮、闪烁等多种编程。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OLED屏：在OLED屏幕上显示中文指定短语和英文自定义短语，显示字符小于等于32个字符。 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13、摄像头：镜头60度，500万像素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摄像头型号：USB+OV5640-160D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14、手柄操作：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尺寸：155mm*110mm*55mm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发射控制：NRF24L01无线通信手柄，2.4G连接；发射频率：可修改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按键：2个摇杆，12个自定义按键，3个功能按键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芯片：HT67F489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模式切换：可以切换4种模式，分别为兼容模式、拳击模式、足球模式和表演模式。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电池：两节五号电池。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乐聚、墨问、博远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智能网联救援车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支持赛事：睿抗机器人开发者大赛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WOBOT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URC03</w:t>
            </w:r>
          </w:p>
        </w:tc>
        <w:tc>
          <w:tcPr>
            <w:tcW w:w="3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1、下位机控制器：控制器1个，32位处理器，时钟频率120MHz，256KB flash。集成蜂鸣器、2路程序运行按钮、指示灯等。提供不少于6路RJ11传感器接口，可接模拟、数字、串口、IIC传感器及数字输出。提供不少于2路485串行接口，可接智能舵机，可扩展8个直流电机驱动口、8个编码电机驱动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2、编码电机驱动板: 编码电机驱动板2个，控制主芯片Cortex-M3处理器，主频72MHz，256k FLASH，64K RAM。4路RJ11电机接口，可接编码电机、直流电机。每路具有过电流保护功能，最大输出电流2.7A，具有软件防堵转功能。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3、传感器：超声1个，单灰度2个，火焰1个，温湿度1个，光敏1个，陀螺仪1个，按键开关1个，触摸开关1个，蓝牙1个。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4、执行器：编码电机8个，工作电压4V-16V，空载转速：9V /400±10 rpm，负载力矩1kg*cm，具有过电流保护功能；舵机3个，角数范围：0-180度，精度1度，负载力矩13kg*cm；伺服电机3个，最大扭矩18kg*cm，串行总线控制方式，可与梁、销、轴等快速搭建；RGB灯2个；数码管1个；点阵屏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、结构件：使用高强度2mm和3mm铝板冲压成型，CNC精密加工。铝合金材质，阳极氧化着色。结构件设计比例基于标准的10毫米。结构件数量不少于205个,其中冲压件不少100个，CNC加工多孔梁不少于85个。螺丝不少于450个。其他结构件不少于360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6、能源：专用锂电池3个，7.4v2500mAh，最大放电电流为6.5A，自带保护电路。2S/3S平衡充（B5）一个。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7、软件：支持图形化编程、 C编程、python编程。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8、上位机（1块）：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1）芯片：Xilinx Zynq UltraScale+ MPSoCs(ZU3)，四核ARM Cortex-A53和核心FPGA可编程逻辑模块。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2）操作系统：linux 4.14.0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3）支持编程语言：C/C++/Python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4）内存：DDR4 2GB 或 DDR4 4GB两个版本。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5）存储：eMMC：8GB，TF Card：slot 16GB，max support 128GB，QSPI Flash：max 256Mbit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6）尺寸：80mm*70mm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7）视频输入接口：Support USB Camera(UVC),BT1120 Camera，MIPI CSI Camera。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8）视频输出接口：mini DisplayPort interface。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9）USB接口：USB3.0X1，USB2.0X1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9、摄像头2个，最大分辨率1920*1080，免驱动，像素200万，CMOS感光元件类型，支持Mac OS Windows 的操作系统，尺寸：36mmX36mmX34mm(带支架)。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鲸鱼、亿创宏达、祺胜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拓智多功能机器人套件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支持赛事：全球校园人工智能算法精英大赛、睿抗机器人开发者大赛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1.核心主控板（主控板芯片应采用STM32F4系列产品）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2.编码器电机（转速：≥170r/min）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3.电机驱动（一块驱动板驱动至少要两个电机）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4.标准孔径、孔距支撑板（采用高性能碳纤维复合材料，种类≥8种，数量≥24块）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5.标准孔径、孔距铝方管（采用6061航空铝合金材料，种类≥5种，总数量≥40，总长度≥5.4米）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6.3D打印件（提供≥20种3D打印结构件。且配套例程必须全部涵盖，提供原格式文件）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7.运动部件（提供包括胶轮≥4、麦克纳姆轮≥4、牛眼轮≥1、履带轮≥2等多种轮种）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8.传感器模块和外设电路（灰度传感器、红外传感器、超声波传感器、颜色传感器、四位数码管模块、RGB灯模块、按键板模块、PS2遥控器套装）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9、舵机（提供舵机种类不少于4种，数量不少于8个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180°金属齿小舵机≥3   360°金属齿小舵机≥3 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180°金属齿大舵机≥1   360°金属齿大舵机≥1）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10.线材（线材类型≥10种）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11.包装（可折叠带锁扣带拉杆收纳箱，底部含4个1.5寸万向轮）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机御、一新三维、创非凡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98" w:type="dxa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智能车PVC赛道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赛道一个（白色PVC）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智能车PVC赛道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赛道一个（白色PVC）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智能车竞赛赛道蓝色地毯背景布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1.5M*30M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NXP智能车竞赛蓝色赛道背景布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45*1.2M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自粘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负压镜头组英飞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TC264/377学习套件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TC264为主控 带车模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三轮电磁折线组F车模STC8H/STC32G STC32F学习套件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STC32G为主控 带F车全套（2S锂电池）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9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平衡摩托车组K2车模英飞凌TC264/377总钻风摄像学习套件 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TC264为主控 带K2车全套（2S锂电池）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硬化钢喷嘴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0.4mm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拓竹3D打印机硬化钢喷嘴组件X1/P1通用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拓竹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移动电源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户外电源600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168300mAh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电小二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手持电钻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GSB185-Li【2.0Ah两电一充】套餐二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工具箱、加磁器、套筒套装、麻花钻套装等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博世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手持电钻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3000mAh+47件+工具箱+充电线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量迪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焊台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969D+升级三合一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热风枪和拆焊台可调温，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送22件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鹿仙子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智能车PVC赛道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V1赛道一个（白色PVC）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数字示波器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DHO814（100MHz/4通道/25Mpts）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普源精电（大赛指定）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任意波形发生器信号发生器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DG832（35MHz 送BNC转鳄鱼夹线*2）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普源精电（大赛指定）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可调稳压电源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MP2002D(0-200V0-2A400W) 四位数显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迈胜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完全模型组训练赛道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整套赛道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赛曙科技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EdgeBoard赛事专用卡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智能车竞赛完全模型组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EdgeBoard赛事专用卡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赛曙科技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软路由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厚款j4125+16g+256盘+wifi6无线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Fisusen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便携显示器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15.6寸1080P/Type-C+HDMI/触摸款/完美款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other/其他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TC264D核心板单片机系统板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核心板+普通学习板+英飞凌下载器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三模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摄像头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核心板一个+英飞凌下载器一个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达尔优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H105三模-暗夜黑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蓝牙/2.4G/USB有线连接，支持PC/Android/ipad/IOS/TV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摄像头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USB智能相机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3.5mm无畸变镜头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东视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200w全局60帧USB摄像头模组人脸采集人脸对比高清镜头体积小巧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华芸科技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【赛事专供】视派尔单目人脸识别彩色电子宽动态高清USB摄像头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C-SP3220L305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视派尔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S320，感光器件：30万1/4CMOS传感器，像素6.0um*6.0um，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摄像头和固定件配套包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SASU（大赛指定）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Ⅰ模型车电池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CB-22003，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标称电压：11.1V；标称容量：2200mah；放电倍率：25C；接头类型：T型插头。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SASU（大赛指定）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锂电池平衡充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IMAXB6，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锂电池平衡充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输入11-18V带适配器，可充锂电1-6S，最大功率80W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SASU（大赛指定）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I模型车基础套装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CICR-I，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I模型车基础套装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舵机控制阿克曼转向，单电机后驱，直流高速电机，12V1200rpm，塑料，原色车壳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SASU（大赛指定）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智能车驱动学习主板套件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CICR-SMB，主控芯片GD32F103C8T6，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</w:rPr>
              <w:t>智能车驱动学习主板套件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4"/>
                <w:lang w:val="en-US" w:eastAsia="zh-CN"/>
              </w:rPr>
              <w:t>深灰色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SASU（大赛指定）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电池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点焊机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SUNKKO73B，O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型接口 25平方铜线 加购 焊针和磨针机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SUNKKO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智能车竞赛赛道蓝色地毯背景布/膜赛道底膜跑道蓝/底膜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1.5M*30M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19届智能车竞赛D方案赛道十字圆环比赛PVC跑道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D方案赛道，十字圆环比赛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PVC跑道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赛道长度23.09米，占地尺寸4.45*4.225m</w:t>
            </w:r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泰庆电子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9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19届智能视觉组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RT1064核心板总钻风OpenART mini学习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套件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带M车模（大3S锂、充电器和转接头）</w:t>
            </w:r>
            <w:bookmarkStart w:id="0" w:name="_GoBack"/>
            <w:bookmarkEnd w:id="0"/>
          </w:p>
        </w:tc>
        <w:tc>
          <w:tcPr>
            <w:tcW w:w="6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逐飞科技（大赛指定）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酷睿13代i5-13400；内存16G；1TBSSD；23.8英寸大屏显示器；键鼠套餐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908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、实验（训）室平面图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及布局图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  <w:jc w:val="center"/>
        </w:trPr>
        <w:tc>
          <w:tcPr>
            <w:tcW w:w="937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7754620" cy="3708400"/>
                  <wp:effectExtent l="0" t="0" r="0" b="508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54620" cy="37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sz w:val="24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I</w:t>
    </w:r>
    <w: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0172A27"/>
    <w:rsid w:val="000058A1"/>
    <w:rsid w:val="00007D85"/>
    <w:rsid w:val="00072A1B"/>
    <w:rsid w:val="00074E71"/>
    <w:rsid w:val="000C53DA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A8A"/>
    <w:rsid w:val="001A76F1"/>
    <w:rsid w:val="001B7F0A"/>
    <w:rsid w:val="001C2B10"/>
    <w:rsid w:val="001E3A34"/>
    <w:rsid w:val="002030C7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C3984"/>
    <w:rsid w:val="002D719F"/>
    <w:rsid w:val="002F2781"/>
    <w:rsid w:val="0031146B"/>
    <w:rsid w:val="0031551A"/>
    <w:rsid w:val="003155D4"/>
    <w:rsid w:val="0032204D"/>
    <w:rsid w:val="00331F9D"/>
    <w:rsid w:val="00347548"/>
    <w:rsid w:val="00374CD1"/>
    <w:rsid w:val="003925E1"/>
    <w:rsid w:val="003A1EC1"/>
    <w:rsid w:val="003A38C3"/>
    <w:rsid w:val="00420427"/>
    <w:rsid w:val="00421102"/>
    <w:rsid w:val="004506C0"/>
    <w:rsid w:val="004718DF"/>
    <w:rsid w:val="004A0F8D"/>
    <w:rsid w:val="004A236E"/>
    <w:rsid w:val="004C3DA9"/>
    <w:rsid w:val="004C4E21"/>
    <w:rsid w:val="004F06D2"/>
    <w:rsid w:val="004F4763"/>
    <w:rsid w:val="005155DA"/>
    <w:rsid w:val="00551F2F"/>
    <w:rsid w:val="00565AB6"/>
    <w:rsid w:val="005A49A0"/>
    <w:rsid w:val="005A7B0E"/>
    <w:rsid w:val="005B0301"/>
    <w:rsid w:val="005D143D"/>
    <w:rsid w:val="005E0D32"/>
    <w:rsid w:val="005F4533"/>
    <w:rsid w:val="006058F9"/>
    <w:rsid w:val="00613656"/>
    <w:rsid w:val="00615C52"/>
    <w:rsid w:val="00625353"/>
    <w:rsid w:val="00643657"/>
    <w:rsid w:val="00647B43"/>
    <w:rsid w:val="006722C8"/>
    <w:rsid w:val="0069462E"/>
    <w:rsid w:val="00697595"/>
    <w:rsid w:val="006B6AE5"/>
    <w:rsid w:val="006D17D3"/>
    <w:rsid w:val="006E1B46"/>
    <w:rsid w:val="006F23C5"/>
    <w:rsid w:val="00711C6C"/>
    <w:rsid w:val="00730347"/>
    <w:rsid w:val="00734A4A"/>
    <w:rsid w:val="007509A7"/>
    <w:rsid w:val="007539AB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9039A2"/>
    <w:rsid w:val="00905182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A4B79"/>
    <w:rsid w:val="009C3C22"/>
    <w:rsid w:val="009F1286"/>
    <w:rsid w:val="009F218A"/>
    <w:rsid w:val="00A2407C"/>
    <w:rsid w:val="00A36D57"/>
    <w:rsid w:val="00A401A4"/>
    <w:rsid w:val="00A540A0"/>
    <w:rsid w:val="00A82474"/>
    <w:rsid w:val="00A9229D"/>
    <w:rsid w:val="00AB53D7"/>
    <w:rsid w:val="00AB54C4"/>
    <w:rsid w:val="00AC4542"/>
    <w:rsid w:val="00AD672D"/>
    <w:rsid w:val="00AF3A48"/>
    <w:rsid w:val="00B14C5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57B40"/>
    <w:rsid w:val="00CC116F"/>
    <w:rsid w:val="00CC517B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B100B"/>
    <w:rsid w:val="00DC0504"/>
    <w:rsid w:val="00DC2102"/>
    <w:rsid w:val="00DD1AF6"/>
    <w:rsid w:val="00DD369D"/>
    <w:rsid w:val="00DE19A9"/>
    <w:rsid w:val="00DE3D2E"/>
    <w:rsid w:val="00E37075"/>
    <w:rsid w:val="00E8025E"/>
    <w:rsid w:val="00E85F9A"/>
    <w:rsid w:val="00EB71F5"/>
    <w:rsid w:val="00EC5A7A"/>
    <w:rsid w:val="00EC66E0"/>
    <w:rsid w:val="00EE37E3"/>
    <w:rsid w:val="00F03C42"/>
    <w:rsid w:val="00F0411F"/>
    <w:rsid w:val="00F13DAC"/>
    <w:rsid w:val="00F1407C"/>
    <w:rsid w:val="00F37205"/>
    <w:rsid w:val="00F45B8E"/>
    <w:rsid w:val="00F6196F"/>
    <w:rsid w:val="00F9233D"/>
    <w:rsid w:val="00F92552"/>
    <w:rsid w:val="00F93F98"/>
    <w:rsid w:val="00FB2316"/>
    <w:rsid w:val="00FB3B98"/>
    <w:rsid w:val="00FC27AD"/>
    <w:rsid w:val="00FE0565"/>
    <w:rsid w:val="00FF54A2"/>
    <w:rsid w:val="00FF7820"/>
    <w:rsid w:val="033863CA"/>
    <w:rsid w:val="052B1173"/>
    <w:rsid w:val="056A217A"/>
    <w:rsid w:val="05F03CF9"/>
    <w:rsid w:val="064F2C3F"/>
    <w:rsid w:val="06CA4AAC"/>
    <w:rsid w:val="07366C2D"/>
    <w:rsid w:val="074942AC"/>
    <w:rsid w:val="081E3021"/>
    <w:rsid w:val="0A666F57"/>
    <w:rsid w:val="0B926C91"/>
    <w:rsid w:val="0D07608D"/>
    <w:rsid w:val="0D156EF8"/>
    <w:rsid w:val="0E6C73A8"/>
    <w:rsid w:val="0F5B1A57"/>
    <w:rsid w:val="0FB32CAA"/>
    <w:rsid w:val="0FBA08E5"/>
    <w:rsid w:val="0FD464CF"/>
    <w:rsid w:val="10B262A5"/>
    <w:rsid w:val="115673E4"/>
    <w:rsid w:val="116E3FA7"/>
    <w:rsid w:val="118404CD"/>
    <w:rsid w:val="123E012D"/>
    <w:rsid w:val="12427603"/>
    <w:rsid w:val="132F4629"/>
    <w:rsid w:val="1363441C"/>
    <w:rsid w:val="15AF3FE5"/>
    <w:rsid w:val="16460C28"/>
    <w:rsid w:val="166E7112"/>
    <w:rsid w:val="16ED2B22"/>
    <w:rsid w:val="178F76B6"/>
    <w:rsid w:val="17D8790E"/>
    <w:rsid w:val="19B67973"/>
    <w:rsid w:val="1BE54590"/>
    <w:rsid w:val="1CCD2BED"/>
    <w:rsid w:val="1CEE64ED"/>
    <w:rsid w:val="1D455B8B"/>
    <w:rsid w:val="1EF65EF6"/>
    <w:rsid w:val="1F6F0E9F"/>
    <w:rsid w:val="1FE13EB3"/>
    <w:rsid w:val="1FF5664F"/>
    <w:rsid w:val="22271E3D"/>
    <w:rsid w:val="22C310F2"/>
    <w:rsid w:val="23002254"/>
    <w:rsid w:val="23AC3027"/>
    <w:rsid w:val="248956F6"/>
    <w:rsid w:val="24DB0CEF"/>
    <w:rsid w:val="24DD5EFA"/>
    <w:rsid w:val="25C01777"/>
    <w:rsid w:val="264A1551"/>
    <w:rsid w:val="268B33C8"/>
    <w:rsid w:val="27D25BEB"/>
    <w:rsid w:val="288D068D"/>
    <w:rsid w:val="291C1B6F"/>
    <w:rsid w:val="298D0080"/>
    <w:rsid w:val="2A3056BA"/>
    <w:rsid w:val="2A53244F"/>
    <w:rsid w:val="2ABA4F6D"/>
    <w:rsid w:val="2BC77C06"/>
    <w:rsid w:val="2C8B1605"/>
    <w:rsid w:val="2E3A195C"/>
    <w:rsid w:val="2F234CE2"/>
    <w:rsid w:val="2F325E10"/>
    <w:rsid w:val="2F522993"/>
    <w:rsid w:val="308C2216"/>
    <w:rsid w:val="30C25B13"/>
    <w:rsid w:val="315F284F"/>
    <w:rsid w:val="31F67AE6"/>
    <w:rsid w:val="32573A1D"/>
    <w:rsid w:val="32B90609"/>
    <w:rsid w:val="32FD574A"/>
    <w:rsid w:val="34EA6174"/>
    <w:rsid w:val="350F761D"/>
    <w:rsid w:val="354D1E73"/>
    <w:rsid w:val="3568546D"/>
    <w:rsid w:val="358D4A0B"/>
    <w:rsid w:val="36496128"/>
    <w:rsid w:val="369504F8"/>
    <w:rsid w:val="375A12C0"/>
    <w:rsid w:val="37E6579F"/>
    <w:rsid w:val="38113040"/>
    <w:rsid w:val="384E39DC"/>
    <w:rsid w:val="38AE7975"/>
    <w:rsid w:val="39363134"/>
    <w:rsid w:val="3A214885"/>
    <w:rsid w:val="3A54043C"/>
    <w:rsid w:val="3ACD7EEE"/>
    <w:rsid w:val="3CA72A52"/>
    <w:rsid w:val="3E051AE3"/>
    <w:rsid w:val="3EB86429"/>
    <w:rsid w:val="3F871A15"/>
    <w:rsid w:val="3FC37097"/>
    <w:rsid w:val="3FC563C1"/>
    <w:rsid w:val="41C648E2"/>
    <w:rsid w:val="42466EAB"/>
    <w:rsid w:val="42C35A81"/>
    <w:rsid w:val="430539D2"/>
    <w:rsid w:val="43CC56E3"/>
    <w:rsid w:val="43EB6FD4"/>
    <w:rsid w:val="44023282"/>
    <w:rsid w:val="4413365F"/>
    <w:rsid w:val="44B44A9D"/>
    <w:rsid w:val="450B58C2"/>
    <w:rsid w:val="457F743D"/>
    <w:rsid w:val="46BF46F7"/>
    <w:rsid w:val="46F601E7"/>
    <w:rsid w:val="49292E83"/>
    <w:rsid w:val="49B304A9"/>
    <w:rsid w:val="4A286E25"/>
    <w:rsid w:val="4A7F1C09"/>
    <w:rsid w:val="4B3A2FA9"/>
    <w:rsid w:val="4B6E05A1"/>
    <w:rsid w:val="4C347058"/>
    <w:rsid w:val="4C766BF1"/>
    <w:rsid w:val="4C8C6CBC"/>
    <w:rsid w:val="4CAE5B01"/>
    <w:rsid w:val="4CB24C66"/>
    <w:rsid w:val="4DC4528E"/>
    <w:rsid w:val="50886B55"/>
    <w:rsid w:val="50EE68AA"/>
    <w:rsid w:val="51B25BDA"/>
    <w:rsid w:val="548571AA"/>
    <w:rsid w:val="54C01E64"/>
    <w:rsid w:val="54D503A9"/>
    <w:rsid w:val="558757F5"/>
    <w:rsid w:val="56563ADF"/>
    <w:rsid w:val="578D163B"/>
    <w:rsid w:val="57B75310"/>
    <w:rsid w:val="57F5658A"/>
    <w:rsid w:val="58354DBE"/>
    <w:rsid w:val="584D4761"/>
    <w:rsid w:val="588B3256"/>
    <w:rsid w:val="59484B5E"/>
    <w:rsid w:val="59864D44"/>
    <w:rsid w:val="5B9F6428"/>
    <w:rsid w:val="5BE30C67"/>
    <w:rsid w:val="5C0B1198"/>
    <w:rsid w:val="5C5563E8"/>
    <w:rsid w:val="5CC371D6"/>
    <w:rsid w:val="5D0A7AE0"/>
    <w:rsid w:val="5D96561B"/>
    <w:rsid w:val="5DE66B5A"/>
    <w:rsid w:val="5E3B36E3"/>
    <w:rsid w:val="5E4603CC"/>
    <w:rsid w:val="5E945782"/>
    <w:rsid w:val="5EAB48AC"/>
    <w:rsid w:val="5F463597"/>
    <w:rsid w:val="5FEF5128"/>
    <w:rsid w:val="6021778E"/>
    <w:rsid w:val="609A4714"/>
    <w:rsid w:val="6136649C"/>
    <w:rsid w:val="6165311F"/>
    <w:rsid w:val="61D34D8C"/>
    <w:rsid w:val="61D90EB0"/>
    <w:rsid w:val="62A769B8"/>
    <w:rsid w:val="63E66670"/>
    <w:rsid w:val="641F6045"/>
    <w:rsid w:val="65141294"/>
    <w:rsid w:val="663366B5"/>
    <w:rsid w:val="66A55805"/>
    <w:rsid w:val="673016D0"/>
    <w:rsid w:val="676E5F89"/>
    <w:rsid w:val="677968C0"/>
    <w:rsid w:val="67EE6764"/>
    <w:rsid w:val="68DF7386"/>
    <w:rsid w:val="69EC374B"/>
    <w:rsid w:val="6A2E7032"/>
    <w:rsid w:val="6A677AAA"/>
    <w:rsid w:val="6A84167C"/>
    <w:rsid w:val="6AF85BD2"/>
    <w:rsid w:val="6B20601A"/>
    <w:rsid w:val="6C08753F"/>
    <w:rsid w:val="6CCD33BF"/>
    <w:rsid w:val="6D327CCE"/>
    <w:rsid w:val="6E051F2C"/>
    <w:rsid w:val="6EB94E6D"/>
    <w:rsid w:val="6F413BF1"/>
    <w:rsid w:val="72040E93"/>
    <w:rsid w:val="722E52DA"/>
    <w:rsid w:val="72E32F73"/>
    <w:rsid w:val="732654D2"/>
    <w:rsid w:val="73C1654E"/>
    <w:rsid w:val="74352AAB"/>
    <w:rsid w:val="74391CE6"/>
    <w:rsid w:val="75865EA6"/>
    <w:rsid w:val="75A5403A"/>
    <w:rsid w:val="75C83E33"/>
    <w:rsid w:val="761569C7"/>
    <w:rsid w:val="7638683D"/>
    <w:rsid w:val="765553E7"/>
    <w:rsid w:val="766A7ED1"/>
    <w:rsid w:val="777C507F"/>
    <w:rsid w:val="778B20E7"/>
    <w:rsid w:val="782B0167"/>
    <w:rsid w:val="787839B6"/>
    <w:rsid w:val="78B722F4"/>
    <w:rsid w:val="793B3143"/>
    <w:rsid w:val="79D61237"/>
    <w:rsid w:val="79F10B0F"/>
    <w:rsid w:val="7AC776DB"/>
    <w:rsid w:val="7B607AF4"/>
    <w:rsid w:val="7C252CF4"/>
    <w:rsid w:val="7C2F624D"/>
    <w:rsid w:val="7CF41A27"/>
    <w:rsid w:val="7D0270B5"/>
    <w:rsid w:val="7EA86627"/>
    <w:rsid w:val="7EB62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2211</Words>
  <Characters>2248</Characters>
  <Lines>16</Lines>
  <Paragraphs>4</Paragraphs>
  <TotalTime>12</TotalTime>
  <ScaleCrop>false</ScaleCrop>
  <LinksUpToDate>false</LinksUpToDate>
  <CharactersWithSpaces>2415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2016-03-02T05:59:00Z</dcterms:created>
  <dc:creator>Lenovo User</dc:creator>
  <cp:lastModifiedBy>阿诺多罗</cp:lastModifiedBy>
  <cp:lastPrinted>2024-03-18T07:49:00Z</cp:lastPrinted>
  <dcterms:modified xsi:type="dcterms:W3CDTF">2024-04-08T09:16:28Z</dcterms:modified>
  <dc:title>紫琅职业技术学院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3A892957550E4676962CE46CFE02BB77_13</vt:lpwstr>
  </property>
</Properties>
</file>