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00" w:lineRule="exact"/>
        <w:jc w:val="center"/>
        <w:rPr>
          <w:rFonts w:hint="eastAsia"/>
          <w:b/>
          <w:bCs/>
          <w:sz w:val="48"/>
          <w:szCs w:val="48"/>
        </w:rPr>
      </w:pPr>
    </w:p>
    <w:p>
      <w:pPr>
        <w:spacing w:line="500" w:lineRule="exact"/>
        <w:jc w:val="center"/>
        <w:rPr>
          <w:rFonts w:hint="eastAsia"/>
          <w:b/>
          <w:bCs/>
          <w:sz w:val="48"/>
          <w:szCs w:val="48"/>
        </w:rPr>
      </w:pPr>
    </w:p>
    <w:p>
      <w:pPr>
        <w:spacing w:line="500" w:lineRule="exact"/>
        <w:jc w:val="center"/>
        <w:rPr>
          <w:rFonts w:hint="eastAsia"/>
          <w:b/>
          <w:bCs/>
          <w:sz w:val="48"/>
          <w:szCs w:val="48"/>
        </w:rPr>
      </w:pPr>
    </w:p>
    <w:p>
      <w:pPr>
        <w:spacing w:line="500" w:lineRule="exact"/>
        <w:jc w:val="center"/>
        <w:rPr>
          <w:rFonts w:hint="eastAsia"/>
          <w:b/>
          <w:bCs/>
          <w:sz w:val="48"/>
          <w:szCs w:val="48"/>
        </w:rPr>
      </w:pPr>
    </w:p>
    <w:p>
      <w:pPr>
        <w:spacing w:line="500" w:lineRule="exact"/>
        <w:jc w:val="center"/>
        <w:rPr>
          <w:rFonts w:hint="eastAsia" w:ascii="黑体" w:hAnsi="黑体" w:eastAsia="黑体" w:cs="黑体"/>
          <w:b/>
          <w:bCs/>
          <w:sz w:val="36"/>
          <w:szCs w:val="36"/>
        </w:rPr>
      </w:pPr>
      <w:r>
        <w:rPr>
          <w:rFonts w:hint="eastAsia" w:ascii="黑体" w:hAnsi="黑体" w:eastAsia="黑体" w:cs="黑体"/>
          <w:b/>
          <w:bCs/>
          <w:sz w:val="48"/>
          <w:szCs w:val="48"/>
        </w:rPr>
        <w:t>南通理工学院</w:t>
      </w:r>
      <w:r>
        <w:rPr>
          <w:rFonts w:hint="eastAsia" w:ascii="黑体" w:hAnsi="黑体" w:eastAsia="黑体" w:cs="黑体"/>
          <w:b/>
          <w:bCs/>
          <w:sz w:val="48"/>
          <w:szCs w:val="48"/>
          <w:lang w:val="en-US" w:eastAsia="zh-CN"/>
        </w:rPr>
        <w:t>工程项目</w:t>
      </w:r>
      <w:r>
        <w:rPr>
          <w:rFonts w:hint="eastAsia" w:ascii="黑体" w:hAnsi="黑体" w:eastAsia="黑体" w:cs="黑体"/>
          <w:b/>
          <w:bCs/>
          <w:sz w:val="48"/>
          <w:szCs w:val="48"/>
        </w:rPr>
        <w:t>招标文件</w:t>
      </w:r>
    </w:p>
    <w:p>
      <w:pPr>
        <w:jc w:val="center"/>
        <w:rPr>
          <w:rFonts w:hint="eastAsia" w:ascii="宋体" w:hAnsi="宋体" w:cs="宋体"/>
          <w:sz w:val="24"/>
          <w:szCs w:val="24"/>
        </w:rPr>
      </w:pPr>
    </w:p>
    <w:p>
      <w:pPr>
        <w:jc w:val="center"/>
        <w:rPr>
          <w:rFonts w:hint="eastAsia" w:ascii="宋体" w:hAnsi="宋体" w:cs="宋体"/>
          <w:sz w:val="24"/>
          <w:szCs w:val="24"/>
        </w:rPr>
      </w:pPr>
    </w:p>
    <w:p>
      <w:pPr>
        <w:jc w:val="center"/>
        <w:rPr>
          <w:rFonts w:hint="eastAsia" w:ascii="宋体" w:hAnsi="宋体" w:cs="宋体"/>
          <w:sz w:val="24"/>
          <w:szCs w:val="24"/>
        </w:rPr>
      </w:pPr>
    </w:p>
    <w:p>
      <w:pPr>
        <w:jc w:val="center"/>
        <w:rPr>
          <w:rFonts w:hint="eastAsia" w:ascii="宋体" w:hAnsi="宋体" w:cs="宋体"/>
          <w:sz w:val="24"/>
          <w:szCs w:val="24"/>
        </w:rPr>
      </w:pPr>
    </w:p>
    <w:p>
      <w:pPr>
        <w:jc w:val="center"/>
        <w:rPr>
          <w:rFonts w:hint="eastAsia" w:ascii="宋体" w:hAnsi="宋体" w:cs="宋体"/>
          <w:sz w:val="24"/>
          <w:szCs w:val="24"/>
        </w:rPr>
      </w:pPr>
    </w:p>
    <w:p>
      <w:pPr>
        <w:jc w:val="center"/>
        <w:rPr>
          <w:rFonts w:hint="eastAsia" w:ascii="宋体" w:hAnsi="宋体" w:cs="宋体"/>
          <w:sz w:val="24"/>
          <w:szCs w:val="24"/>
        </w:rPr>
      </w:pPr>
    </w:p>
    <w:p>
      <w:pPr>
        <w:jc w:val="center"/>
        <w:rPr>
          <w:rFonts w:hint="eastAsia" w:ascii="宋体" w:hAnsi="宋体" w:cs="宋体"/>
          <w:sz w:val="24"/>
          <w:szCs w:val="24"/>
        </w:rPr>
      </w:pPr>
    </w:p>
    <w:p>
      <w:pPr>
        <w:jc w:val="center"/>
        <w:rPr>
          <w:rFonts w:hint="default"/>
          <w:b/>
          <w:bCs/>
          <w:sz w:val="32"/>
          <w:szCs w:val="32"/>
          <w:lang w:val="en-US" w:eastAsia="zh-CN"/>
        </w:rPr>
      </w:pPr>
      <w:r>
        <w:rPr>
          <w:rFonts w:hint="eastAsia" w:ascii="宋体" w:hAnsi="宋体" w:cs="宋体"/>
          <w:b/>
          <w:bCs/>
          <w:sz w:val="32"/>
          <w:szCs w:val="32"/>
        </w:rPr>
        <w:t>项目名称：</w:t>
      </w:r>
      <w:r>
        <w:rPr>
          <w:rFonts w:hint="eastAsia" w:ascii="宋体" w:hAnsi="宋体" w:cs="宋体"/>
          <w:b/>
          <w:bCs/>
          <w:sz w:val="32"/>
          <w:szCs w:val="32"/>
          <w:lang w:eastAsia="zh-CN"/>
        </w:rPr>
        <w:t>南通校区西地块无负压供水设备采购招标文件</w:t>
      </w:r>
    </w:p>
    <w:p>
      <w:pPr>
        <w:jc w:val="both"/>
        <w:rPr>
          <w:rFonts w:hint="eastAsia" w:ascii="宋体" w:hAnsi="宋体" w:cs="宋体"/>
          <w:b/>
          <w:bCs/>
          <w:sz w:val="32"/>
          <w:szCs w:val="32"/>
        </w:rPr>
      </w:pPr>
      <w:r>
        <w:rPr>
          <w:rFonts w:hint="eastAsia" w:ascii="宋体" w:hAnsi="宋体" w:cs="宋体"/>
          <w:b/>
          <w:bCs/>
          <w:sz w:val="32"/>
          <w:szCs w:val="32"/>
        </w:rPr>
        <w:t xml:space="preserve">  </w:t>
      </w:r>
    </w:p>
    <w:p>
      <w:pPr>
        <w:jc w:val="center"/>
        <w:rPr>
          <w:rFonts w:hint="eastAsia" w:ascii="宋体" w:hAnsi="宋体" w:cs="宋体"/>
          <w:sz w:val="28"/>
          <w:szCs w:val="28"/>
        </w:rPr>
      </w:pPr>
      <w:r>
        <w:rPr>
          <w:rFonts w:hint="eastAsia"/>
          <w:b/>
          <w:bCs/>
          <w:sz w:val="24"/>
          <w:szCs w:val="24"/>
          <w:lang w:eastAsia="zh-CN"/>
        </w:rPr>
        <w:t>（项目编号：</w:t>
      </w:r>
      <w:r>
        <w:rPr>
          <w:rFonts w:hint="eastAsia"/>
          <w:b/>
          <w:bCs/>
          <w:color w:val="auto"/>
          <w:sz w:val="24"/>
          <w:szCs w:val="24"/>
          <w:highlight w:val="none"/>
          <w:lang w:val="en-US" w:eastAsia="zh-CN"/>
        </w:rPr>
        <w:t>ZJZB2023012）</w:t>
      </w:r>
    </w:p>
    <w:p>
      <w:pPr>
        <w:jc w:val="center"/>
        <w:rPr>
          <w:rFonts w:hint="eastAsia" w:ascii="宋体" w:hAnsi="宋体" w:cs="宋体"/>
          <w:sz w:val="28"/>
          <w:szCs w:val="28"/>
        </w:rPr>
      </w:pPr>
      <w:bookmarkStart w:id="20" w:name="_GoBack"/>
      <w:bookmarkEnd w:id="20"/>
    </w:p>
    <w:p>
      <w:pPr>
        <w:spacing w:line="360" w:lineRule="auto"/>
        <w:jc w:val="center"/>
        <w:rPr>
          <w:rFonts w:asciiTheme="majorEastAsia" w:hAnsiTheme="majorEastAsia" w:eastAsiaTheme="majorEastAsia" w:cstheme="majorEastAsia"/>
          <w:b/>
          <w:bCs/>
          <w:sz w:val="32"/>
          <w:szCs w:val="32"/>
          <w:highlight w:val="none"/>
        </w:rPr>
      </w:pPr>
      <w:r>
        <w:rPr>
          <w:rFonts w:hint="eastAsia" w:asciiTheme="majorEastAsia" w:hAnsiTheme="majorEastAsia" w:eastAsiaTheme="majorEastAsia" w:cstheme="majorEastAsia"/>
          <w:b/>
          <w:bCs/>
          <w:sz w:val="32"/>
          <w:szCs w:val="32"/>
          <w:highlight w:val="none"/>
        </w:rPr>
        <w:t>招标日期：202</w:t>
      </w:r>
      <w:r>
        <w:rPr>
          <w:rFonts w:asciiTheme="majorEastAsia" w:hAnsiTheme="majorEastAsia" w:eastAsiaTheme="majorEastAsia" w:cstheme="majorEastAsia"/>
          <w:b/>
          <w:bCs/>
          <w:sz w:val="32"/>
          <w:szCs w:val="32"/>
          <w:highlight w:val="none"/>
        </w:rPr>
        <w:t>3</w:t>
      </w:r>
      <w:r>
        <w:rPr>
          <w:rFonts w:hint="eastAsia" w:asciiTheme="majorEastAsia" w:hAnsiTheme="majorEastAsia" w:eastAsiaTheme="majorEastAsia" w:cstheme="majorEastAsia"/>
          <w:b/>
          <w:bCs/>
          <w:sz w:val="32"/>
          <w:szCs w:val="32"/>
          <w:highlight w:val="none"/>
        </w:rPr>
        <w:t xml:space="preserve"> 年 </w:t>
      </w:r>
      <w:r>
        <w:rPr>
          <w:rFonts w:asciiTheme="majorEastAsia" w:hAnsiTheme="majorEastAsia" w:eastAsiaTheme="majorEastAsia" w:cstheme="majorEastAsia"/>
          <w:b/>
          <w:bCs/>
          <w:sz w:val="32"/>
          <w:szCs w:val="32"/>
          <w:highlight w:val="none"/>
        </w:rPr>
        <w:t>0</w:t>
      </w:r>
      <w:r>
        <w:rPr>
          <w:rFonts w:hint="eastAsia" w:asciiTheme="majorEastAsia" w:hAnsiTheme="majorEastAsia" w:eastAsiaTheme="majorEastAsia" w:cstheme="majorEastAsia"/>
          <w:b/>
          <w:bCs/>
          <w:sz w:val="32"/>
          <w:szCs w:val="32"/>
          <w:highlight w:val="none"/>
          <w:lang w:val="en-US" w:eastAsia="zh-CN"/>
        </w:rPr>
        <w:t>5</w:t>
      </w:r>
      <w:r>
        <w:rPr>
          <w:rFonts w:hint="eastAsia" w:asciiTheme="majorEastAsia" w:hAnsiTheme="majorEastAsia" w:eastAsiaTheme="majorEastAsia" w:cstheme="majorEastAsia"/>
          <w:b/>
          <w:bCs/>
          <w:sz w:val="32"/>
          <w:szCs w:val="32"/>
          <w:highlight w:val="none"/>
        </w:rPr>
        <w:t>月</w:t>
      </w:r>
      <w:r>
        <w:rPr>
          <w:rFonts w:hint="eastAsia" w:asciiTheme="majorEastAsia" w:hAnsiTheme="majorEastAsia" w:eastAsiaTheme="majorEastAsia" w:cstheme="majorEastAsia"/>
          <w:b/>
          <w:bCs/>
          <w:sz w:val="32"/>
          <w:szCs w:val="32"/>
          <w:highlight w:val="none"/>
          <w:lang w:val="en-US" w:eastAsia="zh-CN"/>
        </w:rPr>
        <w:t>19</w:t>
      </w:r>
      <w:r>
        <w:rPr>
          <w:rFonts w:hint="eastAsia" w:asciiTheme="majorEastAsia" w:hAnsiTheme="majorEastAsia" w:eastAsiaTheme="majorEastAsia" w:cstheme="majorEastAsia"/>
          <w:b/>
          <w:bCs/>
          <w:sz w:val="32"/>
          <w:szCs w:val="32"/>
          <w:highlight w:val="none"/>
        </w:rPr>
        <w:t>日</w:t>
      </w:r>
    </w:p>
    <w:p>
      <w:pPr>
        <w:jc w:val="center"/>
        <w:rPr>
          <w:rFonts w:hint="eastAsia" w:ascii="宋体" w:hAnsi="宋体" w:cs="宋体"/>
          <w:sz w:val="28"/>
          <w:szCs w:val="28"/>
        </w:rPr>
      </w:pPr>
    </w:p>
    <w:p>
      <w:pPr>
        <w:jc w:val="center"/>
        <w:rPr>
          <w:rFonts w:hint="eastAsia" w:ascii="宋体" w:hAnsi="宋体" w:cs="宋体"/>
          <w:sz w:val="28"/>
          <w:szCs w:val="28"/>
        </w:rPr>
      </w:pPr>
    </w:p>
    <w:p>
      <w:pPr>
        <w:jc w:val="center"/>
        <w:rPr>
          <w:rFonts w:hint="eastAsia" w:ascii="宋体" w:hAnsi="宋体" w:cs="宋体"/>
          <w:sz w:val="28"/>
          <w:szCs w:val="28"/>
        </w:rPr>
      </w:pPr>
    </w:p>
    <w:p>
      <w:pPr>
        <w:jc w:val="center"/>
        <w:rPr>
          <w:rFonts w:hint="eastAsia" w:ascii="宋体" w:hAnsi="宋体" w:cs="宋体"/>
          <w:sz w:val="28"/>
          <w:szCs w:val="28"/>
        </w:rPr>
      </w:pPr>
    </w:p>
    <w:p>
      <w:pPr>
        <w:jc w:val="center"/>
        <w:rPr>
          <w:rFonts w:hint="eastAsia" w:ascii="宋体" w:hAnsi="宋体" w:cs="宋体"/>
          <w:sz w:val="28"/>
          <w:szCs w:val="28"/>
        </w:rPr>
      </w:pPr>
    </w:p>
    <w:p>
      <w:pPr>
        <w:jc w:val="center"/>
        <w:rPr>
          <w:rFonts w:hint="eastAsia" w:ascii="宋体" w:hAnsi="宋体" w:cs="宋体"/>
          <w:sz w:val="28"/>
          <w:szCs w:val="28"/>
        </w:rPr>
      </w:pPr>
    </w:p>
    <w:p>
      <w:pPr>
        <w:jc w:val="center"/>
        <w:rPr>
          <w:rFonts w:hint="eastAsia" w:ascii="宋体" w:hAnsi="宋体" w:cs="宋体"/>
          <w:sz w:val="28"/>
          <w:szCs w:val="28"/>
        </w:rPr>
      </w:pPr>
    </w:p>
    <w:p>
      <w:pPr>
        <w:spacing w:line="760" w:lineRule="exact"/>
        <w:jc w:val="center"/>
        <w:rPr>
          <w:rFonts w:hint="eastAsia" w:ascii="宋体" w:hAnsi="宋体"/>
          <w:b/>
          <w:bCs/>
          <w:sz w:val="44"/>
          <w:szCs w:val="44"/>
        </w:rPr>
      </w:pPr>
      <w:r>
        <w:rPr>
          <w:rFonts w:hint="eastAsia" w:ascii="宋体" w:hAnsi="宋体"/>
          <w:b/>
          <w:bCs/>
          <w:sz w:val="44"/>
          <w:szCs w:val="44"/>
        </w:rPr>
        <w:t xml:space="preserve"> </w:t>
      </w:r>
    </w:p>
    <w:p>
      <w:pPr>
        <w:keepNext w:val="0"/>
        <w:keepLines w:val="0"/>
        <w:pageBreakBefore w:val="0"/>
        <w:kinsoku/>
        <w:wordWrap/>
        <w:overflowPunct/>
        <w:topLinePunct w:val="0"/>
        <w:autoSpaceDN/>
        <w:bidi w:val="0"/>
        <w:spacing w:line="400" w:lineRule="exact"/>
        <w:ind w:firstLine="602" w:firstLineChars="200"/>
        <w:jc w:val="center"/>
        <w:textAlignment w:val="auto"/>
        <w:rPr>
          <w:rFonts w:hint="eastAsia" w:ascii="仿宋" w:hAnsi="仿宋" w:eastAsia="仿宋" w:cs="仿宋"/>
          <w:sz w:val="28"/>
          <w:szCs w:val="28"/>
        </w:rPr>
      </w:pPr>
      <w:r>
        <w:rPr>
          <w:rFonts w:hint="eastAsia" w:ascii="宋体" w:hAnsi="宋体"/>
          <w:b/>
          <w:bCs/>
          <w:sz w:val="30"/>
          <w:szCs w:val="30"/>
        </w:rPr>
        <w:t>一、招标公告</w:t>
      </w:r>
    </w:p>
    <w:p>
      <w:pPr>
        <w:keepNext w:val="0"/>
        <w:keepLines w:val="0"/>
        <w:pageBreakBefore w:val="0"/>
        <w:shd w:val="clear" w:color="auto" w:fill="FFFFFF"/>
        <w:kinsoku/>
        <w:wordWrap/>
        <w:overflowPunct/>
        <w:topLinePunct w:val="0"/>
        <w:autoSpaceDE/>
        <w:autoSpaceDN/>
        <w:bidi w:val="0"/>
        <w:spacing w:line="44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sz w:val="24"/>
          <w:szCs w:val="24"/>
        </w:rPr>
        <w:t>根据国家采购与招投标法律法规的有关规定，</w:t>
      </w:r>
      <w:r>
        <w:rPr>
          <w:rFonts w:hint="eastAsia" w:ascii="仿宋" w:hAnsi="仿宋" w:eastAsia="仿宋" w:cs="仿宋"/>
          <w:color w:val="000000"/>
          <w:sz w:val="24"/>
          <w:szCs w:val="24"/>
          <w:shd w:val="clear" w:color="auto" w:fill="FFFFFF"/>
        </w:rPr>
        <w:t>南通理工学院</w:t>
      </w:r>
      <w:r>
        <w:rPr>
          <w:rFonts w:hint="eastAsia" w:ascii="仿宋" w:hAnsi="仿宋" w:eastAsia="仿宋" w:cs="仿宋"/>
          <w:color w:val="000000"/>
          <w:sz w:val="24"/>
          <w:szCs w:val="24"/>
          <w:shd w:val="clear" w:color="auto" w:fill="FFFFFF"/>
          <w:lang w:eastAsia="zh-CN"/>
        </w:rPr>
        <w:t>南通校区西地块无负压供水设备采购</w:t>
      </w:r>
      <w:r>
        <w:rPr>
          <w:rFonts w:hint="eastAsia" w:ascii="仿宋" w:hAnsi="仿宋" w:eastAsia="仿宋" w:cs="仿宋"/>
          <w:sz w:val="24"/>
          <w:szCs w:val="24"/>
          <w:lang w:val="en-US" w:eastAsia="zh-CN"/>
        </w:rPr>
        <w:t>项目</w:t>
      </w:r>
      <w:r>
        <w:rPr>
          <w:rFonts w:hint="eastAsia" w:ascii="仿宋" w:hAnsi="仿宋" w:eastAsia="仿宋" w:cs="仿宋"/>
          <w:sz w:val="24"/>
          <w:szCs w:val="24"/>
        </w:rPr>
        <w:t>进行公开招标，欢迎具备相应资质和实力的投标单位参加投标。现将有关事项公告如下：</w:t>
      </w:r>
      <w:r>
        <w:rPr>
          <w:rFonts w:hint="eastAsia" w:ascii="仿宋" w:hAnsi="仿宋" w:eastAsia="仿宋" w:cs="仿宋"/>
          <w:sz w:val="24"/>
          <w:szCs w:val="24"/>
        </w:rPr>
        <w:br w:type="textWrapping"/>
      </w:r>
      <w:r>
        <w:rPr>
          <w:rFonts w:hint="eastAsia" w:ascii="仿宋" w:hAnsi="仿宋" w:eastAsia="仿宋" w:cs="仿宋"/>
          <w:b/>
          <w:bCs/>
          <w:sz w:val="24"/>
          <w:szCs w:val="24"/>
          <w:lang w:val="en-US" w:eastAsia="zh-CN"/>
        </w:rPr>
        <w:t xml:space="preserve"> </w:t>
      </w:r>
      <w:r>
        <w:rPr>
          <w:rFonts w:hint="eastAsia" w:ascii="仿宋" w:hAnsi="仿宋" w:eastAsia="仿宋" w:cs="仿宋"/>
          <w:b/>
          <w:bCs/>
          <w:color w:val="000000"/>
          <w:sz w:val="24"/>
          <w:szCs w:val="24"/>
          <w:shd w:val="clear" w:color="auto" w:fill="FFFFFF"/>
          <w:lang w:val="en-US" w:eastAsia="zh-CN"/>
        </w:rPr>
        <w:t>一</w:t>
      </w:r>
      <w:r>
        <w:rPr>
          <w:rFonts w:hint="eastAsia" w:ascii="仿宋" w:hAnsi="仿宋" w:eastAsia="仿宋" w:cs="仿宋"/>
          <w:b/>
          <w:bCs/>
          <w:color w:val="000000"/>
          <w:sz w:val="24"/>
          <w:szCs w:val="24"/>
          <w:shd w:val="clear" w:color="auto" w:fill="FFFFFF"/>
        </w:rPr>
        <w:t>、工程概况</w:t>
      </w:r>
      <w:r>
        <w:rPr>
          <w:rFonts w:hint="eastAsia" w:ascii="仿宋" w:hAnsi="仿宋" w:eastAsia="仿宋" w:cs="仿宋"/>
          <w:b/>
          <w:bCs/>
          <w:color w:val="000000"/>
          <w:sz w:val="24"/>
          <w:szCs w:val="24"/>
          <w:shd w:val="clear" w:color="auto" w:fill="FFFFFF"/>
          <w:lang w:eastAsia="zh-CN"/>
        </w:rPr>
        <w:t>：</w:t>
      </w:r>
    </w:p>
    <w:p>
      <w:pPr>
        <w:keepNext w:val="0"/>
        <w:keepLines w:val="0"/>
        <w:pageBreakBefore w:val="0"/>
        <w:shd w:val="clear" w:color="auto" w:fill="FFFFFF"/>
        <w:kinsoku/>
        <w:wordWrap/>
        <w:overflowPunct/>
        <w:topLinePunct w:val="0"/>
        <w:autoSpaceDE/>
        <w:autoSpaceDN/>
        <w:bidi w:val="0"/>
        <w:spacing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shd w:val="clear" w:color="auto" w:fill="FFFFFF"/>
        </w:rPr>
        <w:t>（1）工程地点：南通理工学院</w:t>
      </w:r>
      <w:r>
        <w:rPr>
          <w:rFonts w:hint="eastAsia" w:ascii="仿宋" w:hAnsi="仿宋" w:eastAsia="仿宋" w:cs="仿宋"/>
          <w:color w:val="000000"/>
          <w:sz w:val="24"/>
          <w:szCs w:val="24"/>
          <w:shd w:val="clear" w:color="auto" w:fill="FFFFFF"/>
          <w:lang w:eastAsia="zh-CN"/>
        </w:rPr>
        <w:t>南通</w:t>
      </w:r>
      <w:r>
        <w:rPr>
          <w:rFonts w:hint="eastAsia" w:ascii="仿宋" w:hAnsi="仿宋" w:eastAsia="仿宋" w:cs="仿宋"/>
          <w:color w:val="000000"/>
          <w:sz w:val="24"/>
          <w:szCs w:val="24"/>
          <w:shd w:val="clear" w:color="auto" w:fill="FFFFFF"/>
        </w:rPr>
        <w:t>校区；</w:t>
      </w:r>
    </w:p>
    <w:p>
      <w:pPr>
        <w:keepNext w:val="0"/>
        <w:keepLines w:val="0"/>
        <w:pageBreakBefore w:val="0"/>
        <w:shd w:val="clear" w:color="auto" w:fill="FFFFFF"/>
        <w:kinsoku/>
        <w:wordWrap/>
        <w:overflowPunct/>
        <w:topLinePunct w:val="0"/>
        <w:autoSpaceDE/>
        <w:autoSpaceDN/>
        <w:bidi w:val="0"/>
        <w:spacing w:line="440" w:lineRule="exact"/>
        <w:textAlignment w:val="auto"/>
        <w:rPr>
          <w:rFonts w:hint="eastAsia" w:ascii="仿宋" w:hAnsi="仿宋" w:eastAsia="仿宋" w:cs="仿宋"/>
          <w:color w:val="000000"/>
          <w:sz w:val="24"/>
          <w:szCs w:val="24"/>
          <w:shd w:val="clear" w:color="auto" w:fill="FFFFFF"/>
        </w:rPr>
      </w:pPr>
      <w:r>
        <w:rPr>
          <w:rFonts w:hint="eastAsia" w:ascii="仿宋" w:hAnsi="仿宋" w:eastAsia="仿宋" w:cs="仿宋"/>
          <w:color w:val="000000"/>
          <w:sz w:val="24"/>
          <w:szCs w:val="24"/>
          <w:shd w:val="clear" w:color="auto" w:fill="FFFFFF"/>
        </w:rPr>
        <w:t>（</w:t>
      </w:r>
      <w:r>
        <w:rPr>
          <w:rFonts w:hint="eastAsia" w:ascii="仿宋" w:hAnsi="仿宋" w:eastAsia="仿宋" w:cs="仿宋"/>
          <w:color w:val="000000"/>
          <w:sz w:val="24"/>
          <w:szCs w:val="24"/>
          <w:shd w:val="clear" w:color="auto" w:fill="FFFFFF"/>
          <w:lang w:val="en-US" w:eastAsia="zh-CN"/>
        </w:rPr>
        <w:t>2</w:t>
      </w:r>
      <w:r>
        <w:rPr>
          <w:rFonts w:hint="eastAsia" w:ascii="仿宋" w:hAnsi="仿宋" w:eastAsia="仿宋" w:cs="仿宋"/>
          <w:color w:val="000000"/>
          <w:sz w:val="24"/>
          <w:szCs w:val="24"/>
          <w:shd w:val="clear" w:color="auto" w:fill="FFFFFF"/>
        </w:rPr>
        <w:t>）</w:t>
      </w:r>
      <w:r>
        <w:rPr>
          <w:rFonts w:hint="eastAsia" w:ascii="仿宋" w:hAnsi="仿宋" w:eastAsia="仿宋" w:cs="仿宋"/>
          <w:color w:val="000000"/>
          <w:sz w:val="24"/>
          <w:szCs w:val="24"/>
          <w:shd w:val="clear" w:color="auto" w:fill="FFFFFF"/>
          <w:lang w:eastAsia="zh-CN"/>
        </w:rPr>
        <w:t>工程数量</w:t>
      </w:r>
      <w:r>
        <w:rPr>
          <w:rFonts w:hint="eastAsia" w:ascii="仿宋" w:hAnsi="仿宋" w:eastAsia="仿宋" w:cs="仿宋"/>
          <w:color w:val="000000"/>
          <w:sz w:val="24"/>
          <w:szCs w:val="24"/>
          <w:shd w:val="clear" w:color="auto" w:fill="FFFFFF"/>
        </w:rPr>
        <w:t>：具体要求、货物品名、数量及技术规格详见</w:t>
      </w:r>
      <w:r>
        <w:rPr>
          <w:rFonts w:hint="eastAsia" w:ascii="仿宋" w:hAnsi="仿宋" w:eastAsia="仿宋" w:cs="仿宋"/>
          <w:color w:val="000000"/>
          <w:sz w:val="24"/>
          <w:szCs w:val="24"/>
          <w:shd w:val="clear" w:color="auto" w:fill="FFFFFF"/>
          <w:lang w:eastAsia="zh-CN"/>
        </w:rPr>
        <w:t>采购清单及图纸</w:t>
      </w:r>
      <w:r>
        <w:rPr>
          <w:rFonts w:hint="eastAsia" w:ascii="仿宋" w:hAnsi="仿宋" w:eastAsia="仿宋" w:cs="仿宋"/>
          <w:color w:val="000000"/>
          <w:sz w:val="24"/>
          <w:szCs w:val="24"/>
          <w:shd w:val="clear" w:color="auto" w:fill="FFFFFF"/>
        </w:rPr>
        <w:t>。</w:t>
      </w:r>
    </w:p>
    <w:p>
      <w:pPr>
        <w:keepNext w:val="0"/>
        <w:keepLines w:val="0"/>
        <w:pageBreakBefore w:val="0"/>
        <w:shd w:val="clear" w:color="auto" w:fill="FFFFFF"/>
        <w:kinsoku/>
        <w:wordWrap/>
        <w:overflowPunct/>
        <w:topLinePunct w:val="0"/>
        <w:autoSpaceDE/>
        <w:autoSpaceDN/>
        <w:bidi w:val="0"/>
        <w:spacing w:line="440" w:lineRule="exact"/>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000000"/>
          <w:sz w:val="24"/>
          <w:szCs w:val="24"/>
          <w:shd w:val="clear" w:color="auto" w:fill="FFFFFF"/>
        </w:rPr>
        <w:t>（</w:t>
      </w:r>
      <w:r>
        <w:rPr>
          <w:rFonts w:hint="eastAsia" w:ascii="仿宋" w:hAnsi="仿宋" w:eastAsia="仿宋" w:cs="仿宋"/>
          <w:color w:val="000000"/>
          <w:sz w:val="24"/>
          <w:szCs w:val="24"/>
          <w:shd w:val="clear" w:color="auto" w:fill="FFFFFF"/>
          <w:lang w:val="en-US" w:eastAsia="zh-CN"/>
        </w:rPr>
        <w:t>3</w:t>
      </w:r>
      <w:r>
        <w:rPr>
          <w:rFonts w:hint="eastAsia" w:ascii="仿宋" w:hAnsi="仿宋" w:eastAsia="仿宋" w:cs="仿宋"/>
          <w:color w:val="000000"/>
          <w:sz w:val="24"/>
          <w:szCs w:val="24"/>
          <w:shd w:val="clear" w:color="auto" w:fill="FFFFFF"/>
        </w:rPr>
        <w:t>）计划</w:t>
      </w:r>
      <w:r>
        <w:rPr>
          <w:rFonts w:hint="eastAsia" w:ascii="仿宋" w:hAnsi="仿宋" w:eastAsia="仿宋" w:cs="仿宋"/>
          <w:color w:val="000000"/>
          <w:sz w:val="24"/>
          <w:szCs w:val="24"/>
          <w:shd w:val="clear" w:color="auto" w:fill="FFFFFF"/>
          <w:lang w:eastAsia="zh-CN"/>
        </w:rPr>
        <w:t>安装</w:t>
      </w:r>
      <w:r>
        <w:rPr>
          <w:rFonts w:hint="eastAsia" w:ascii="仿宋" w:hAnsi="仿宋" w:eastAsia="仿宋" w:cs="仿宋"/>
          <w:color w:val="000000"/>
          <w:sz w:val="24"/>
          <w:szCs w:val="24"/>
          <w:shd w:val="clear" w:color="auto" w:fill="FFFFFF"/>
        </w:rPr>
        <w:t>工期</w:t>
      </w:r>
      <w:r>
        <w:rPr>
          <w:rFonts w:hint="eastAsia" w:ascii="仿宋" w:hAnsi="仿宋" w:eastAsia="仿宋" w:cs="仿宋"/>
          <w:color w:val="000000"/>
          <w:sz w:val="24"/>
          <w:szCs w:val="24"/>
          <w:shd w:val="clear" w:color="auto" w:fill="FFFFFF"/>
          <w:lang w:eastAsia="zh-CN"/>
        </w:rPr>
        <w:t>：</w:t>
      </w:r>
      <w:r>
        <w:rPr>
          <w:rFonts w:hint="eastAsia" w:ascii="仿宋" w:hAnsi="仿宋" w:eastAsia="仿宋" w:cs="仿宋"/>
          <w:color w:val="auto"/>
          <w:sz w:val="24"/>
          <w:szCs w:val="24"/>
          <w:u w:val="single"/>
          <w:shd w:val="clear" w:color="auto" w:fill="FFFFFF"/>
        </w:rPr>
        <w:t xml:space="preserve"> 202</w:t>
      </w:r>
      <w:r>
        <w:rPr>
          <w:rFonts w:hint="eastAsia" w:ascii="仿宋" w:hAnsi="仿宋" w:eastAsia="仿宋" w:cs="仿宋"/>
          <w:color w:val="auto"/>
          <w:sz w:val="24"/>
          <w:szCs w:val="24"/>
          <w:u w:val="single"/>
          <w:shd w:val="clear" w:color="auto" w:fill="FFFFFF"/>
          <w:lang w:val="en-US" w:eastAsia="zh-CN"/>
        </w:rPr>
        <w:t>3</w:t>
      </w:r>
      <w:r>
        <w:rPr>
          <w:rFonts w:hint="eastAsia" w:ascii="仿宋" w:hAnsi="仿宋" w:eastAsia="仿宋" w:cs="仿宋"/>
          <w:color w:val="auto"/>
          <w:sz w:val="24"/>
          <w:szCs w:val="24"/>
          <w:u w:val="single"/>
          <w:shd w:val="clear" w:color="auto" w:fill="FFFFFF"/>
        </w:rPr>
        <w:t>年</w:t>
      </w:r>
      <w:r>
        <w:rPr>
          <w:rFonts w:hint="eastAsia" w:ascii="仿宋" w:hAnsi="仿宋" w:eastAsia="仿宋" w:cs="仿宋"/>
          <w:color w:val="auto"/>
          <w:sz w:val="24"/>
          <w:szCs w:val="24"/>
          <w:u w:val="single"/>
          <w:shd w:val="clear" w:color="auto" w:fill="FFFFFF"/>
          <w:lang w:val="en-US" w:eastAsia="zh-CN"/>
        </w:rPr>
        <w:t>6</w:t>
      </w:r>
      <w:r>
        <w:rPr>
          <w:rFonts w:hint="eastAsia" w:ascii="仿宋" w:hAnsi="仿宋" w:eastAsia="仿宋" w:cs="仿宋"/>
          <w:color w:val="auto"/>
          <w:sz w:val="24"/>
          <w:szCs w:val="24"/>
          <w:u w:val="single"/>
          <w:shd w:val="clear" w:color="auto" w:fill="FFFFFF"/>
        </w:rPr>
        <w:t>月</w:t>
      </w:r>
      <w:r>
        <w:rPr>
          <w:rFonts w:hint="eastAsia" w:ascii="仿宋" w:hAnsi="仿宋" w:eastAsia="仿宋" w:cs="仿宋"/>
          <w:color w:val="auto"/>
          <w:sz w:val="24"/>
          <w:szCs w:val="24"/>
          <w:u w:val="single"/>
          <w:shd w:val="clear" w:color="auto" w:fill="FFFFFF"/>
          <w:lang w:val="en-US" w:eastAsia="zh-CN"/>
        </w:rPr>
        <w:t>23</w:t>
      </w:r>
      <w:r>
        <w:rPr>
          <w:rFonts w:hint="eastAsia" w:ascii="仿宋" w:hAnsi="仿宋" w:eastAsia="仿宋" w:cs="仿宋"/>
          <w:color w:val="auto"/>
          <w:sz w:val="24"/>
          <w:szCs w:val="24"/>
          <w:u w:val="single"/>
          <w:shd w:val="clear" w:color="auto" w:fill="FFFFFF"/>
        </w:rPr>
        <w:t>日至 202</w:t>
      </w:r>
      <w:r>
        <w:rPr>
          <w:rFonts w:hint="eastAsia" w:ascii="仿宋" w:hAnsi="仿宋" w:eastAsia="仿宋" w:cs="仿宋"/>
          <w:color w:val="auto"/>
          <w:sz w:val="24"/>
          <w:szCs w:val="24"/>
          <w:u w:val="single"/>
          <w:shd w:val="clear" w:color="auto" w:fill="FFFFFF"/>
          <w:lang w:val="en-US" w:eastAsia="zh-CN"/>
        </w:rPr>
        <w:t>3</w:t>
      </w:r>
      <w:r>
        <w:rPr>
          <w:rFonts w:hint="eastAsia" w:ascii="仿宋" w:hAnsi="仿宋" w:eastAsia="仿宋" w:cs="仿宋"/>
          <w:color w:val="auto"/>
          <w:sz w:val="24"/>
          <w:szCs w:val="24"/>
          <w:u w:val="single"/>
          <w:shd w:val="clear" w:color="auto" w:fill="FFFFFF"/>
        </w:rPr>
        <w:t>年</w:t>
      </w:r>
      <w:r>
        <w:rPr>
          <w:rFonts w:hint="eastAsia" w:ascii="仿宋" w:hAnsi="仿宋" w:eastAsia="仿宋" w:cs="仿宋"/>
          <w:color w:val="auto"/>
          <w:sz w:val="24"/>
          <w:szCs w:val="24"/>
          <w:u w:val="single"/>
          <w:shd w:val="clear" w:color="auto" w:fill="FFFFFF"/>
          <w:lang w:val="en-US" w:eastAsia="zh-CN"/>
        </w:rPr>
        <w:t>6</w:t>
      </w:r>
      <w:r>
        <w:rPr>
          <w:rFonts w:hint="eastAsia" w:ascii="仿宋" w:hAnsi="仿宋" w:eastAsia="仿宋" w:cs="仿宋"/>
          <w:color w:val="auto"/>
          <w:sz w:val="24"/>
          <w:szCs w:val="24"/>
          <w:u w:val="single"/>
          <w:shd w:val="clear" w:color="auto" w:fill="FFFFFF"/>
        </w:rPr>
        <w:t>月</w:t>
      </w:r>
      <w:r>
        <w:rPr>
          <w:rFonts w:hint="eastAsia" w:ascii="仿宋" w:hAnsi="仿宋" w:eastAsia="仿宋" w:cs="仿宋"/>
          <w:color w:val="auto"/>
          <w:sz w:val="24"/>
          <w:szCs w:val="24"/>
          <w:u w:val="single"/>
          <w:shd w:val="clear" w:color="auto" w:fill="FFFFFF"/>
          <w:lang w:val="en-US" w:eastAsia="zh-CN"/>
        </w:rPr>
        <w:t>30</w:t>
      </w:r>
      <w:r>
        <w:rPr>
          <w:rFonts w:hint="eastAsia" w:ascii="仿宋" w:hAnsi="仿宋" w:eastAsia="仿宋" w:cs="仿宋"/>
          <w:color w:val="auto"/>
          <w:sz w:val="24"/>
          <w:szCs w:val="24"/>
          <w:u w:val="single"/>
          <w:shd w:val="clear" w:color="auto" w:fill="FFFFFF"/>
        </w:rPr>
        <w:t>日，施工总日期为</w:t>
      </w:r>
      <w:r>
        <w:rPr>
          <w:rFonts w:hint="eastAsia" w:ascii="仿宋" w:hAnsi="仿宋" w:eastAsia="仿宋" w:cs="仿宋"/>
          <w:color w:val="auto"/>
          <w:sz w:val="24"/>
          <w:szCs w:val="24"/>
          <w:u w:val="single"/>
          <w:shd w:val="clear" w:color="auto" w:fill="FFFFFF"/>
          <w:lang w:val="en-US" w:eastAsia="zh-CN"/>
        </w:rPr>
        <w:t>8</w:t>
      </w:r>
      <w:r>
        <w:rPr>
          <w:rFonts w:hint="eastAsia" w:ascii="仿宋" w:hAnsi="仿宋" w:eastAsia="仿宋" w:cs="仿宋"/>
          <w:color w:val="auto"/>
          <w:sz w:val="24"/>
          <w:szCs w:val="24"/>
          <w:u w:val="single"/>
          <w:shd w:val="clear" w:color="auto" w:fill="FFFFFF"/>
        </w:rPr>
        <w:t>天</w:t>
      </w:r>
      <w:r>
        <w:rPr>
          <w:rFonts w:hint="eastAsia" w:ascii="仿宋" w:hAnsi="仿宋" w:eastAsia="仿宋" w:cs="仿宋"/>
          <w:color w:val="auto"/>
          <w:sz w:val="24"/>
          <w:szCs w:val="24"/>
          <w:shd w:val="clear" w:color="auto" w:fill="FFFFFF"/>
        </w:rPr>
        <w:t>。</w:t>
      </w:r>
    </w:p>
    <w:p>
      <w:pPr>
        <w:keepNext w:val="0"/>
        <w:keepLines w:val="0"/>
        <w:pageBreakBefore w:val="0"/>
        <w:shd w:val="clear" w:color="auto" w:fill="FFFFFF"/>
        <w:kinsoku/>
        <w:wordWrap/>
        <w:overflowPunct/>
        <w:topLinePunct w:val="0"/>
        <w:autoSpaceDE/>
        <w:autoSpaceDN/>
        <w:bidi w:val="0"/>
        <w:spacing w:line="440" w:lineRule="exact"/>
        <w:ind w:firstLine="480" w:firstLineChars="200"/>
        <w:textAlignment w:val="auto"/>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lang w:val="en-US" w:eastAsia="zh-CN"/>
        </w:rPr>
        <w:t>安装进度根据现场实际施工进度进行加工、安装.</w:t>
      </w:r>
    </w:p>
    <w:p>
      <w:pPr>
        <w:keepNext w:val="0"/>
        <w:keepLines w:val="0"/>
        <w:pageBreakBefore w:val="0"/>
        <w:shd w:val="clear" w:color="auto" w:fill="FFFFFF"/>
        <w:kinsoku/>
        <w:wordWrap/>
        <w:overflowPunct/>
        <w:topLinePunct w:val="0"/>
        <w:autoSpaceDE/>
        <w:autoSpaceDN/>
        <w:bidi w:val="0"/>
        <w:spacing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shd w:val="clear" w:color="auto" w:fill="FFFFFF"/>
        </w:rPr>
        <w:t>（</w:t>
      </w:r>
      <w:r>
        <w:rPr>
          <w:rFonts w:hint="eastAsia" w:ascii="仿宋" w:hAnsi="仿宋" w:eastAsia="仿宋" w:cs="仿宋"/>
          <w:color w:val="000000"/>
          <w:sz w:val="24"/>
          <w:szCs w:val="24"/>
          <w:shd w:val="clear" w:color="auto" w:fill="FFFFFF"/>
          <w:lang w:val="en-US" w:eastAsia="zh-CN"/>
        </w:rPr>
        <w:t>4</w:t>
      </w:r>
      <w:r>
        <w:rPr>
          <w:rFonts w:hint="eastAsia" w:ascii="仿宋" w:hAnsi="仿宋" w:eastAsia="仿宋" w:cs="仿宋"/>
          <w:color w:val="000000"/>
          <w:sz w:val="24"/>
          <w:szCs w:val="24"/>
          <w:shd w:val="clear" w:color="auto" w:fill="FFFFFF"/>
        </w:rPr>
        <w:t>）质量标准：</w:t>
      </w:r>
      <w:r>
        <w:rPr>
          <w:rFonts w:hint="eastAsia" w:ascii="仿宋" w:hAnsi="仿宋" w:eastAsia="仿宋" w:cs="仿宋"/>
          <w:color w:val="000000"/>
          <w:sz w:val="24"/>
          <w:szCs w:val="24"/>
          <w:u w:val="single"/>
          <w:shd w:val="clear" w:color="auto" w:fill="FFFFFF"/>
        </w:rPr>
        <w:t>一次性验收合格。</w:t>
      </w:r>
    </w:p>
    <w:p>
      <w:pPr>
        <w:keepNext w:val="0"/>
        <w:keepLines w:val="0"/>
        <w:pageBreakBefore w:val="0"/>
        <w:shd w:val="clear" w:color="auto" w:fill="FFFFFF"/>
        <w:kinsoku/>
        <w:wordWrap/>
        <w:overflowPunct/>
        <w:topLinePunct w:val="0"/>
        <w:autoSpaceDE/>
        <w:autoSpaceDN/>
        <w:bidi w:val="0"/>
        <w:spacing w:line="440" w:lineRule="exact"/>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shd w:val="clear" w:color="auto" w:fill="FFFFFF"/>
          <w:lang w:eastAsia="zh-CN"/>
        </w:rPr>
        <w:t>二</w:t>
      </w:r>
      <w:r>
        <w:rPr>
          <w:rFonts w:hint="eastAsia" w:ascii="仿宋" w:hAnsi="仿宋" w:eastAsia="仿宋" w:cs="仿宋"/>
          <w:b/>
          <w:bCs/>
          <w:color w:val="000000"/>
          <w:sz w:val="24"/>
          <w:szCs w:val="24"/>
          <w:shd w:val="clear" w:color="auto" w:fill="FFFFFF"/>
        </w:rPr>
        <w:t>、投标人资格要求：</w:t>
      </w:r>
    </w:p>
    <w:p>
      <w:pPr>
        <w:keepNext w:val="0"/>
        <w:keepLines w:val="0"/>
        <w:pageBreakBefore w:val="0"/>
        <w:widowControl w:val="0"/>
        <w:shd w:val="clear" w:color="auto" w:fill="FFFFFF"/>
        <w:kinsoku/>
        <w:wordWrap/>
        <w:overflowPunct/>
        <w:topLinePunct w:val="0"/>
        <w:autoSpaceDE/>
        <w:autoSpaceDN/>
        <w:bidi w:val="0"/>
        <w:adjustRightInd/>
        <w:snapToGrid/>
        <w:spacing w:line="440" w:lineRule="exact"/>
        <w:ind w:firstLine="480" w:firstLineChars="200"/>
        <w:textAlignment w:val="auto"/>
        <w:outlineLvl w:val="9"/>
        <w:rPr>
          <w:rFonts w:hint="eastAsia" w:ascii="仿宋" w:hAnsi="仿宋" w:eastAsia="仿宋" w:cs="仿宋"/>
          <w:color w:val="000000"/>
          <w:sz w:val="24"/>
          <w:szCs w:val="24"/>
          <w:shd w:val="clear" w:color="auto" w:fill="FFFFFF"/>
        </w:rPr>
      </w:pPr>
      <w:r>
        <w:rPr>
          <w:rFonts w:hint="eastAsia" w:ascii="仿宋" w:hAnsi="仿宋" w:eastAsia="仿宋" w:cs="仿宋"/>
          <w:color w:val="000000"/>
          <w:sz w:val="24"/>
          <w:szCs w:val="24"/>
          <w:shd w:val="clear" w:color="auto" w:fill="FFFFFF"/>
        </w:rPr>
        <w:t>参加本次招标活动的投标人除应当符合《中华人民共和国政府采购法》第二十二条的规定外，还必须具备以下条件：</w:t>
      </w:r>
    </w:p>
    <w:p>
      <w:pPr>
        <w:keepNext w:val="0"/>
        <w:keepLines w:val="0"/>
        <w:pageBreakBefore w:val="0"/>
        <w:widowControl w:val="0"/>
        <w:shd w:val="clear" w:color="auto" w:fill="FFFFFF"/>
        <w:kinsoku/>
        <w:wordWrap/>
        <w:overflowPunct/>
        <w:topLinePunct w:val="0"/>
        <w:autoSpaceDE/>
        <w:autoSpaceDN/>
        <w:bidi w:val="0"/>
        <w:adjustRightInd/>
        <w:snapToGrid/>
        <w:spacing w:line="440" w:lineRule="exact"/>
        <w:ind w:firstLine="480" w:firstLineChars="200"/>
        <w:textAlignment w:val="auto"/>
        <w:outlineLvl w:val="9"/>
        <w:rPr>
          <w:rFonts w:hint="eastAsia" w:ascii="仿宋" w:hAnsi="仿宋" w:eastAsia="仿宋" w:cs="仿宋"/>
          <w:color w:val="000000"/>
          <w:sz w:val="24"/>
          <w:szCs w:val="24"/>
          <w:shd w:val="clear" w:color="auto" w:fill="FFFFFF"/>
        </w:rPr>
      </w:pPr>
      <w:r>
        <w:rPr>
          <w:rFonts w:hint="eastAsia" w:ascii="仿宋" w:hAnsi="仿宋" w:eastAsia="仿宋" w:cs="仿宋"/>
          <w:color w:val="000000"/>
          <w:sz w:val="24"/>
          <w:szCs w:val="24"/>
          <w:shd w:val="clear" w:color="auto" w:fill="FFFFFF"/>
        </w:rPr>
        <w:t>1、经国家工商行政管理机关注册的企业法人或其他组织，具有独立承担民事责任的能力；</w:t>
      </w:r>
    </w:p>
    <w:p>
      <w:pPr>
        <w:keepNext w:val="0"/>
        <w:keepLines w:val="0"/>
        <w:pageBreakBefore w:val="0"/>
        <w:widowControl w:val="0"/>
        <w:shd w:val="clear" w:color="auto" w:fill="FFFFFF"/>
        <w:kinsoku/>
        <w:wordWrap/>
        <w:overflowPunct/>
        <w:topLinePunct w:val="0"/>
        <w:autoSpaceDE/>
        <w:autoSpaceDN/>
        <w:bidi w:val="0"/>
        <w:adjustRightInd/>
        <w:snapToGrid/>
        <w:spacing w:line="440" w:lineRule="exact"/>
        <w:ind w:firstLine="480" w:firstLineChars="200"/>
        <w:textAlignment w:val="auto"/>
        <w:outlineLvl w:val="9"/>
        <w:rPr>
          <w:rFonts w:hint="eastAsia" w:ascii="仿宋" w:hAnsi="仿宋" w:eastAsia="仿宋" w:cs="仿宋"/>
          <w:color w:val="000000"/>
          <w:sz w:val="24"/>
          <w:szCs w:val="24"/>
          <w:shd w:val="clear" w:color="auto" w:fill="FFFFFF"/>
        </w:rPr>
      </w:pPr>
      <w:r>
        <w:rPr>
          <w:rFonts w:hint="eastAsia" w:ascii="仿宋" w:hAnsi="仿宋" w:eastAsia="仿宋" w:cs="仿宋"/>
          <w:color w:val="000000"/>
          <w:sz w:val="24"/>
          <w:szCs w:val="24"/>
          <w:shd w:val="clear" w:color="auto" w:fill="FFFFFF"/>
        </w:rPr>
        <w:t>2、企业营业执照经营范围中具有无负压设备或成套供水设备或水处理设备生产(或销售)等内容；</w:t>
      </w:r>
    </w:p>
    <w:p>
      <w:pPr>
        <w:keepNext w:val="0"/>
        <w:keepLines w:val="0"/>
        <w:pageBreakBefore w:val="0"/>
        <w:widowControl w:val="0"/>
        <w:shd w:val="clear" w:color="auto" w:fill="FFFFFF"/>
        <w:kinsoku/>
        <w:wordWrap/>
        <w:overflowPunct/>
        <w:topLinePunct w:val="0"/>
        <w:autoSpaceDE/>
        <w:autoSpaceDN/>
        <w:bidi w:val="0"/>
        <w:adjustRightInd/>
        <w:snapToGrid/>
        <w:spacing w:line="440" w:lineRule="exact"/>
        <w:ind w:firstLine="480" w:firstLineChars="200"/>
        <w:textAlignment w:val="auto"/>
        <w:outlineLvl w:val="9"/>
        <w:rPr>
          <w:rFonts w:hint="eastAsia" w:ascii="仿宋" w:hAnsi="仿宋" w:eastAsia="仿宋" w:cs="仿宋"/>
          <w:color w:val="000000"/>
          <w:sz w:val="24"/>
          <w:szCs w:val="24"/>
          <w:shd w:val="clear" w:color="auto" w:fill="FFFFFF"/>
        </w:rPr>
      </w:pPr>
      <w:r>
        <w:rPr>
          <w:rFonts w:hint="eastAsia" w:ascii="仿宋" w:hAnsi="仿宋" w:eastAsia="仿宋" w:cs="仿宋"/>
          <w:color w:val="000000"/>
          <w:sz w:val="24"/>
          <w:szCs w:val="24"/>
          <w:shd w:val="clear" w:color="auto" w:fill="FFFFFF"/>
        </w:rPr>
        <w:t>3、招标货物的专业制造厂（商）、经销商或销售商，注册资本不低于500万人民币；</w:t>
      </w:r>
    </w:p>
    <w:p>
      <w:pPr>
        <w:keepNext w:val="0"/>
        <w:keepLines w:val="0"/>
        <w:pageBreakBefore w:val="0"/>
        <w:widowControl w:val="0"/>
        <w:shd w:val="clear" w:color="auto" w:fill="FFFFFF"/>
        <w:kinsoku/>
        <w:wordWrap/>
        <w:overflowPunct/>
        <w:topLinePunct w:val="0"/>
        <w:autoSpaceDE/>
        <w:autoSpaceDN/>
        <w:bidi w:val="0"/>
        <w:adjustRightInd/>
        <w:snapToGrid/>
        <w:spacing w:line="440" w:lineRule="exact"/>
        <w:ind w:firstLine="480" w:firstLineChars="200"/>
        <w:textAlignment w:val="auto"/>
        <w:outlineLvl w:val="9"/>
        <w:rPr>
          <w:rFonts w:hint="eastAsia" w:ascii="仿宋" w:hAnsi="仿宋" w:eastAsia="仿宋" w:cs="仿宋"/>
          <w:color w:val="000000"/>
          <w:sz w:val="24"/>
          <w:szCs w:val="24"/>
          <w:shd w:val="clear" w:color="auto" w:fill="FFFFFF"/>
        </w:rPr>
      </w:pPr>
      <w:r>
        <w:rPr>
          <w:rFonts w:hint="eastAsia" w:ascii="仿宋" w:hAnsi="仿宋" w:eastAsia="仿宋" w:cs="仿宋"/>
          <w:color w:val="000000"/>
          <w:sz w:val="24"/>
          <w:szCs w:val="24"/>
          <w:shd w:val="clear" w:color="auto" w:fill="FFFFFF"/>
        </w:rPr>
        <w:t>4、具有本次招标货物的供货、售后服务等的相应经验和能力；</w:t>
      </w:r>
    </w:p>
    <w:p>
      <w:pPr>
        <w:keepNext w:val="0"/>
        <w:keepLines w:val="0"/>
        <w:pageBreakBefore w:val="0"/>
        <w:widowControl w:val="0"/>
        <w:shd w:val="clear" w:color="auto" w:fill="FFFFFF"/>
        <w:kinsoku/>
        <w:wordWrap/>
        <w:overflowPunct/>
        <w:topLinePunct w:val="0"/>
        <w:autoSpaceDE/>
        <w:autoSpaceDN/>
        <w:bidi w:val="0"/>
        <w:adjustRightInd/>
        <w:snapToGrid/>
        <w:spacing w:line="440" w:lineRule="exact"/>
        <w:ind w:firstLine="480" w:firstLineChars="200"/>
        <w:textAlignment w:val="auto"/>
        <w:outlineLvl w:val="9"/>
        <w:rPr>
          <w:rFonts w:hint="eastAsia" w:ascii="仿宋" w:hAnsi="仿宋" w:eastAsia="仿宋" w:cs="仿宋"/>
          <w:color w:val="000000"/>
          <w:sz w:val="24"/>
          <w:szCs w:val="24"/>
          <w:shd w:val="clear" w:color="auto" w:fill="FFFFFF"/>
        </w:rPr>
      </w:pPr>
      <w:r>
        <w:rPr>
          <w:rFonts w:hint="eastAsia" w:ascii="仿宋" w:hAnsi="仿宋" w:eastAsia="仿宋" w:cs="仿宋"/>
          <w:color w:val="000000"/>
          <w:sz w:val="24"/>
          <w:szCs w:val="24"/>
          <w:shd w:val="clear" w:color="auto" w:fill="FFFFFF"/>
        </w:rPr>
        <w:t>5、具有良好的商业信誉，近三年运营状况良好且未处于停业或破产状态，资产未被重组、接管和冻结，没有骗取中标、严重违约、恶意举报（含举报不实）行为，不存在尚未了结的被讼案件，不存在招标投标活动中受到违规处罚且处于该行业限制投标期间的记录等情形。</w:t>
      </w:r>
    </w:p>
    <w:p>
      <w:pPr>
        <w:spacing w:line="360" w:lineRule="exact"/>
        <w:ind w:left="1181" w:hanging="1181" w:hangingChars="490"/>
        <w:rPr>
          <w:rFonts w:ascii="仿宋" w:hAnsi="仿宋" w:eastAsia="仿宋" w:cs="仿宋"/>
          <w:sz w:val="24"/>
        </w:rPr>
      </w:pPr>
      <w:r>
        <w:rPr>
          <w:rFonts w:hint="eastAsia" w:ascii="仿宋" w:hAnsi="仿宋" w:eastAsia="仿宋" w:cs="仿宋"/>
          <w:b/>
          <w:bCs/>
          <w:sz w:val="24"/>
        </w:rPr>
        <w:t>三、投标人资格审查方式：资格后审。</w:t>
      </w:r>
    </w:p>
    <w:p>
      <w:pPr>
        <w:autoSpaceDE w:val="0"/>
        <w:spacing w:line="360" w:lineRule="exact"/>
        <w:jc w:val="left"/>
        <w:rPr>
          <w:rFonts w:ascii="仿宋" w:hAnsi="仿宋" w:eastAsia="仿宋" w:cs="仿宋"/>
          <w:sz w:val="24"/>
        </w:rPr>
      </w:pPr>
      <w:r>
        <w:rPr>
          <w:rFonts w:hint="eastAsia" w:ascii="仿宋" w:hAnsi="仿宋" w:eastAsia="仿宋" w:cs="仿宋"/>
          <w:b/>
          <w:bCs/>
          <w:sz w:val="24"/>
        </w:rPr>
        <w:t>四、招标文件获取：</w:t>
      </w:r>
      <w:r>
        <w:rPr>
          <w:rFonts w:hint="eastAsia" w:ascii="仿宋" w:hAnsi="仿宋" w:eastAsia="仿宋" w:cs="仿宋"/>
          <w:sz w:val="24"/>
        </w:rPr>
        <w:t>投标人自行登录南通理工学院招投标主页</w:t>
      </w:r>
      <w:r>
        <w:rPr>
          <w:rFonts w:hint="eastAsia" w:ascii="仿宋" w:hAnsi="仿宋" w:eastAsia="仿宋" w:cs="仿宋"/>
          <w:sz w:val="24"/>
          <w:u w:val="single"/>
        </w:rPr>
        <w:t>www.ntit.edu.cn/3554</w:t>
      </w:r>
      <w:r>
        <w:rPr>
          <w:rFonts w:hint="eastAsia" w:ascii="仿宋" w:hAnsi="仿宋" w:eastAsia="仿宋" w:cs="仿宋"/>
          <w:sz w:val="24"/>
        </w:rPr>
        <w:t>下载。</w:t>
      </w:r>
    </w:p>
    <w:p>
      <w:pPr>
        <w:spacing w:line="440" w:lineRule="exact"/>
        <w:rPr>
          <w:rFonts w:ascii="仿宋" w:hAnsi="仿宋" w:eastAsia="仿宋" w:cs="仿宋"/>
          <w:color w:val="333333"/>
          <w:sz w:val="24"/>
        </w:rPr>
      </w:pPr>
      <w:r>
        <w:rPr>
          <w:rFonts w:hint="eastAsia" w:ascii="仿宋" w:hAnsi="仿宋" w:eastAsia="仿宋" w:cs="仿宋"/>
          <w:b/>
          <w:bCs/>
          <w:sz w:val="24"/>
        </w:rPr>
        <w:t>五、招标文件售价：</w:t>
      </w:r>
      <w:r>
        <w:rPr>
          <w:rFonts w:hint="eastAsia" w:ascii="仿宋" w:hAnsi="仿宋" w:eastAsia="仿宋" w:cs="仿宋"/>
          <w:sz w:val="24"/>
        </w:rPr>
        <w:t>人民币</w:t>
      </w:r>
      <w:r>
        <w:rPr>
          <w:rFonts w:hint="eastAsia" w:ascii="仿宋" w:hAnsi="仿宋" w:eastAsia="仿宋" w:cs="仿宋"/>
          <w:sz w:val="24"/>
          <w:highlight w:val="none"/>
          <w:lang w:val="en-US" w:eastAsia="zh-CN"/>
        </w:rPr>
        <w:t>300</w:t>
      </w:r>
      <w:r>
        <w:rPr>
          <w:rFonts w:hint="eastAsia" w:ascii="仿宋" w:hAnsi="仿宋" w:eastAsia="仿宋" w:cs="仿宋"/>
          <w:sz w:val="24"/>
          <w:highlight w:val="none"/>
        </w:rPr>
        <w:t>元</w:t>
      </w:r>
      <w:r>
        <w:rPr>
          <w:rFonts w:hint="eastAsia" w:ascii="仿宋" w:hAnsi="仿宋" w:eastAsia="仿宋" w:cs="仿宋"/>
          <w:sz w:val="24"/>
        </w:rPr>
        <w:t>（支付宝，支付宝账号：</w:t>
      </w:r>
      <w:r>
        <w:rPr>
          <w:rFonts w:hint="eastAsia" w:ascii="仿宋" w:hAnsi="仿宋" w:eastAsia="仿宋" w:cs="仿宋"/>
          <w:color w:val="auto"/>
          <w:sz w:val="24"/>
        </w:rPr>
        <w:t>1</w:t>
      </w:r>
      <w:r>
        <w:rPr>
          <w:rFonts w:hint="eastAsia" w:ascii="仿宋" w:hAnsi="仿宋" w:eastAsia="仿宋" w:cs="仿宋"/>
          <w:color w:val="auto"/>
          <w:sz w:val="24"/>
          <w:lang w:val="en-US" w:eastAsia="zh-CN"/>
        </w:rPr>
        <w:t>8932206561</w:t>
      </w:r>
      <w:r>
        <w:rPr>
          <w:rFonts w:hint="eastAsia" w:ascii="仿宋" w:hAnsi="仿宋" w:eastAsia="仿宋" w:cs="仿宋"/>
          <w:color w:val="auto"/>
          <w:sz w:val="24"/>
        </w:rPr>
        <w:t>。</w:t>
      </w:r>
      <w:r>
        <w:rPr>
          <w:rFonts w:hint="eastAsia" w:ascii="仿宋" w:hAnsi="仿宋" w:eastAsia="仿宋" w:cs="仿宋"/>
          <w:sz w:val="24"/>
        </w:rPr>
        <w:t>报名前缴纳，售后不退）。</w:t>
      </w:r>
    </w:p>
    <w:p>
      <w:pPr>
        <w:spacing w:line="360" w:lineRule="exact"/>
        <w:rPr>
          <w:rFonts w:ascii="仿宋" w:hAnsi="仿宋" w:eastAsia="仿宋" w:cs="仿宋"/>
          <w:b/>
          <w:bCs/>
          <w:sz w:val="24"/>
        </w:rPr>
      </w:pPr>
      <w:r>
        <w:rPr>
          <w:rFonts w:hint="eastAsia" w:ascii="仿宋" w:hAnsi="仿宋" w:eastAsia="仿宋" w:cs="仿宋"/>
          <w:b/>
          <w:bCs/>
          <w:sz w:val="24"/>
        </w:rPr>
        <w:t>六、投标保证金：</w:t>
      </w:r>
      <w:r>
        <w:rPr>
          <w:rFonts w:hint="eastAsia" w:ascii="仿宋" w:hAnsi="仿宋" w:eastAsia="仿宋" w:cs="仿宋"/>
          <w:sz w:val="24"/>
        </w:rPr>
        <w:t>人民币</w:t>
      </w:r>
      <w:r>
        <w:rPr>
          <w:rFonts w:hint="eastAsia" w:ascii="仿宋" w:hAnsi="仿宋" w:eastAsia="仿宋" w:cs="仿宋"/>
          <w:sz w:val="24"/>
          <w:highlight w:val="none"/>
          <w:lang w:val="en-US" w:eastAsia="zh-CN"/>
        </w:rPr>
        <w:t>30000</w:t>
      </w:r>
      <w:r>
        <w:rPr>
          <w:rFonts w:hint="eastAsia" w:ascii="仿宋" w:hAnsi="仿宋" w:eastAsia="仿宋" w:cs="仿宋"/>
          <w:sz w:val="24"/>
          <w:highlight w:val="none"/>
        </w:rPr>
        <w:t>元</w:t>
      </w:r>
      <w:r>
        <w:rPr>
          <w:rFonts w:hint="eastAsia" w:ascii="仿宋" w:hAnsi="仿宋" w:eastAsia="仿宋" w:cs="仿宋"/>
          <w:sz w:val="24"/>
        </w:rPr>
        <w:t>。投标保证金一律采用转账方式汇至我单位银行账户，</w:t>
      </w:r>
      <w:r>
        <w:rPr>
          <w:rFonts w:hint="eastAsia" w:ascii="仿宋" w:hAnsi="仿宋" w:eastAsia="仿宋" w:cs="仿宋"/>
          <w:color w:val="FF0000"/>
          <w:sz w:val="24"/>
        </w:rPr>
        <w:t>转账时备注项目名称及用途</w:t>
      </w:r>
      <w:r>
        <w:rPr>
          <w:rFonts w:hint="eastAsia" w:ascii="仿宋" w:hAnsi="仿宋" w:eastAsia="仿宋" w:cs="仿宋"/>
          <w:sz w:val="24"/>
        </w:rPr>
        <w:t>，我处原则上不接受现金交纳方式；</w:t>
      </w:r>
      <w:r>
        <w:rPr>
          <w:rFonts w:hint="eastAsia" w:ascii="仿宋" w:hAnsi="仿宋" w:eastAsia="仿宋" w:cs="仿宋"/>
          <w:color w:val="FF0000"/>
          <w:sz w:val="24"/>
        </w:rPr>
        <w:t>投标保证金必须在投标报名前汇至我单位，报名时附汇款记录。如报名时未打投标保证金和附投标保证金汇款记录，则报名不成功，我单位将不接受投标文件。</w:t>
      </w:r>
      <w:r>
        <w:rPr>
          <w:rFonts w:hint="eastAsia" w:ascii="仿宋" w:hAnsi="仿宋" w:eastAsia="仿宋" w:cs="仿宋"/>
          <w:sz w:val="24"/>
        </w:rPr>
        <w:t>在退还投标保证金时，我处一律采用转账方式予以退还到各单位银行账户上。（未中标单位交纳的投标保证金将等额无息退还，中标单位交纳的投标保证金则转为履约保证金，合同签订货到后，将等额无息退还。）</w:t>
      </w:r>
    </w:p>
    <w:p>
      <w:pPr>
        <w:pStyle w:val="15"/>
        <w:widowControl/>
        <w:spacing w:beforeAutospacing="0" w:afterAutospacing="0" w:line="360" w:lineRule="exact"/>
        <w:rPr>
          <w:rFonts w:ascii="仿宋" w:hAnsi="仿宋" w:eastAsia="仿宋" w:cs="仿宋"/>
          <w:color w:val="222222"/>
        </w:rPr>
      </w:pPr>
    </w:p>
    <w:p>
      <w:pPr>
        <w:pStyle w:val="15"/>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南通理工学院账户信息：</w:t>
      </w:r>
    </w:p>
    <w:p>
      <w:pPr>
        <w:pStyle w:val="15"/>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开户名：南通理工学院</w:t>
      </w:r>
    </w:p>
    <w:p>
      <w:pPr>
        <w:pStyle w:val="15"/>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统一社会代码：12320000724161141N</w:t>
      </w:r>
    </w:p>
    <w:p>
      <w:pPr>
        <w:pStyle w:val="15"/>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开户行：中行南通分行营业部</w:t>
      </w:r>
    </w:p>
    <w:p>
      <w:pPr>
        <w:pStyle w:val="15"/>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账号：541758202529</w:t>
      </w:r>
    </w:p>
    <w:p>
      <w:pPr>
        <w:pStyle w:val="15"/>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行号：104306084105</w:t>
      </w:r>
    </w:p>
    <w:p>
      <w:pPr>
        <w:pStyle w:val="15"/>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地址：南通市崇川区永兴路211号</w:t>
      </w:r>
    </w:p>
    <w:p>
      <w:pPr>
        <w:autoSpaceDE w:val="0"/>
        <w:spacing w:line="360" w:lineRule="exact"/>
        <w:jc w:val="left"/>
        <w:rPr>
          <w:rFonts w:ascii="仿宋" w:hAnsi="仿宋" w:eastAsia="仿宋" w:cs="仿宋"/>
          <w:b/>
          <w:bCs/>
          <w:color w:val="000000"/>
          <w:kern w:val="0"/>
          <w:sz w:val="24"/>
          <w:highlight w:val="none"/>
          <w:lang w:bidi="ar"/>
        </w:rPr>
      </w:pPr>
      <w:r>
        <w:rPr>
          <w:rFonts w:hint="eastAsia" w:ascii="仿宋" w:hAnsi="仿宋" w:eastAsia="仿宋" w:cs="仿宋"/>
          <w:b/>
          <w:bCs/>
          <w:color w:val="000000"/>
          <w:kern w:val="0"/>
          <w:sz w:val="24"/>
          <w:lang w:bidi="ar"/>
        </w:rPr>
        <w:t>七、报名要求</w:t>
      </w:r>
    </w:p>
    <w:p>
      <w:pPr>
        <w:autoSpaceDE w:val="0"/>
        <w:spacing w:line="360" w:lineRule="exact"/>
        <w:jc w:val="left"/>
        <w:rPr>
          <w:rFonts w:ascii="仿宋" w:hAnsi="仿宋" w:eastAsia="仿宋" w:cs="仿宋"/>
          <w:sz w:val="24"/>
          <w:highlight w:val="none"/>
        </w:rPr>
      </w:pPr>
      <w:r>
        <w:rPr>
          <w:rFonts w:hint="eastAsia" w:ascii="仿宋" w:hAnsi="仿宋" w:eastAsia="仿宋" w:cs="仿宋"/>
          <w:sz w:val="24"/>
          <w:highlight w:val="none"/>
        </w:rPr>
        <w:t>1、投标报名时间：潜在投标人如确定参加投标，请务必于202</w:t>
      </w:r>
      <w:r>
        <w:rPr>
          <w:rFonts w:ascii="仿宋" w:hAnsi="仿宋" w:eastAsia="仿宋" w:cs="仿宋"/>
          <w:sz w:val="24"/>
          <w:highlight w:val="none"/>
        </w:rPr>
        <w:t>3</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23</w:t>
      </w:r>
      <w:r>
        <w:rPr>
          <w:rFonts w:hint="eastAsia" w:ascii="仿宋" w:hAnsi="仿宋" w:eastAsia="仿宋" w:cs="仿宋"/>
          <w:sz w:val="24"/>
          <w:highlight w:val="none"/>
        </w:rPr>
        <w:t>日1</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时00分前将“报名投标确认函”（格式见</w:t>
      </w:r>
      <w:r>
        <w:rPr>
          <w:rFonts w:hint="eastAsia" w:ascii="仿宋" w:hAnsi="仿宋" w:eastAsia="仿宋" w:cs="仿宋"/>
          <w:sz w:val="24"/>
          <w:highlight w:val="none"/>
          <w:lang w:eastAsia="zh-CN"/>
        </w:rPr>
        <w:t>附件</w:t>
      </w:r>
      <w:r>
        <w:rPr>
          <w:rFonts w:hint="eastAsia" w:ascii="仿宋" w:hAnsi="仿宋" w:eastAsia="仿宋" w:cs="仿宋"/>
          <w:sz w:val="24"/>
          <w:highlight w:val="none"/>
        </w:rPr>
        <w:t>）填写完整后扫描+投保保证金汇款记录+标书费汇款记录，发送电子邮件至以下邮箱：</w:t>
      </w:r>
      <w:r>
        <w:rPr>
          <w:rFonts w:hint="eastAsia" w:ascii="仿宋" w:hAnsi="仿宋" w:eastAsia="仿宋" w:cs="仿宋"/>
          <w:color w:val="FF0000"/>
          <w:sz w:val="24"/>
          <w:highlight w:val="none"/>
          <w:lang w:val="en-US" w:eastAsia="zh-CN"/>
        </w:rPr>
        <w:t>75935541</w:t>
      </w:r>
      <w:r>
        <w:rPr>
          <w:rFonts w:hint="eastAsia" w:ascii="仿宋" w:hAnsi="仿宋" w:eastAsia="仿宋" w:cs="仿宋"/>
          <w:color w:val="FF0000"/>
          <w:sz w:val="24"/>
          <w:highlight w:val="none"/>
        </w:rPr>
        <w:t>@</w:t>
      </w:r>
      <w:r>
        <w:rPr>
          <w:rFonts w:hint="eastAsia" w:ascii="仿宋" w:hAnsi="仿宋" w:eastAsia="仿宋" w:cs="仿宋"/>
          <w:color w:val="FF0000"/>
          <w:sz w:val="24"/>
          <w:highlight w:val="none"/>
          <w:lang w:val="en-US" w:eastAsia="zh-CN"/>
        </w:rPr>
        <w:t>qq.com</w:t>
      </w:r>
      <w:r>
        <w:rPr>
          <w:rFonts w:hint="eastAsia" w:ascii="仿宋" w:hAnsi="仿宋" w:eastAsia="仿宋" w:cs="仿宋"/>
          <w:sz w:val="24"/>
          <w:highlight w:val="none"/>
        </w:rPr>
        <w:t>。邮件主题：***公司****项目报名。如潜在投标人未按上述要求操作，将自行承担所产生的风险。</w:t>
      </w:r>
    </w:p>
    <w:p>
      <w:pPr>
        <w:autoSpaceDE w:val="0"/>
        <w:spacing w:line="360" w:lineRule="exact"/>
        <w:jc w:val="left"/>
        <w:rPr>
          <w:rFonts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、本项目现场不开标，开标时间另行通知。</w:t>
      </w:r>
    </w:p>
    <w:p>
      <w:pPr>
        <w:autoSpaceDE w:val="0"/>
        <w:spacing w:line="360" w:lineRule="exact"/>
        <w:jc w:val="left"/>
        <w:rPr>
          <w:rFonts w:ascii="仿宋" w:hAnsi="仿宋" w:eastAsia="仿宋" w:cs="仿宋"/>
          <w:b/>
          <w:bCs/>
          <w:sz w:val="24"/>
          <w:highlight w:val="none"/>
        </w:rPr>
      </w:pPr>
      <w:r>
        <w:rPr>
          <w:rFonts w:hint="eastAsia" w:ascii="仿宋" w:hAnsi="仿宋" w:eastAsia="仿宋" w:cs="仿宋"/>
          <w:b/>
          <w:bCs/>
          <w:sz w:val="24"/>
          <w:highlight w:val="none"/>
        </w:rPr>
        <w:t>八、投标文件递交方式</w:t>
      </w:r>
    </w:p>
    <w:p>
      <w:pPr>
        <w:autoSpaceDE w:val="0"/>
        <w:spacing w:line="360" w:lineRule="exact"/>
        <w:jc w:val="left"/>
        <w:rPr>
          <w:rFonts w:ascii="仿宋" w:hAnsi="仿宋" w:eastAsia="仿宋" w:cs="仿宋"/>
          <w:sz w:val="24"/>
          <w:highlight w:val="none"/>
        </w:rPr>
      </w:pPr>
      <w:r>
        <w:rPr>
          <w:rFonts w:hint="eastAsia" w:ascii="仿宋" w:hAnsi="仿宋" w:eastAsia="仿宋" w:cs="仿宋"/>
          <w:sz w:val="24"/>
          <w:highlight w:val="none"/>
        </w:rPr>
        <w:t>现场递交：</w:t>
      </w:r>
    </w:p>
    <w:p>
      <w:pPr>
        <w:numPr>
          <w:ilvl w:val="0"/>
          <w:numId w:val="1"/>
        </w:numPr>
        <w:autoSpaceDE w:val="0"/>
        <w:spacing w:line="360" w:lineRule="exact"/>
        <w:jc w:val="left"/>
        <w:rPr>
          <w:rFonts w:ascii="仿宋" w:hAnsi="仿宋" w:eastAsia="仿宋" w:cs="仿宋"/>
          <w:sz w:val="24"/>
          <w:highlight w:val="none"/>
        </w:rPr>
      </w:pPr>
      <w:r>
        <w:rPr>
          <w:rFonts w:hint="eastAsia" w:ascii="仿宋" w:hAnsi="仿宋" w:eastAsia="仿宋" w:cs="仿宋"/>
          <w:sz w:val="24"/>
          <w:highlight w:val="none"/>
        </w:rPr>
        <w:t>投标文件接收开始时间：202</w:t>
      </w:r>
      <w:r>
        <w:rPr>
          <w:rFonts w:ascii="仿宋" w:hAnsi="仿宋" w:eastAsia="仿宋" w:cs="仿宋"/>
          <w:sz w:val="24"/>
          <w:highlight w:val="none"/>
        </w:rPr>
        <w:t>3</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25</w:t>
      </w:r>
      <w:r>
        <w:rPr>
          <w:rFonts w:hint="eastAsia" w:ascii="仿宋" w:hAnsi="仿宋" w:eastAsia="仿宋" w:cs="仿宋"/>
          <w:sz w:val="24"/>
          <w:highlight w:val="none"/>
        </w:rPr>
        <w:t>日8时00分</w:t>
      </w:r>
    </w:p>
    <w:p>
      <w:pPr>
        <w:numPr>
          <w:ilvl w:val="0"/>
          <w:numId w:val="1"/>
        </w:numPr>
        <w:autoSpaceDE w:val="0"/>
        <w:spacing w:line="360" w:lineRule="exact"/>
        <w:jc w:val="left"/>
        <w:rPr>
          <w:rFonts w:ascii="仿宋" w:hAnsi="仿宋" w:eastAsia="仿宋" w:cs="仿宋"/>
          <w:sz w:val="24"/>
          <w:highlight w:val="none"/>
        </w:rPr>
      </w:pPr>
      <w:r>
        <w:rPr>
          <w:rFonts w:hint="eastAsia" w:ascii="仿宋" w:hAnsi="仿宋" w:eastAsia="仿宋" w:cs="仿宋"/>
          <w:sz w:val="24"/>
          <w:highlight w:val="none"/>
        </w:rPr>
        <w:t>投标文件接收截止时间：202</w:t>
      </w:r>
      <w:r>
        <w:rPr>
          <w:rFonts w:ascii="仿宋" w:hAnsi="仿宋" w:eastAsia="仿宋" w:cs="仿宋"/>
          <w:sz w:val="24"/>
          <w:highlight w:val="none"/>
        </w:rPr>
        <w:t>3</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25</w:t>
      </w:r>
      <w:r>
        <w:rPr>
          <w:rFonts w:hint="eastAsia" w:ascii="仿宋" w:hAnsi="仿宋" w:eastAsia="仿宋" w:cs="仿宋"/>
          <w:sz w:val="24"/>
          <w:highlight w:val="none"/>
        </w:rPr>
        <w:t>日1</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时00分</w:t>
      </w:r>
    </w:p>
    <w:p>
      <w:pPr>
        <w:autoSpaceDE w:val="0"/>
        <w:spacing w:line="360" w:lineRule="exact"/>
        <w:jc w:val="left"/>
        <w:rPr>
          <w:rFonts w:ascii="仿宋" w:hAnsi="仿宋" w:eastAsia="仿宋" w:cs="仿宋"/>
          <w:sz w:val="24"/>
        </w:rPr>
      </w:pPr>
      <w:r>
        <w:rPr>
          <w:rFonts w:hint="eastAsia" w:ascii="仿宋" w:hAnsi="仿宋" w:eastAsia="仿宋" w:cs="仿宋"/>
          <w:sz w:val="24"/>
        </w:rPr>
        <w:t>（3）投标文件接收地点：南通理工学院资产与基建处</w:t>
      </w:r>
      <w:r>
        <w:rPr>
          <w:rFonts w:hint="eastAsia" w:ascii="仿宋" w:hAnsi="仿宋" w:eastAsia="仿宋" w:cs="仿宋"/>
          <w:sz w:val="24"/>
          <w:lang w:eastAsia="zh-CN"/>
        </w:rPr>
        <w:t>基建招采科</w:t>
      </w:r>
      <w:r>
        <w:rPr>
          <w:rFonts w:hint="eastAsia" w:ascii="仿宋" w:hAnsi="仿宋" w:eastAsia="仿宋" w:cs="仿宋"/>
          <w:sz w:val="24"/>
        </w:rPr>
        <w:t>210办公室</w:t>
      </w:r>
    </w:p>
    <w:p>
      <w:pPr>
        <w:spacing w:line="360" w:lineRule="exact"/>
        <w:ind w:firstLine="480" w:firstLineChars="200"/>
        <w:rPr>
          <w:rFonts w:hint="eastAsia" w:ascii="仿宋" w:hAnsi="仿宋" w:eastAsia="仿宋" w:cs="仿宋"/>
          <w:sz w:val="24"/>
        </w:rPr>
      </w:pPr>
      <w:r>
        <w:rPr>
          <w:rFonts w:hint="eastAsia" w:ascii="仿宋" w:hAnsi="仿宋" w:eastAsia="仿宋" w:cs="仿宋"/>
          <w:sz w:val="24"/>
        </w:rPr>
        <w:t>联系电话：18932206561</w:t>
      </w:r>
    </w:p>
    <w:p>
      <w:pPr>
        <w:keepNext w:val="0"/>
        <w:keepLines w:val="0"/>
        <w:pageBreakBefore w:val="0"/>
        <w:widowControl w:val="0"/>
        <w:kinsoku/>
        <w:wordWrap/>
        <w:overflowPunct/>
        <w:topLinePunct w:val="0"/>
        <w:autoSpaceDN/>
        <w:bidi w:val="0"/>
        <w:adjustRightInd/>
        <w:snapToGrid/>
        <w:spacing w:line="360" w:lineRule="exact"/>
        <w:ind w:right="0" w:rightChars="0"/>
        <w:jc w:val="both"/>
        <w:textAlignment w:val="auto"/>
        <w:outlineLvl w:val="9"/>
        <w:rPr>
          <w:rFonts w:hint="eastAsia" w:ascii="仿宋" w:hAnsi="仿宋" w:eastAsia="仿宋" w:cs="仿宋"/>
          <w:b/>
          <w:bCs/>
          <w:color w:val="0000FF"/>
          <w:sz w:val="24"/>
          <w:szCs w:val="24"/>
          <w:lang w:val="en-US" w:eastAsia="zh-CN"/>
        </w:rPr>
      </w:pPr>
      <w:r>
        <w:rPr>
          <w:rFonts w:hint="eastAsia" w:ascii="仿宋" w:hAnsi="仿宋" w:eastAsia="仿宋" w:cs="仿宋"/>
          <w:b/>
          <w:bCs/>
          <w:color w:val="0000FF"/>
          <w:sz w:val="24"/>
          <w:szCs w:val="24"/>
          <w:lang w:val="en-US" w:eastAsia="zh-CN"/>
        </w:rPr>
        <w:t>快递邮寄：</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邮寄的投标文件必须密封且在外包装显著位置注明项目标识（项目编号、项目名称和投标人名称），无标识或标识模糊不清的，不予接收。投标文件须用</w:t>
      </w:r>
      <w:r>
        <w:rPr>
          <w:rFonts w:hint="eastAsia" w:ascii="仿宋" w:hAnsi="仿宋" w:eastAsia="仿宋" w:cs="仿宋"/>
          <w:b/>
          <w:bCs/>
          <w:color w:val="auto"/>
          <w:sz w:val="24"/>
          <w:szCs w:val="24"/>
          <w:lang w:val="en-US" w:eastAsia="zh-CN"/>
        </w:rPr>
        <w:t>EMS</w:t>
      </w:r>
      <w:r>
        <w:rPr>
          <w:rFonts w:hint="eastAsia" w:ascii="仿宋" w:hAnsi="仿宋" w:eastAsia="仿宋" w:cs="仿宋"/>
          <w:sz w:val="24"/>
          <w:szCs w:val="24"/>
          <w:lang w:val="en-US" w:eastAsia="zh-CN"/>
        </w:rPr>
        <w:t>在投标截止时间之前送达并由接收人签收，超期送达或外包装破损的邮寄信件不予接收。投标人应充分考虑并自行承担邮寄造成的一切风险。</w:t>
      </w:r>
    </w:p>
    <w:p>
      <w:pPr>
        <w:keepNext w:val="0"/>
        <w:keepLines w:val="0"/>
        <w:pageBreakBefore w:val="0"/>
        <w:widowControl w:val="0"/>
        <w:kinsoku/>
        <w:wordWrap/>
        <w:overflowPunct/>
        <w:topLinePunct w:val="0"/>
        <w:autoSpaceDN/>
        <w:bidi w:val="0"/>
        <w:adjustRightInd/>
        <w:snapToGrid/>
        <w:spacing w:line="360" w:lineRule="exact"/>
        <w:ind w:right="0" w:rightChars="0" w:firstLine="482" w:firstLineChars="200"/>
        <w:jc w:val="both"/>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收件人：谢老师，南通市崇川区永兴路211号南通理工学院资产与基建处行政楼210办公室。</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仿宋" w:hAnsi="仿宋" w:eastAsia="仿宋" w:cs="仿宋"/>
          <w:sz w:val="24"/>
        </w:rPr>
      </w:pPr>
      <w:r>
        <w:rPr>
          <w:rFonts w:hint="eastAsia" w:ascii="仿宋" w:hAnsi="仿宋" w:eastAsia="仿宋" w:cs="仿宋"/>
          <w:sz w:val="24"/>
          <w:szCs w:val="24"/>
          <w:lang w:val="en-US" w:eastAsia="zh-CN"/>
        </w:rPr>
        <w:t>联系电话：</w:t>
      </w:r>
      <w:r>
        <w:rPr>
          <w:rFonts w:hint="eastAsia" w:ascii="仿宋" w:hAnsi="仿宋" w:eastAsia="仿宋" w:cs="仿宋"/>
          <w:kern w:val="2"/>
          <w:sz w:val="24"/>
          <w:szCs w:val="24"/>
          <w:lang w:val="en-US" w:eastAsia="zh-CN"/>
        </w:rPr>
        <w:t>18932206561</w:t>
      </w:r>
    </w:p>
    <w:p>
      <w:pPr>
        <w:pStyle w:val="15"/>
        <w:widowControl/>
        <w:spacing w:beforeAutospacing="0" w:afterAutospacing="0" w:line="360" w:lineRule="exact"/>
        <w:rPr>
          <w:rFonts w:ascii="仿宋" w:hAnsi="仿宋" w:eastAsia="仿宋" w:cs="仿宋"/>
          <w:kern w:val="2"/>
        </w:rPr>
      </w:pPr>
      <w:r>
        <w:rPr>
          <w:rFonts w:hint="eastAsia" w:ascii="仿宋" w:hAnsi="仿宋" w:eastAsia="仿宋" w:cs="仿宋"/>
          <w:b/>
          <w:bCs/>
          <w:kern w:val="2"/>
        </w:rPr>
        <w:t>九、与本次谈判有关的商务事宜请按下列通讯方式联系</w:t>
      </w:r>
    </w:p>
    <w:p>
      <w:pPr>
        <w:pStyle w:val="15"/>
        <w:widowControl/>
        <w:spacing w:beforeAutospacing="0" w:afterAutospacing="0" w:line="360" w:lineRule="exact"/>
        <w:rPr>
          <w:rFonts w:ascii="仿宋" w:hAnsi="仿宋" w:eastAsia="仿宋" w:cs="仿宋"/>
          <w:kern w:val="2"/>
        </w:rPr>
      </w:pPr>
      <w:r>
        <w:rPr>
          <w:rFonts w:hint="eastAsia" w:ascii="仿宋" w:hAnsi="仿宋" w:eastAsia="仿宋" w:cs="仿宋"/>
          <w:b/>
          <w:bCs/>
          <w:kern w:val="2"/>
        </w:rPr>
        <w:t>招标联系人及方式：</w:t>
      </w:r>
    </w:p>
    <w:p>
      <w:pPr>
        <w:pStyle w:val="15"/>
        <w:widowControl/>
        <w:spacing w:beforeAutospacing="0" w:afterAutospacing="0" w:line="360" w:lineRule="exact"/>
        <w:rPr>
          <w:rFonts w:hint="eastAsia" w:ascii="仿宋" w:hAnsi="仿宋" w:eastAsia="仿宋" w:cs="仿宋"/>
          <w:kern w:val="2"/>
          <w:lang w:val="en-US" w:eastAsia="zh-CN"/>
        </w:rPr>
      </w:pPr>
      <w:r>
        <w:rPr>
          <w:rFonts w:hint="eastAsia" w:ascii="仿宋" w:hAnsi="仿宋" w:eastAsia="仿宋" w:cs="仿宋"/>
          <w:kern w:val="2"/>
        </w:rPr>
        <w:t>单位部门：南通理工学院</w:t>
      </w:r>
      <w:r>
        <w:rPr>
          <w:rFonts w:hint="eastAsia" w:ascii="仿宋" w:hAnsi="仿宋" w:eastAsia="仿宋" w:cs="仿宋"/>
          <w:color w:val="000000"/>
          <w:lang w:bidi="ar"/>
        </w:rPr>
        <w:t>资产与基建处</w:t>
      </w:r>
      <w:r>
        <w:rPr>
          <w:rFonts w:hint="eastAsia" w:ascii="仿宋" w:hAnsi="仿宋" w:eastAsia="仿宋" w:cs="仿宋"/>
          <w:color w:val="000000"/>
          <w:lang w:eastAsia="zh-CN" w:bidi="ar"/>
        </w:rPr>
        <w:t>基建招标采购科</w:t>
      </w:r>
    </w:p>
    <w:p>
      <w:pPr>
        <w:pStyle w:val="15"/>
        <w:widowControl/>
        <w:spacing w:beforeAutospacing="0" w:afterAutospacing="0" w:line="360" w:lineRule="exact"/>
        <w:rPr>
          <w:rFonts w:ascii="仿宋" w:hAnsi="仿宋" w:eastAsia="仿宋" w:cs="仿宋"/>
          <w:kern w:val="2"/>
        </w:rPr>
      </w:pPr>
      <w:r>
        <w:rPr>
          <w:rFonts w:hint="eastAsia" w:ascii="仿宋" w:hAnsi="仿宋" w:eastAsia="仿宋" w:cs="仿宋"/>
          <w:kern w:val="2"/>
        </w:rPr>
        <w:t>联系地址：南通市崇川区永兴路211号南通理工学院，行政楼</w:t>
      </w:r>
      <w:r>
        <w:rPr>
          <w:rFonts w:hint="eastAsia" w:ascii="仿宋" w:hAnsi="仿宋" w:eastAsia="仿宋" w:cs="仿宋"/>
          <w:color w:val="000000"/>
          <w:lang w:bidi="ar"/>
        </w:rPr>
        <w:t>资产与基建处</w:t>
      </w:r>
      <w:r>
        <w:rPr>
          <w:rFonts w:hint="eastAsia" w:ascii="仿宋" w:hAnsi="仿宋" w:eastAsia="仿宋" w:cs="仿宋"/>
          <w:lang w:eastAsia="zh-CN" w:bidi="ar"/>
        </w:rPr>
        <w:t>基建招采科</w:t>
      </w:r>
      <w:r>
        <w:rPr>
          <w:rFonts w:hint="eastAsia" w:ascii="仿宋" w:hAnsi="仿宋" w:eastAsia="仿宋" w:cs="仿宋"/>
          <w:lang w:bidi="ar"/>
        </w:rPr>
        <w:t>210</w:t>
      </w:r>
      <w:r>
        <w:rPr>
          <w:rFonts w:hint="eastAsia" w:ascii="仿宋" w:hAnsi="仿宋" w:eastAsia="仿宋" w:cs="仿宋"/>
          <w:kern w:val="2"/>
        </w:rPr>
        <w:t>办公室。</w:t>
      </w:r>
    </w:p>
    <w:p>
      <w:pPr>
        <w:pStyle w:val="15"/>
        <w:widowControl/>
        <w:spacing w:beforeAutospacing="0" w:afterAutospacing="0" w:line="360" w:lineRule="exact"/>
        <w:rPr>
          <w:rFonts w:ascii="仿宋" w:hAnsi="仿宋" w:eastAsia="仿宋" w:cs="仿宋"/>
          <w:kern w:val="2"/>
        </w:rPr>
      </w:pPr>
      <w:r>
        <w:rPr>
          <w:rFonts w:hint="eastAsia" w:ascii="仿宋" w:hAnsi="仿宋" w:eastAsia="仿宋" w:cs="仿宋"/>
          <w:kern w:val="2"/>
        </w:rPr>
        <w:t>邮政编码：226002</w:t>
      </w:r>
    </w:p>
    <w:p>
      <w:pPr>
        <w:pStyle w:val="15"/>
        <w:widowControl/>
        <w:spacing w:beforeAutospacing="0" w:afterAutospacing="0" w:line="360" w:lineRule="exact"/>
        <w:rPr>
          <w:rFonts w:hint="eastAsia" w:ascii="仿宋" w:hAnsi="仿宋" w:eastAsia="仿宋" w:cs="仿宋"/>
          <w:kern w:val="2"/>
          <w:lang w:val="en-US" w:eastAsia="zh-CN"/>
        </w:rPr>
      </w:pPr>
      <w:r>
        <w:rPr>
          <w:rFonts w:hint="eastAsia" w:ascii="仿宋" w:hAnsi="仿宋" w:eastAsia="仿宋" w:cs="仿宋"/>
          <w:b/>
          <w:bCs/>
          <w:kern w:val="2"/>
        </w:rPr>
        <w:t>招标联系人及方式：</w:t>
      </w:r>
      <w:r>
        <w:rPr>
          <w:rFonts w:hint="eastAsia" w:ascii="仿宋" w:hAnsi="仿宋" w:eastAsia="仿宋" w:cs="仿宋"/>
          <w:kern w:val="2"/>
        </w:rPr>
        <w:t>谢老师18932206561</w:t>
      </w:r>
      <w:r>
        <w:rPr>
          <w:rFonts w:hint="eastAsia" w:ascii="仿宋" w:hAnsi="仿宋" w:eastAsia="仿宋" w:cs="仿宋"/>
          <w:kern w:val="2"/>
          <w:lang w:val="en-US" w:eastAsia="zh-CN"/>
        </w:rPr>
        <w:t xml:space="preserve">   </w:t>
      </w:r>
      <w:r>
        <w:rPr>
          <w:rFonts w:hint="eastAsia" w:ascii="仿宋" w:hAnsi="仿宋" w:eastAsia="仿宋" w:cs="仿宋"/>
          <w:kern w:val="2"/>
          <w:lang w:eastAsia="zh-CN"/>
        </w:rPr>
        <w:t>李老师</w:t>
      </w:r>
      <w:r>
        <w:rPr>
          <w:rFonts w:hint="eastAsia" w:ascii="仿宋" w:hAnsi="仿宋" w:eastAsia="仿宋" w:cs="仿宋"/>
          <w:kern w:val="2"/>
          <w:lang w:val="en-US" w:eastAsia="zh-CN"/>
        </w:rPr>
        <w:t xml:space="preserve">18217579329    </w:t>
      </w:r>
    </w:p>
    <w:p>
      <w:pPr>
        <w:pStyle w:val="15"/>
        <w:widowControl/>
        <w:spacing w:beforeAutospacing="0" w:afterAutospacing="0" w:line="360" w:lineRule="exact"/>
        <w:rPr>
          <w:rFonts w:hint="eastAsia" w:ascii="仿宋" w:hAnsi="仿宋" w:eastAsia="仿宋" w:cs="仿宋"/>
          <w:kern w:val="2"/>
        </w:rPr>
      </w:pPr>
      <w:r>
        <w:rPr>
          <w:rFonts w:hint="eastAsia" w:ascii="仿宋" w:hAnsi="仿宋" w:eastAsia="仿宋" w:cs="仿宋"/>
          <w:b/>
          <w:bCs/>
          <w:kern w:val="2"/>
        </w:rPr>
        <w:t>技术/现场踏勘联系人及联系方式：</w:t>
      </w:r>
      <w:r>
        <w:rPr>
          <w:rFonts w:hint="eastAsia" w:ascii="仿宋" w:hAnsi="仿宋" w:eastAsia="仿宋" w:cs="仿宋"/>
          <w:kern w:val="2"/>
          <w:sz w:val="24"/>
          <w:szCs w:val="24"/>
          <w:u w:val="none"/>
          <w:lang w:val="en-US" w:eastAsia="zh-CN"/>
        </w:rPr>
        <w:t>曹工 18951411193、 周工13912207728</w:t>
      </w:r>
      <w:r>
        <w:rPr>
          <w:rFonts w:ascii="仿宋" w:hAnsi="仿宋" w:eastAsia="仿宋" w:cs="仿宋"/>
          <w:kern w:val="2"/>
          <w:u w:val="none"/>
        </w:rPr>
        <w:t xml:space="preserve"> </w:t>
      </w:r>
      <w:r>
        <w:rPr>
          <w:rFonts w:hint="eastAsia" w:ascii="仿宋" w:hAnsi="仿宋" w:eastAsia="仿宋" w:cs="仿宋"/>
          <w:kern w:val="2"/>
        </w:rPr>
        <w:t>（招标人不组织投标人对工程现场的集中踏勘。投标人如有必要可自行前往</w:t>
      </w:r>
      <w:r>
        <w:rPr>
          <w:rFonts w:ascii="仿宋" w:hAnsi="仿宋" w:eastAsia="仿宋" w:cs="仿宋"/>
          <w:kern w:val="2"/>
        </w:rPr>
        <w:t>现场考察</w:t>
      </w:r>
      <w:r>
        <w:rPr>
          <w:rFonts w:hint="eastAsia" w:ascii="仿宋" w:hAnsi="仿宋" w:eastAsia="仿宋" w:cs="仿宋"/>
          <w:kern w:val="2"/>
        </w:rPr>
        <w:t>，</w:t>
      </w:r>
      <w:r>
        <w:rPr>
          <w:rFonts w:ascii="仿宋" w:hAnsi="仿宋" w:eastAsia="仿宋" w:cs="仿宋"/>
          <w:kern w:val="2"/>
        </w:rPr>
        <w:t>投标人发生费用自理。</w:t>
      </w:r>
      <w:r>
        <w:rPr>
          <w:rFonts w:hint="eastAsia" w:ascii="仿宋" w:hAnsi="仿宋" w:eastAsia="仿宋" w:cs="仿宋"/>
          <w:kern w:val="2"/>
        </w:rPr>
        <w:t>）</w:t>
      </w:r>
    </w:p>
    <w:p>
      <w:pPr>
        <w:pStyle w:val="15"/>
        <w:widowControl/>
        <w:spacing w:beforeAutospacing="0" w:afterAutospacing="0" w:line="360" w:lineRule="exact"/>
        <w:ind w:firstLine="480" w:firstLineChars="200"/>
        <w:rPr>
          <w:rFonts w:hint="eastAsia" w:ascii="仿宋" w:hAnsi="仿宋" w:eastAsia="仿宋" w:cs="仿宋"/>
          <w:kern w:val="2"/>
        </w:rPr>
      </w:pPr>
      <w:r>
        <w:rPr>
          <w:rFonts w:hint="eastAsia" w:ascii="仿宋" w:hAnsi="仿宋" w:eastAsia="仿宋" w:cs="仿宋"/>
          <w:kern w:val="2"/>
        </w:rPr>
        <w:t>如对技术条款有疑问请咨询技术联系人；如对商务条款、采购程序及结果有质疑请咨询招标联系人。</w:t>
      </w:r>
    </w:p>
    <w:p>
      <w:pPr>
        <w:pStyle w:val="15"/>
        <w:widowControl/>
        <w:spacing w:beforeAutospacing="0" w:afterAutospacing="0" w:line="360" w:lineRule="exact"/>
        <w:rPr>
          <w:rFonts w:hint="eastAsia" w:ascii="仿宋" w:hAnsi="仿宋" w:eastAsia="仿宋" w:cs="仿宋"/>
          <w:kern w:val="2"/>
        </w:rPr>
      </w:pPr>
    </w:p>
    <w:p>
      <w:pPr>
        <w:pStyle w:val="15"/>
        <w:widowControl/>
        <w:spacing w:beforeAutospacing="0" w:afterAutospacing="0" w:line="360" w:lineRule="exact"/>
        <w:rPr>
          <w:color w:val="FF0000"/>
        </w:rPr>
      </w:pPr>
      <w:r>
        <w:rPr>
          <w:rFonts w:hint="eastAsia" w:ascii="仿宋" w:hAnsi="仿宋" w:eastAsia="仿宋" w:cs="仿宋"/>
          <w:color w:val="FF0000"/>
          <w:kern w:val="2"/>
        </w:rPr>
        <w:t>联系时间：工作日8:00-11:30,14:00-17:00。其他时间概不接待。</w:t>
      </w:r>
    </w:p>
    <w:p>
      <w:pPr>
        <w:snapToGrid w:val="0"/>
        <w:spacing w:line="360" w:lineRule="exact"/>
        <w:rPr>
          <w:rFonts w:ascii="宋体" w:hAnsi="宋体" w:cs="宋体"/>
          <w:b/>
          <w:sz w:val="24"/>
        </w:rPr>
      </w:pPr>
    </w:p>
    <w:p>
      <w:pPr>
        <w:snapToGrid w:val="0"/>
        <w:spacing w:line="360" w:lineRule="exact"/>
        <w:ind w:firstLine="482" w:firstLineChars="200"/>
        <w:rPr>
          <w:rFonts w:ascii="宋体" w:hAnsi="宋体" w:cs="宋体"/>
          <w:b/>
          <w:sz w:val="24"/>
        </w:rPr>
      </w:pPr>
    </w:p>
    <w:p>
      <w:pPr>
        <w:snapToGrid w:val="0"/>
        <w:spacing w:line="360" w:lineRule="exact"/>
        <w:ind w:firstLine="482" w:firstLineChars="200"/>
        <w:rPr>
          <w:rFonts w:ascii="宋体" w:hAnsi="宋体" w:cs="宋体"/>
          <w:b/>
          <w:sz w:val="24"/>
        </w:rPr>
      </w:pPr>
    </w:p>
    <w:p>
      <w:pPr>
        <w:pStyle w:val="2"/>
        <w:rPr>
          <w:rFonts w:ascii="宋体" w:hAnsi="宋体" w:cs="宋体"/>
          <w:b/>
          <w:sz w:val="24"/>
        </w:rPr>
      </w:pPr>
    </w:p>
    <w:p>
      <w:pPr>
        <w:pStyle w:val="2"/>
        <w:rPr>
          <w:rFonts w:ascii="宋体" w:hAnsi="宋体" w:cs="宋体"/>
          <w:b/>
          <w:sz w:val="24"/>
        </w:rPr>
      </w:pPr>
    </w:p>
    <w:p>
      <w:pPr>
        <w:snapToGrid w:val="0"/>
        <w:spacing w:line="360" w:lineRule="exact"/>
        <w:ind w:firstLine="482" w:firstLineChars="200"/>
        <w:rPr>
          <w:rFonts w:ascii="宋体" w:hAnsi="宋体" w:cs="宋体"/>
          <w:b/>
          <w:sz w:val="24"/>
        </w:rPr>
      </w:pPr>
      <w:r>
        <w:rPr>
          <w:rFonts w:hint="eastAsia" w:ascii="宋体" w:hAnsi="宋体" w:cs="宋体"/>
          <w:b/>
          <w:sz w:val="24"/>
        </w:rPr>
        <w:t>友情提醒：</w:t>
      </w:r>
    </w:p>
    <w:p>
      <w:pPr>
        <w:snapToGrid w:val="0"/>
        <w:spacing w:line="360" w:lineRule="exact"/>
        <w:ind w:firstLine="480" w:firstLineChars="200"/>
        <w:rPr>
          <w:rFonts w:ascii="宋体" w:hAnsi="宋体" w:cs="宋体"/>
          <w:sz w:val="24"/>
        </w:rPr>
      </w:pPr>
      <w:r>
        <w:rPr>
          <w:rFonts w:hint="eastAsia" w:ascii="宋体" w:hAnsi="宋体" w:cs="宋体"/>
          <w:sz w:val="24"/>
        </w:rPr>
        <w:t>1．报名后请各投标人连续关注本网站可能发生的相关变化等信息。如没有及时获悉相关变化而引起的后果由供应商自负。</w:t>
      </w:r>
    </w:p>
    <w:p>
      <w:pPr>
        <w:snapToGrid w:val="0"/>
        <w:spacing w:line="360" w:lineRule="exact"/>
        <w:ind w:firstLine="480" w:firstLineChars="200"/>
        <w:rPr>
          <w:rFonts w:ascii="宋体" w:hAnsi="宋体" w:cs="宋体"/>
          <w:sz w:val="24"/>
        </w:rPr>
      </w:pPr>
      <w:r>
        <w:rPr>
          <w:rFonts w:hint="eastAsia" w:ascii="宋体" w:hAnsi="宋体" w:cs="宋体"/>
          <w:sz w:val="24"/>
        </w:rPr>
        <w:t>2．请投标人认真阅读招标文件，</w:t>
      </w:r>
      <w:r>
        <w:rPr>
          <w:rFonts w:hint="eastAsia" w:ascii="宋体" w:hAnsi="宋体" w:cs="宋体"/>
          <w:b/>
          <w:sz w:val="24"/>
        </w:rPr>
        <w:t>严格遵守时间</w:t>
      </w:r>
      <w:r>
        <w:rPr>
          <w:rFonts w:hint="eastAsia" w:ascii="宋体" w:hAnsi="宋体" w:cs="宋体"/>
          <w:sz w:val="24"/>
        </w:rPr>
        <w:t>、资料提供等相关约定，如有疑问请及时来人、来函、来电询问。</w:t>
      </w:r>
    </w:p>
    <w:p>
      <w:pPr>
        <w:snapToGrid w:val="0"/>
        <w:spacing w:line="360" w:lineRule="exact"/>
        <w:ind w:firstLine="480" w:firstLineChars="200"/>
        <w:rPr>
          <w:rFonts w:ascii="宋体" w:hAnsi="宋体" w:cs="宋体"/>
          <w:sz w:val="24"/>
        </w:rPr>
      </w:pPr>
      <w:r>
        <w:rPr>
          <w:rFonts w:hint="eastAsia" w:ascii="宋体" w:hAnsi="宋体" w:cs="宋体"/>
          <w:sz w:val="24"/>
        </w:rPr>
        <w:t>3．招标公告发出后，潜在投标人根据招标公告内容，在领取招标文件前，可提出询问；报名结束后，未报名和未领取招标文件的，不能质疑。</w:t>
      </w:r>
    </w:p>
    <w:p>
      <w:pPr>
        <w:keepNext w:val="0"/>
        <w:keepLines w:val="0"/>
        <w:pageBreakBefore w:val="0"/>
        <w:kinsoku/>
        <w:wordWrap/>
        <w:overflowPunct/>
        <w:topLinePunct w:val="0"/>
        <w:autoSpaceDE/>
        <w:autoSpaceDN/>
        <w:bidi w:val="0"/>
        <w:spacing w:line="440" w:lineRule="exact"/>
        <w:jc w:val="both"/>
        <w:textAlignment w:val="auto"/>
        <w:rPr>
          <w:rFonts w:hint="eastAsia" w:ascii="宋体" w:hAnsi="宋体" w:eastAsia="宋体" w:cs="宋体"/>
          <w:b/>
          <w:bCs/>
          <w:sz w:val="24"/>
          <w:szCs w:val="24"/>
          <w:lang w:val="en-US" w:eastAsia="zh-CN"/>
        </w:rPr>
        <w:sectPr>
          <w:headerReference r:id="rId4" w:type="first"/>
          <w:footerReference r:id="rId6" w:type="first"/>
          <w:headerReference r:id="rId3" w:type="default"/>
          <w:footerReference r:id="rId5" w:type="default"/>
          <w:pgSz w:w="11906" w:h="16838"/>
          <w:pgMar w:top="1440" w:right="1417" w:bottom="1440" w:left="1417" w:header="851" w:footer="907" w:gutter="0"/>
          <w:pgNumType w:fmt="decimal" w:start="1"/>
          <w:cols w:space="720" w:num="1"/>
          <w:docGrid w:type="lines" w:linePitch="290" w:charSpace="0"/>
        </w:sectPr>
      </w:pPr>
    </w:p>
    <w:p>
      <w:pPr>
        <w:spacing w:line="360" w:lineRule="auto"/>
        <w:ind w:firstLine="643" w:firstLineChars="200"/>
        <w:jc w:val="center"/>
        <w:rPr>
          <w:rFonts w:hint="default" w:eastAsia="宋体"/>
          <w:b/>
          <w:bCs/>
          <w:sz w:val="32"/>
          <w:szCs w:val="32"/>
          <w:lang w:val="en-US" w:eastAsia="zh-CN"/>
        </w:rPr>
      </w:pPr>
      <w:r>
        <w:rPr>
          <w:rFonts w:hint="eastAsia"/>
          <w:b/>
          <w:bCs/>
          <w:sz w:val="32"/>
          <w:szCs w:val="32"/>
          <w:lang w:val="en-US" w:eastAsia="zh-CN"/>
        </w:rPr>
        <w:t>第二部分 投标要求</w:t>
      </w:r>
    </w:p>
    <w:p>
      <w:pPr>
        <w:keepNext w:val="0"/>
        <w:keepLines w:val="0"/>
        <w:pageBreakBefore w:val="0"/>
        <w:kinsoku/>
        <w:wordWrap/>
        <w:overflowPunct/>
        <w:topLinePunct w:val="0"/>
        <w:autoSpaceDE/>
        <w:autoSpaceDN/>
        <w:bidi w:val="0"/>
        <w:adjustRightInd/>
        <w:snapToGrid/>
        <w:spacing w:line="420" w:lineRule="exact"/>
        <w:ind w:firstLine="482" w:firstLineChars="200"/>
        <w:textAlignment w:val="auto"/>
        <w:outlineLvl w:val="9"/>
        <w:rPr>
          <w:rFonts w:hint="eastAsia" w:eastAsia="宋体"/>
          <w:b/>
          <w:bCs w:val="0"/>
          <w:sz w:val="24"/>
          <w:szCs w:val="24"/>
          <w:lang w:eastAsia="zh-CN"/>
        </w:rPr>
      </w:pPr>
      <w:r>
        <w:rPr>
          <w:rFonts w:hint="eastAsia" w:eastAsia="宋体"/>
          <w:b/>
          <w:bCs w:val="0"/>
          <w:sz w:val="24"/>
          <w:szCs w:val="24"/>
          <w:lang w:val="en-US" w:eastAsia="zh-CN"/>
        </w:rPr>
        <w:t xml:space="preserve">一、 </w:t>
      </w:r>
      <w:r>
        <w:rPr>
          <w:rFonts w:hint="eastAsia"/>
          <w:b/>
          <w:bCs w:val="0"/>
          <w:sz w:val="24"/>
          <w:szCs w:val="24"/>
        </w:rPr>
        <w:t>投标文件</w:t>
      </w:r>
      <w:r>
        <w:rPr>
          <w:rFonts w:hint="eastAsia"/>
          <w:b/>
          <w:bCs w:val="0"/>
          <w:sz w:val="24"/>
          <w:szCs w:val="24"/>
          <w:lang w:eastAsia="zh-CN"/>
        </w:rPr>
        <w:t>：</w:t>
      </w:r>
    </w:p>
    <w:p>
      <w:pPr>
        <w:keepNext w:val="0"/>
        <w:keepLines w:val="0"/>
        <w:pageBreakBefore w:val="0"/>
        <w:kinsoku/>
        <w:wordWrap/>
        <w:overflowPunct/>
        <w:topLinePunct w:val="0"/>
        <w:autoSpaceDE/>
        <w:autoSpaceDN/>
        <w:bidi w:val="0"/>
        <w:adjustRightInd/>
        <w:snapToGrid/>
        <w:spacing w:line="420" w:lineRule="exact"/>
        <w:ind w:firstLine="472" w:firstLineChars="196"/>
        <w:textAlignment w:val="auto"/>
        <w:outlineLvl w:val="9"/>
        <w:rPr>
          <w:sz w:val="24"/>
          <w:szCs w:val="24"/>
        </w:rPr>
      </w:pPr>
      <w:r>
        <w:rPr>
          <w:rFonts w:hint="eastAsia"/>
          <w:b/>
          <w:sz w:val="24"/>
          <w:szCs w:val="24"/>
        </w:rPr>
        <w:t>1</w:t>
      </w:r>
      <w:r>
        <w:rPr>
          <w:b/>
          <w:sz w:val="24"/>
          <w:szCs w:val="24"/>
        </w:rPr>
        <w:t>.</w:t>
      </w:r>
      <w:r>
        <w:rPr>
          <w:rFonts w:hint="eastAsia"/>
          <w:b/>
          <w:sz w:val="24"/>
          <w:szCs w:val="24"/>
        </w:rPr>
        <w:t>1</w:t>
      </w:r>
      <w:r>
        <w:rPr>
          <w:b/>
          <w:sz w:val="24"/>
          <w:szCs w:val="24"/>
        </w:rPr>
        <w:t xml:space="preserve">. </w:t>
      </w:r>
      <w:r>
        <w:rPr>
          <w:rFonts w:hint="eastAsia"/>
          <w:sz w:val="24"/>
          <w:szCs w:val="24"/>
        </w:rPr>
        <w:t>投标文件的组成</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outlineLvl w:val="9"/>
        <w:rPr>
          <w:b/>
          <w:sz w:val="24"/>
          <w:szCs w:val="24"/>
        </w:rPr>
      </w:pPr>
      <w:r>
        <w:rPr>
          <w:rFonts w:hint="eastAsia"/>
          <w:sz w:val="24"/>
          <w:szCs w:val="24"/>
        </w:rPr>
        <w:t>投标人编写的投标文件必须包括</w:t>
      </w:r>
      <w:r>
        <w:rPr>
          <w:rFonts w:hint="eastAsia"/>
          <w:b/>
          <w:sz w:val="24"/>
          <w:szCs w:val="24"/>
        </w:rPr>
        <w:t>商务部分、技术部分</w:t>
      </w:r>
      <w:r>
        <w:rPr>
          <w:rFonts w:hint="eastAsia"/>
          <w:sz w:val="24"/>
          <w:szCs w:val="24"/>
        </w:rPr>
        <w:t>和</w:t>
      </w:r>
      <w:r>
        <w:rPr>
          <w:rFonts w:hint="eastAsia"/>
          <w:b/>
          <w:sz w:val="24"/>
          <w:szCs w:val="24"/>
        </w:rPr>
        <w:t>资格证明部分</w:t>
      </w:r>
      <w:r>
        <w:rPr>
          <w:rFonts w:hint="eastAsia"/>
          <w:sz w:val="24"/>
          <w:szCs w:val="24"/>
        </w:rPr>
        <w:t>。</w:t>
      </w:r>
    </w:p>
    <w:p>
      <w:pPr>
        <w:keepNext w:val="0"/>
        <w:keepLines w:val="0"/>
        <w:pageBreakBefore w:val="0"/>
        <w:kinsoku/>
        <w:wordWrap/>
        <w:overflowPunct/>
        <w:topLinePunct w:val="0"/>
        <w:autoSpaceDE/>
        <w:autoSpaceDN/>
        <w:bidi w:val="0"/>
        <w:adjustRightInd/>
        <w:snapToGrid/>
        <w:spacing w:line="420" w:lineRule="exact"/>
        <w:ind w:firstLine="482" w:firstLineChars="200"/>
        <w:textAlignment w:val="auto"/>
        <w:outlineLvl w:val="9"/>
        <w:rPr>
          <w:b/>
          <w:sz w:val="24"/>
          <w:szCs w:val="24"/>
        </w:rPr>
      </w:pPr>
      <w:r>
        <w:rPr>
          <w:rFonts w:hint="eastAsia"/>
          <w:b/>
          <w:sz w:val="24"/>
          <w:szCs w:val="24"/>
        </w:rPr>
        <w:t>商务部分（报价）：</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outlineLvl w:val="9"/>
        <w:rPr>
          <w:sz w:val="24"/>
          <w:szCs w:val="24"/>
        </w:rPr>
      </w:pPr>
      <w:r>
        <w:rPr>
          <w:rFonts w:hint="eastAsia"/>
          <w:sz w:val="24"/>
          <w:szCs w:val="24"/>
        </w:rPr>
        <w:t>（</w:t>
      </w:r>
      <w:r>
        <w:rPr>
          <w:sz w:val="24"/>
          <w:szCs w:val="24"/>
        </w:rPr>
        <w:t>1</w:t>
      </w:r>
      <w:r>
        <w:rPr>
          <w:rFonts w:hint="eastAsia"/>
          <w:sz w:val="24"/>
          <w:szCs w:val="24"/>
        </w:rPr>
        <w:t>）投标函（格式见附件</w:t>
      </w:r>
      <w:r>
        <w:rPr>
          <w:sz w:val="24"/>
          <w:szCs w:val="24"/>
        </w:rPr>
        <w:t>1</w:t>
      </w:r>
      <w:r>
        <w:rPr>
          <w:rFonts w:hint="eastAsia"/>
          <w:sz w:val="24"/>
          <w:szCs w:val="24"/>
        </w:rPr>
        <w:t>）</w:t>
      </w:r>
    </w:p>
    <w:p>
      <w:pPr>
        <w:keepNext w:val="0"/>
        <w:keepLines w:val="0"/>
        <w:pageBreakBefore w:val="0"/>
        <w:kinsoku/>
        <w:wordWrap/>
        <w:overflowPunct/>
        <w:topLinePunct w:val="0"/>
        <w:autoSpaceDE/>
        <w:autoSpaceDN/>
        <w:bidi w:val="0"/>
        <w:adjustRightInd/>
        <w:snapToGrid/>
        <w:spacing w:line="420" w:lineRule="exact"/>
        <w:ind w:firstLine="470" w:firstLineChars="196"/>
        <w:textAlignment w:val="auto"/>
        <w:outlineLvl w:val="9"/>
        <w:rPr>
          <w:rFonts w:hint="eastAsia" w:eastAsia="宋体"/>
          <w:sz w:val="24"/>
          <w:szCs w:val="24"/>
          <w:lang w:eastAsia="zh-CN"/>
        </w:rPr>
      </w:pPr>
      <w:r>
        <w:rPr>
          <w:rFonts w:hint="eastAsia"/>
          <w:sz w:val="24"/>
          <w:szCs w:val="24"/>
        </w:rPr>
        <w:t>（2）南通理工学院</w:t>
      </w:r>
      <w:r>
        <w:rPr>
          <w:rFonts w:hint="eastAsia"/>
          <w:sz w:val="24"/>
          <w:szCs w:val="24"/>
          <w:lang w:eastAsia="zh-CN"/>
        </w:rPr>
        <w:t>无负压供水设备采购</w:t>
      </w:r>
      <w:r>
        <w:rPr>
          <w:rFonts w:hint="eastAsia"/>
          <w:sz w:val="24"/>
          <w:szCs w:val="24"/>
        </w:rPr>
        <w:t>报价清单</w:t>
      </w:r>
    </w:p>
    <w:p>
      <w:pPr>
        <w:pStyle w:val="31"/>
        <w:keepNext w:val="0"/>
        <w:keepLines w:val="0"/>
        <w:pageBreakBefore w:val="0"/>
        <w:kinsoku/>
        <w:wordWrap/>
        <w:overflowPunct/>
        <w:topLinePunct w:val="0"/>
        <w:autoSpaceDE/>
        <w:autoSpaceDN/>
        <w:bidi w:val="0"/>
        <w:adjustRightInd/>
        <w:snapToGrid/>
        <w:spacing w:line="420" w:lineRule="exact"/>
        <w:ind w:left="120" w:firstLine="361" w:firstLineChars="150"/>
        <w:textAlignment w:val="auto"/>
        <w:outlineLvl w:val="9"/>
        <w:rPr>
          <w:sz w:val="24"/>
          <w:szCs w:val="24"/>
        </w:rPr>
      </w:pPr>
      <w:r>
        <w:rPr>
          <w:rFonts w:hint="eastAsia"/>
          <w:b/>
          <w:sz w:val="24"/>
          <w:szCs w:val="24"/>
        </w:rPr>
        <w:t>技术部分</w:t>
      </w:r>
      <w:r>
        <w:rPr>
          <w:rFonts w:hint="eastAsia"/>
          <w:sz w:val="24"/>
          <w:szCs w:val="24"/>
        </w:rPr>
        <w:t>：</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outlineLvl w:val="9"/>
        <w:rPr>
          <w:sz w:val="24"/>
          <w:szCs w:val="24"/>
        </w:rPr>
      </w:pPr>
      <w:r>
        <w:rPr>
          <w:rFonts w:hint="eastAsia"/>
          <w:sz w:val="24"/>
          <w:szCs w:val="24"/>
        </w:rPr>
        <w:t>（</w:t>
      </w:r>
      <w:r>
        <w:rPr>
          <w:sz w:val="24"/>
          <w:szCs w:val="24"/>
        </w:rPr>
        <w:t>1</w:t>
      </w:r>
      <w:r>
        <w:rPr>
          <w:rFonts w:hint="eastAsia"/>
          <w:sz w:val="24"/>
          <w:szCs w:val="24"/>
        </w:rPr>
        <w:t>）服务承诺</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outlineLvl w:val="9"/>
        <w:rPr>
          <w:sz w:val="24"/>
          <w:szCs w:val="24"/>
        </w:rPr>
      </w:pPr>
      <w:r>
        <w:rPr>
          <w:rFonts w:hint="eastAsia"/>
          <w:sz w:val="24"/>
          <w:szCs w:val="24"/>
        </w:rPr>
        <w:t>（2）产品质量（产品质量证明材料、品牌的市场占有率等）</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outlineLvl w:val="9"/>
        <w:rPr>
          <w:sz w:val="24"/>
          <w:szCs w:val="24"/>
        </w:rPr>
      </w:pPr>
      <w:r>
        <w:rPr>
          <w:rFonts w:hint="eastAsia"/>
          <w:sz w:val="24"/>
          <w:szCs w:val="24"/>
        </w:rPr>
        <w:t>（3）投标人202</w:t>
      </w:r>
      <w:r>
        <w:rPr>
          <w:rFonts w:hint="eastAsia"/>
          <w:sz w:val="24"/>
          <w:szCs w:val="24"/>
          <w:lang w:val="en-US" w:eastAsia="zh-CN"/>
        </w:rPr>
        <w:t>2</w:t>
      </w:r>
      <w:r>
        <w:rPr>
          <w:rFonts w:hint="eastAsia"/>
          <w:sz w:val="24"/>
          <w:szCs w:val="24"/>
        </w:rPr>
        <w:t xml:space="preserve">年1月以来与本次招标货物同类产品的销售业绩（合同复印件，原件备查） </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outlineLvl w:val="9"/>
        <w:rPr>
          <w:sz w:val="24"/>
          <w:szCs w:val="24"/>
        </w:rPr>
      </w:pPr>
      <w:r>
        <w:rPr>
          <w:rFonts w:hint="eastAsia"/>
          <w:sz w:val="24"/>
          <w:szCs w:val="24"/>
        </w:rPr>
        <w:t>（4）投标保证金缴纳凭证</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outlineLvl w:val="9"/>
        <w:rPr>
          <w:sz w:val="24"/>
          <w:szCs w:val="24"/>
        </w:rPr>
      </w:pPr>
      <w:r>
        <w:rPr>
          <w:rFonts w:hint="eastAsia"/>
          <w:sz w:val="24"/>
          <w:szCs w:val="24"/>
        </w:rPr>
        <w:t>（5）投标人认为需要陈述的其他内容</w:t>
      </w:r>
    </w:p>
    <w:p>
      <w:pPr>
        <w:keepNext w:val="0"/>
        <w:keepLines w:val="0"/>
        <w:pageBreakBefore w:val="0"/>
        <w:kinsoku/>
        <w:wordWrap/>
        <w:overflowPunct/>
        <w:topLinePunct w:val="0"/>
        <w:autoSpaceDE/>
        <w:autoSpaceDN/>
        <w:bidi w:val="0"/>
        <w:adjustRightInd/>
        <w:snapToGrid/>
        <w:spacing w:line="420" w:lineRule="exact"/>
        <w:ind w:firstLine="482" w:firstLineChars="200"/>
        <w:textAlignment w:val="auto"/>
        <w:outlineLvl w:val="9"/>
        <w:rPr>
          <w:b/>
          <w:sz w:val="24"/>
          <w:szCs w:val="24"/>
        </w:rPr>
      </w:pPr>
      <w:r>
        <w:rPr>
          <w:rFonts w:hint="eastAsia"/>
          <w:b/>
          <w:sz w:val="24"/>
          <w:szCs w:val="24"/>
        </w:rPr>
        <w:t>资格证明部分：</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outlineLvl w:val="9"/>
        <w:rPr>
          <w:sz w:val="24"/>
          <w:szCs w:val="24"/>
        </w:rPr>
      </w:pPr>
      <w:r>
        <w:rPr>
          <w:rFonts w:hint="eastAsia"/>
          <w:sz w:val="24"/>
          <w:szCs w:val="24"/>
        </w:rPr>
        <w:t>（</w:t>
      </w:r>
      <w:r>
        <w:rPr>
          <w:sz w:val="24"/>
          <w:szCs w:val="24"/>
        </w:rPr>
        <w:t>1</w:t>
      </w:r>
      <w:r>
        <w:rPr>
          <w:rFonts w:hint="eastAsia"/>
          <w:sz w:val="24"/>
          <w:szCs w:val="24"/>
        </w:rPr>
        <w:t>）营业执照复印件（复印件加盖单位公章）</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outlineLvl w:val="9"/>
        <w:rPr>
          <w:sz w:val="24"/>
          <w:szCs w:val="24"/>
        </w:rPr>
      </w:pPr>
      <w:r>
        <w:rPr>
          <w:rFonts w:hint="eastAsia"/>
          <w:sz w:val="24"/>
          <w:szCs w:val="24"/>
        </w:rPr>
        <w:t>（</w:t>
      </w:r>
      <w:r>
        <w:rPr>
          <w:sz w:val="24"/>
          <w:szCs w:val="24"/>
        </w:rPr>
        <w:t>2</w:t>
      </w:r>
      <w:r>
        <w:rPr>
          <w:rFonts w:hint="eastAsia"/>
          <w:sz w:val="24"/>
          <w:szCs w:val="24"/>
        </w:rPr>
        <w:t>）法定代表人资格证明（格式见附件2）</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outlineLvl w:val="9"/>
        <w:rPr>
          <w:sz w:val="24"/>
          <w:szCs w:val="24"/>
        </w:rPr>
      </w:pPr>
      <w:r>
        <w:rPr>
          <w:rFonts w:hint="eastAsia"/>
          <w:sz w:val="24"/>
          <w:szCs w:val="24"/>
        </w:rPr>
        <w:t>（</w:t>
      </w:r>
      <w:r>
        <w:rPr>
          <w:sz w:val="24"/>
          <w:szCs w:val="24"/>
        </w:rPr>
        <w:t>3</w:t>
      </w:r>
      <w:r>
        <w:rPr>
          <w:rFonts w:hint="eastAsia"/>
          <w:sz w:val="24"/>
          <w:szCs w:val="24"/>
        </w:rPr>
        <w:t>）法定代表人授权书（格式见附件3）</w:t>
      </w:r>
    </w:p>
    <w:p>
      <w:pPr>
        <w:keepNext w:val="0"/>
        <w:keepLines w:val="0"/>
        <w:pageBreakBefore w:val="0"/>
        <w:kinsoku/>
        <w:wordWrap/>
        <w:overflowPunct/>
        <w:topLinePunct w:val="0"/>
        <w:autoSpaceDE/>
        <w:autoSpaceDN/>
        <w:bidi w:val="0"/>
        <w:adjustRightInd/>
        <w:snapToGrid/>
        <w:spacing w:line="420" w:lineRule="exact"/>
        <w:ind w:firstLine="482" w:firstLineChars="200"/>
        <w:textAlignment w:val="auto"/>
        <w:outlineLvl w:val="9"/>
        <w:rPr>
          <w:rFonts w:ascii="黑体" w:hAnsi="黑体" w:eastAsia="黑体"/>
          <w:b/>
          <w:sz w:val="24"/>
          <w:szCs w:val="24"/>
        </w:rPr>
      </w:pPr>
      <w:r>
        <w:rPr>
          <w:rFonts w:hint="eastAsia" w:ascii="黑体" w:hAnsi="黑体" w:eastAsia="黑体"/>
          <w:b/>
          <w:sz w:val="24"/>
          <w:szCs w:val="24"/>
        </w:rPr>
        <w:t>以上资格证明文件的复印件均需加盖投标人公章，原件备查。</w:t>
      </w:r>
    </w:p>
    <w:p>
      <w:pPr>
        <w:keepNext w:val="0"/>
        <w:keepLines w:val="0"/>
        <w:pageBreakBefore w:val="0"/>
        <w:kinsoku/>
        <w:wordWrap/>
        <w:overflowPunct/>
        <w:topLinePunct w:val="0"/>
        <w:autoSpaceDE/>
        <w:autoSpaceDN/>
        <w:bidi w:val="0"/>
        <w:adjustRightInd/>
        <w:snapToGrid/>
        <w:spacing w:line="420" w:lineRule="exact"/>
        <w:ind w:firstLine="472" w:firstLineChars="196"/>
        <w:textAlignment w:val="auto"/>
        <w:outlineLvl w:val="9"/>
        <w:rPr>
          <w:sz w:val="24"/>
          <w:szCs w:val="24"/>
        </w:rPr>
      </w:pPr>
      <w:r>
        <w:rPr>
          <w:rFonts w:hint="eastAsia"/>
          <w:b/>
          <w:sz w:val="24"/>
          <w:szCs w:val="24"/>
        </w:rPr>
        <w:t>1</w:t>
      </w:r>
      <w:r>
        <w:rPr>
          <w:b/>
          <w:sz w:val="24"/>
          <w:szCs w:val="24"/>
        </w:rPr>
        <w:t>.</w:t>
      </w:r>
      <w:r>
        <w:rPr>
          <w:rFonts w:hint="eastAsia"/>
          <w:b/>
          <w:sz w:val="24"/>
          <w:szCs w:val="24"/>
        </w:rPr>
        <w:t>2</w:t>
      </w:r>
      <w:r>
        <w:rPr>
          <w:b/>
          <w:sz w:val="24"/>
          <w:szCs w:val="24"/>
        </w:rPr>
        <w:t xml:space="preserve">. </w:t>
      </w:r>
      <w:r>
        <w:rPr>
          <w:rFonts w:hint="eastAsia"/>
          <w:sz w:val="24"/>
          <w:szCs w:val="24"/>
        </w:rPr>
        <w:t>投标文件的形式及签署</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outlineLvl w:val="9"/>
        <w:rPr>
          <w:sz w:val="24"/>
          <w:szCs w:val="24"/>
        </w:rPr>
      </w:pPr>
      <w:r>
        <w:rPr>
          <w:rFonts w:hint="eastAsia"/>
          <w:sz w:val="24"/>
          <w:szCs w:val="24"/>
        </w:rPr>
        <w:t>（</w:t>
      </w:r>
      <w:r>
        <w:rPr>
          <w:sz w:val="24"/>
          <w:szCs w:val="24"/>
        </w:rPr>
        <w:t>1</w:t>
      </w:r>
      <w:r>
        <w:rPr>
          <w:rFonts w:hint="eastAsia"/>
          <w:sz w:val="24"/>
          <w:szCs w:val="24"/>
        </w:rPr>
        <w:t>）投标人需提交包含上述所有内容的投标文件正本</w:t>
      </w:r>
      <w:r>
        <w:rPr>
          <w:rFonts w:hint="eastAsia"/>
          <w:sz w:val="24"/>
          <w:szCs w:val="24"/>
          <w:lang w:eastAsia="zh-CN"/>
        </w:rPr>
        <w:t>壹</w:t>
      </w:r>
      <w:r>
        <w:rPr>
          <w:rFonts w:hint="eastAsia"/>
          <w:sz w:val="24"/>
          <w:szCs w:val="24"/>
        </w:rPr>
        <w:t>份、副本</w:t>
      </w:r>
      <w:r>
        <w:rPr>
          <w:rFonts w:hint="eastAsia"/>
          <w:sz w:val="24"/>
          <w:szCs w:val="24"/>
          <w:lang w:val="en-US" w:eastAsia="zh-CN"/>
        </w:rPr>
        <w:t>叁</w:t>
      </w:r>
      <w:r>
        <w:rPr>
          <w:rFonts w:hint="eastAsia"/>
          <w:sz w:val="24"/>
          <w:szCs w:val="24"/>
        </w:rPr>
        <w:t>份</w:t>
      </w:r>
      <w:r>
        <w:rPr>
          <w:rFonts w:hint="eastAsia"/>
          <w:sz w:val="24"/>
          <w:szCs w:val="24"/>
          <w:lang w:eastAsia="zh-CN"/>
        </w:rPr>
        <w:t>，</w:t>
      </w:r>
      <w:r>
        <w:rPr>
          <w:rFonts w:hint="eastAsia"/>
          <w:sz w:val="24"/>
          <w:szCs w:val="24"/>
        </w:rPr>
        <w:t>投标文件电子版壹份。</w:t>
      </w:r>
      <w:r>
        <w:rPr>
          <w:rFonts w:hint="eastAsia"/>
          <w:b/>
          <w:sz w:val="24"/>
          <w:szCs w:val="24"/>
        </w:rPr>
        <w:t>投标文件的封面上</w:t>
      </w:r>
      <w:r>
        <w:rPr>
          <w:rFonts w:hint="eastAsia"/>
          <w:sz w:val="24"/>
          <w:szCs w:val="24"/>
        </w:rPr>
        <w:t>明确标明正本和副本。如投标文件正本与副本有不同之处，以正本为准。</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outlineLvl w:val="9"/>
        <w:rPr>
          <w:sz w:val="24"/>
          <w:szCs w:val="24"/>
        </w:rPr>
      </w:pPr>
      <w:r>
        <w:rPr>
          <w:rFonts w:hint="eastAsia"/>
          <w:sz w:val="24"/>
          <w:szCs w:val="24"/>
        </w:rPr>
        <w:t>（2）投标文件正本与副本均应使用</w:t>
      </w:r>
      <w:r>
        <w:rPr>
          <w:sz w:val="24"/>
          <w:szCs w:val="24"/>
        </w:rPr>
        <w:t>A4</w:t>
      </w:r>
      <w:r>
        <w:rPr>
          <w:rFonts w:hint="eastAsia"/>
          <w:sz w:val="24"/>
          <w:szCs w:val="24"/>
        </w:rPr>
        <w:t>型纸打印并胶印装订。</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outlineLvl w:val="9"/>
        <w:rPr>
          <w:sz w:val="24"/>
          <w:szCs w:val="24"/>
        </w:rPr>
      </w:pPr>
      <w:r>
        <w:rPr>
          <w:rFonts w:hint="eastAsia"/>
          <w:sz w:val="24"/>
          <w:szCs w:val="24"/>
        </w:rPr>
        <w:t>（3）投标文件不应有涂改、增删之处，但如有错误必须修改时，修改处必须由授权代表签署。</w:t>
      </w:r>
    </w:p>
    <w:p>
      <w:pPr>
        <w:keepNext w:val="0"/>
        <w:keepLines w:val="0"/>
        <w:pageBreakBefore w:val="0"/>
        <w:kinsoku/>
        <w:wordWrap/>
        <w:overflowPunct/>
        <w:topLinePunct w:val="0"/>
        <w:autoSpaceDE/>
        <w:autoSpaceDN/>
        <w:bidi w:val="0"/>
        <w:adjustRightInd/>
        <w:snapToGrid/>
        <w:spacing w:line="420" w:lineRule="exact"/>
        <w:ind w:firstLine="472" w:firstLineChars="196"/>
        <w:textAlignment w:val="auto"/>
        <w:outlineLvl w:val="9"/>
        <w:rPr>
          <w:b/>
          <w:sz w:val="24"/>
          <w:szCs w:val="24"/>
        </w:rPr>
      </w:pPr>
      <w:r>
        <w:rPr>
          <w:rFonts w:hint="eastAsia"/>
          <w:b/>
          <w:sz w:val="24"/>
          <w:szCs w:val="24"/>
        </w:rPr>
        <w:t>1</w:t>
      </w:r>
      <w:r>
        <w:rPr>
          <w:b/>
          <w:sz w:val="24"/>
          <w:szCs w:val="24"/>
        </w:rPr>
        <w:t>.</w:t>
      </w:r>
      <w:r>
        <w:rPr>
          <w:rFonts w:hint="eastAsia"/>
          <w:b/>
          <w:sz w:val="24"/>
          <w:szCs w:val="24"/>
        </w:rPr>
        <w:t>3</w:t>
      </w:r>
      <w:r>
        <w:rPr>
          <w:b/>
          <w:sz w:val="24"/>
          <w:szCs w:val="24"/>
        </w:rPr>
        <w:t xml:space="preserve">. </w:t>
      </w:r>
      <w:r>
        <w:rPr>
          <w:rFonts w:hint="eastAsia"/>
          <w:sz w:val="24"/>
          <w:szCs w:val="24"/>
        </w:rPr>
        <w:t>投标文件的密封和标记</w:t>
      </w:r>
    </w:p>
    <w:p>
      <w:pPr>
        <w:keepNext w:val="0"/>
        <w:keepLines w:val="0"/>
        <w:pageBreakBefore w:val="0"/>
        <w:kinsoku/>
        <w:wordWrap/>
        <w:overflowPunct/>
        <w:topLinePunct w:val="0"/>
        <w:autoSpaceDE/>
        <w:autoSpaceDN/>
        <w:bidi w:val="0"/>
        <w:adjustRightInd/>
        <w:snapToGrid/>
        <w:spacing w:line="420" w:lineRule="exact"/>
        <w:ind w:firstLine="470" w:firstLineChars="196"/>
        <w:textAlignment w:val="auto"/>
        <w:outlineLvl w:val="9"/>
        <w:rPr>
          <w:sz w:val="24"/>
          <w:szCs w:val="24"/>
        </w:rPr>
      </w:pPr>
      <w:r>
        <w:rPr>
          <w:rFonts w:hint="eastAsia"/>
          <w:sz w:val="24"/>
          <w:szCs w:val="24"/>
        </w:rPr>
        <w:t>投标人应将投标文件用封套加以密封，在封口处粘贴密封条，盖骑缝公章，并在封套上标明：</w:t>
      </w:r>
    </w:p>
    <w:p>
      <w:pPr>
        <w:keepNext w:val="0"/>
        <w:keepLines w:val="0"/>
        <w:pageBreakBefore w:val="0"/>
        <w:kinsoku/>
        <w:wordWrap/>
        <w:overflowPunct/>
        <w:topLinePunct w:val="0"/>
        <w:autoSpaceDE/>
        <w:autoSpaceDN/>
        <w:bidi w:val="0"/>
        <w:adjustRightInd/>
        <w:snapToGrid/>
        <w:spacing w:line="420" w:lineRule="exact"/>
        <w:ind w:firstLine="960" w:firstLineChars="400"/>
        <w:textAlignment w:val="auto"/>
        <w:outlineLvl w:val="9"/>
        <w:rPr>
          <w:sz w:val="24"/>
          <w:szCs w:val="24"/>
        </w:rPr>
      </w:pPr>
      <w:r>
        <w:rPr>
          <w:rFonts w:hint="eastAsia"/>
          <w:sz w:val="24"/>
          <w:szCs w:val="24"/>
        </w:rPr>
        <w:t>（</w:t>
      </w:r>
      <w:r>
        <w:rPr>
          <w:sz w:val="24"/>
          <w:szCs w:val="24"/>
        </w:rPr>
        <w:t>1</w:t>
      </w:r>
      <w:r>
        <w:rPr>
          <w:rFonts w:hint="eastAsia"/>
          <w:sz w:val="24"/>
          <w:szCs w:val="24"/>
        </w:rPr>
        <w:t>）收件人：</w:t>
      </w:r>
      <w:r>
        <w:rPr>
          <w:rFonts w:hint="eastAsia"/>
          <w:sz w:val="24"/>
          <w:szCs w:val="24"/>
          <w:lang w:eastAsia="zh-CN"/>
        </w:rPr>
        <w:t>南通理工学院</w:t>
      </w:r>
      <w:r>
        <w:rPr>
          <w:rFonts w:hint="eastAsia"/>
          <w:sz w:val="24"/>
          <w:szCs w:val="24"/>
        </w:rPr>
        <w:t>资产与</w:t>
      </w:r>
      <w:r>
        <w:rPr>
          <w:rFonts w:hint="eastAsia"/>
          <w:sz w:val="24"/>
          <w:szCs w:val="24"/>
          <w:lang w:val="en-US" w:eastAsia="zh-CN"/>
        </w:rPr>
        <w:t>基建处基建招标采购科</w:t>
      </w:r>
    </w:p>
    <w:p>
      <w:pPr>
        <w:keepNext w:val="0"/>
        <w:keepLines w:val="0"/>
        <w:pageBreakBefore w:val="0"/>
        <w:kinsoku/>
        <w:wordWrap/>
        <w:overflowPunct/>
        <w:topLinePunct w:val="0"/>
        <w:autoSpaceDE/>
        <w:autoSpaceDN/>
        <w:bidi w:val="0"/>
        <w:adjustRightInd/>
        <w:snapToGrid/>
        <w:spacing w:line="420" w:lineRule="exact"/>
        <w:ind w:firstLine="960" w:firstLineChars="400"/>
        <w:textAlignment w:val="auto"/>
        <w:outlineLvl w:val="9"/>
        <w:rPr>
          <w:sz w:val="24"/>
          <w:szCs w:val="24"/>
        </w:rPr>
      </w:pPr>
      <w:r>
        <w:rPr>
          <w:rFonts w:hint="eastAsia"/>
          <w:sz w:val="24"/>
          <w:szCs w:val="24"/>
        </w:rPr>
        <w:t>（</w:t>
      </w:r>
      <w:r>
        <w:rPr>
          <w:sz w:val="24"/>
          <w:szCs w:val="24"/>
        </w:rPr>
        <w:t>2</w:t>
      </w:r>
      <w:r>
        <w:rPr>
          <w:rFonts w:hint="eastAsia"/>
          <w:sz w:val="24"/>
          <w:szCs w:val="24"/>
        </w:rPr>
        <w:t>）招标项目编号：</w:t>
      </w:r>
    </w:p>
    <w:p>
      <w:pPr>
        <w:keepNext w:val="0"/>
        <w:keepLines w:val="0"/>
        <w:pageBreakBefore w:val="0"/>
        <w:kinsoku/>
        <w:wordWrap/>
        <w:overflowPunct/>
        <w:topLinePunct w:val="0"/>
        <w:autoSpaceDE/>
        <w:autoSpaceDN/>
        <w:bidi w:val="0"/>
        <w:adjustRightInd/>
        <w:snapToGrid/>
        <w:spacing w:line="420" w:lineRule="exact"/>
        <w:ind w:firstLine="960" w:firstLineChars="400"/>
        <w:textAlignment w:val="auto"/>
        <w:outlineLvl w:val="9"/>
        <w:rPr>
          <w:sz w:val="24"/>
          <w:szCs w:val="24"/>
        </w:rPr>
      </w:pPr>
      <w:r>
        <w:rPr>
          <w:rFonts w:hint="eastAsia"/>
          <w:sz w:val="24"/>
          <w:szCs w:val="24"/>
        </w:rPr>
        <w:t>（</w:t>
      </w:r>
      <w:r>
        <w:rPr>
          <w:sz w:val="24"/>
          <w:szCs w:val="24"/>
        </w:rPr>
        <w:t>3</w:t>
      </w:r>
      <w:r>
        <w:rPr>
          <w:rFonts w:hint="eastAsia"/>
          <w:sz w:val="24"/>
          <w:szCs w:val="24"/>
        </w:rPr>
        <w:t>）招标项目名称：</w:t>
      </w:r>
    </w:p>
    <w:p>
      <w:pPr>
        <w:keepNext w:val="0"/>
        <w:keepLines w:val="0"/>
        <w:pageBreakBefore w:val="0"/>
        <w:kinsoku/>
        <w:wordWrap/>
        <w:overflowPunct/>
        <w:topLinePunct w:val="0"/>
        <w:autoSpaceDE/>
        <w:autoSpaceDN/>
        <w:bidi w:val="0"/>
        <w:adjustRightInd/>
        <w:snapToGrid/>
        <w:spacing w:line="420" w:lineRule="exact"/>
        <w:ind w:firstLine="960" w:firstLineChars="400"/>
        <w:textAlignment w:val="auto"/>
        <w:outlineLvl w:val="9"/>
        <w:rPr>
          <w:sz w:val="24"/>
          <w:szCs w:val="24"/>
        </w:rPr>
      </w:pPr>
      <w:r>
        <w:rPr>
          <w:rFonts w:hint="eastAsia"/>
          <w:sz w:val="24"/>
          <w:szCs w:val="24"/>
        </w:rPr>
        <w:t>（</w:t>
      </w:r>
      <w:r>
        <w:rPr>
          <w:sz w:val="24"/>
          <w:szCs w:val="24"/>
        </w:rPr>
        <w:t>4</w:t>
      </w:r>
      <w:r>
        <w:rPr>
          <w:rFonts w:hint="eastAsia"/>
          <w:sz w:val="24"/>
          <w:szCs w:val="24"/>
        </w:rPr>
        <w:t>）投标人名称：</w:t>
      </w:r>
    </w:p>
    <w:p>
      <w:pPr>
        <w:keepNext w:val="0"/>
        <w:keepLines w:val="0"/>
        <w:pageBreakBefore w:val="0"/>
        <w:kinsoku/>
        <w:wordWrap/>
        <w:overflowPunct/>
        <w:topLinePunct w:val="0"/>
        <w:autoSpaceDE/>
        <w:autoSpaceDN/>
        <w:bidi w:val="0"/>
        <w:adjustRightInd/>
        <w:snapToGrid/>
        <w:spacing w:line="420" w:lineRule="exact"/>
        <w:ind w:firstLine="960" w:firstLineChars="400"/>
        <w:textAlignment w:val="auto"/>
        <w:outlineLvl w:val="9"/>
        <w:rPr>
          <w:sz w:val="24"/>
          <w:szCs w:val="24"/>
        </w:rPr>
      </w:pPr>
      <w:r>
        <w:rPr>
          <w:rFonts w:hint="eastAsia"/>
          <w:sz w:val="24"/>
          <w:szCs w:val="24"/>
        </w:rPr>
        <w:t>（</w:t>
      </w:r>
      <w:r>
        <w:rPr>
          <w:sz w:val="24"/>
          <w:szCs w:val="24"/>
        </w:rPr>
        <w:t>5</w:t>
      </w:r>
      <w:r>
        <w:rPr>
          <w:rFonts w:hint="eastAsia"/>
          <w:sz w:val="24"/>
          <w:szCs w:val="24"/>
        </w:rPr>
        <w:t>）联系电话（手机）：</w:t>
      </w:r>
    </w:p>
    <w:p>
      <w:pPr>
        <w:keepNext w:val="0"/>
        <w:keepLines w:val="0"/>
        <w:pageBreakBefore w:val="0"/>
        <w:kinsoku/>
        <w:wordWrap/>
        <w:overflowPunct/>
        <w:topLinePunct w:val="0"/>
        <w:autoSpaceDE/>
        <w:autoSpaceDN/>
        <w:bidi w:val="0"/>
        <w:adjustRightInd/>
        <w:snapToGrid/>
        <w:spacing w:line="420" w:lineRule="exact"/>
        <w:ind w:firstLine="960" w:firstLineChars="400"/>
        <w:textAlignment w:val="auto"/>
        <w:outlineLvl w:val="9"/>
        <w:rPr>
          <w:b/>
          <w:sz w:val="24"/>
          <w:szCs w:val="24"/>
        </w:rPr>
      </w:pPr>
      <w:r>
        <w:rPr>
          <w:rFonts w:hint="eastAsia"/>
          <w:sz w:val="24"/>
          <w:szCs w:val="24"/>
        </w:rPr>
        <w:t>（</w:t>
      </w:r>
      <w:r>
        <w:rPr>
          <w:sz w:val="24"/>
          <w:szCs w:val="24"/>
        </w:rPr>
        <w:t>6</w:t>
      </w:r>
      <w:r>
        <w:rPr>
          <w:rFonts w:hint="eastAsia"/>
          <w:sz w:val="24"/>
          <w:szCs w:val="24"/>
        </w:rPr>
        <w:t>）开标之前不得启封</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outlineLvl w:val="9"/>
        <w:rPr>
          <w:b/>
          <w:sz w:val="24"/>
          <w:szCs w:val="24"/>
        </w:rPr>
      </w:pPr>
      <w:r>
        <w:rPr>
          <w:rFonts w:hint="eastAsia"/>
          <w:sz w:val="24"/>
          <w:szCs w:val="24"/>
        </w:rPr>
        <w:t>没有按上述规定密封和标记的投标文件，采购人将不承担投标文件错放或提前开启的责任。</w:t>
      </w:r>
    </w:p>
    <w:p>
      <w:pPr>
        <w:keepNext w:val="0"/>
        <w:keepLines w:val="0"/>
        <w:pageBreakBefore w:val="0"/>
        <w:kinsoku/>
        <w:wordWrap/>
        <w:overflowPunct/>
        <w:topLinePunct w:val="0"/>
        <w:autoSpaceDE/>
        <w:autoSpaceDN/>
        <w:bidi w:val="0"/>
        <w:adjustRightInd/>
        <w:snapToGrid/>
        <w:spacing w:line="420" w:lineRule="exact"/>
        <w:ind w:firstLine="472" w:firstLineChars="196"/>
        <w:textAlignment w:val="auto"/>
        <w:outlineLvl w:val="9"/>
        <w:rPr>
          <w:sz w:val="24"/>
          <w:szCs w:val="24"/>
        </w:rPr>
      </w:pPr>
      <w:r>
        <w:rPr>
          <w:rFonts w:hint="eastAsia" w:ascii="宋体"/>
          <w:b/>
          <w:bCs/>
          <w:sz w:val="24"/>
          <w:szCs w:val="24"/>
          <w:lang w:val="en-US" w:eastAsia="zh-CN"/>
        </w:rPr>
        <w:t>四、</w:t>
      </w:r>
      <w:r>
        <w:rPr>
          <w:rFonts w:hint="eastAsia" w:ascii="宋体" w:hAnsi="宋体" w:cs="宋体"/>
          <w:bCs/>
          <w:sz w:val="24"/>
          <w:szCs w:val="24"/>
        </w:rPr>
        <w:t>投标方参与竞标的物品必须是本单位的主要经营产品。</w:t>
      </w:r>
      <w:r>
        <w:rPr>
          <w:rFonts w:hint="eastAsia" w:ascii="宋体"/>
          <w:sz w:val="24"/>
          <w:szCs w:val="24"/>
          <w:lang w:val="zh-CN"/>
        </w:rPr>
        <w:t>投标</w:t>
      </w:r>
      <w:r>
        <w:rPr>
          <w:rFonts w:hint="eastAsia" w:ascii="宋体"/>
          <w:sz w:val="24"/>
          <w:szCs w:val="24"/>
          <w:lang w:val="en-US" w:eastAsia="zh-CN"/>
        </w:rPr>
        <w:t>产品</w:t>
      </w:r>
      <w:r>
        <w:rPr>
          <w:rFonts w:hint="eastAsia" w:ascii="宋体"/>
          <w:sz w:val="24"/>
          <w:szCs w:val="24"/>
          <w:lang w:val="zh-CN"/>
        </w:rPr>
        <w:t>必须是全新、未使用过的原装合格正品，完全符合招标文件规定的规格、性能和质量的要求，达到国家或行业规定的标准，属于国家强制认证的产品的必须通过认证。</w:t>
      </w:r>
    </w:p>
    <w:p>
      <w:pPr>
        <w:keepNext w:val="0"/>
        <w:keepLines w:val="0"/>
        <w:pageBreakBefore w:val="0"/>
        <w:kinsoku/>
        <w:wordWrap/>
        <w:overflowPunct/>
        <w:topLinePunct w:val="0"/>
        <w:autoSpaceDE/>
        <w:autoSpaceDN/>
        <w:bidi w:val="0"/>
        <w:adjustRightInd/>
        <w:snapToGrid/>
        <w:spacing w:line="420" w:lineRule="exact"/>
        <w:ind w:firstLine="472" w:firstLineChars="196"/>
        <w:textAlignment w:val="auto"/>
        <w:outlineLvl w:val="9"/>
        <w:rPr>
          <w:rFonts w:hint="eastAsia"/>
          <w:sz w:val="24"/>
          <w:szCs w:val="24"/>
        </w:rPr>
      </w:pPr>
      <w:r>
        <w:rPr>
          <w:rFonts w:hint="eastAsia"/>
          <w:b/>
          <w:bCs w:val="0"/>
          <w:sz w:val="24"/>
          <w:szCs w:val="24"/>
          <w:lang w:val="en-US" w:eastAsia="zh-CN"/>
        </w:rPr>
        <w:t>五</w:t>
      </w:r>
      <w:r>
        <w:rPr>
          <w:rFonts w:hint="eastAsia"/>
          <w:b/>
          <w:sz w:val="24"/>
          <w:szCs w:val="24"/>
          <w:lang w:val="en-US" w:eastAsia="zh-CN"/>
        </w:rPr>
        <w:t>、</w:t>
      </w:r>
      <w:r>
        <w:rPr>
          <w:rFonts w:hint="eastAsia"/>
          <w:sz w:val="24"/>
          <w:szCs w:val="24"/>
        </w:rPr>
        <w:t>投标总价应是货物完税后的</w:t>
      </w:r>
      <w:r>
        <w:rPr>
          <w:rFonts w:hint="eastAsia"/>
          <w:sz w:val="24"/>
          <w:szCs w:val="24"/>
          <w:lang w:eastAsia="zh-CN"/>
        </w:rPr>
        <w:t>用户的交</w:t>
      </w:r>
      <w:r>
        <w:rPr>
          <w:rFonts w:hint="eastAsia"/>
          <w:sz w:val="24"/>
          <w:szCs w:val="24"/>
        </w:rPr>
        <w:t>货价，其中应包含运输、搬运、保修等全部费用，以人民币报价。</w:t>
      </w:r>
    </w:p>
    <w:p>
      <w:pPr>
        <w:keepNext w:val="0"/>
        <w:keepLines w:val="0"/>
        <w:pageBreakBefore w:val="0"/>
        <w:widowControl/>
        <w:kinsoku/>
        <w:wordWrap/>
        <w:overflowPunct/>
        <w:topLinePunct w:val="0"/>
        <w:autoSpaceDE/>
        <w:autoSpaceDN/>
        <w:bidi w:val="0"/>
        <w:adjustRightInd/>
        <w:snapToGrid/>
        <w:spacing w:line="420" w:lineRule="exact"/>
        <w:ind w:firstLine="420"/>
        <w:textAlignment w:val="auto"/>
        <w:outlineLvl w:val="9"/>
        <w:rPr>
          <w:sz w:val="24"/>
          <w:szCs w:val="24"/>
        </w:rPr>
      </w:pPr>
      <w:bookmarkStart w:id="0" w:name="OLE_LINK50"/>
      <w:bookmarkStart w:id="1" w:name="OLE_LINK49"/>
      <w:r>
        <w:rPr>
          <w:sz w:val="24"/>
          <w:szCs w:val="24"/>
        </w:rPr>
        <w:t>报价时应充分考虑所有可能影响到报价的因素，一旦</w:t>
      </w:r>
      <w:r>
        <w:rPr>
          <w:rFonts w:hint="eastAsia"/>
          <w:sz w:val="24"/>
          <w:szCs w:val="24"/>
        </w:rPr>
        <w:t>招标</w:t>
      </w:r>
      <w:r>
        <w:rPr>
          <w:sz w:val="24"/>
          <w:szCs w:val="24"/>
        </w:rPr>
        <w:t>结束最终</w:t>
      </w:r>
      <w:r>
        <w:rPr>
          <w:rFonts w:hint="eastAsia"/>
          <w:sz w:val="24"/>
          <w:szCs w:val="24"/>
        </w:rPr>
        <w:t>中标</w:t>
      </w:r>
      <w:r>
        <w:rPr>
          <w:sz w:val="24"/>
          <w:szCs w:val="24"/>
        </w:rPr>
        <w:t>，如发生漏、缺、少项，都将被认为是</w:t>
      </w:r>
      <w:r>
        <w:rPr>
          <w:rFonts w:hint="eastAsia"/>
          <w:sz w:val="24"/>
          <w:szCs w:val="24"/>
        </w:rPr>
        <w:t>中标人</w:t>
      </w:r>
      <w:r>
        <w:rPr>
          <w:sz w:val="24"/>
          <w:szCs w:val="24"/>
        </w:rPr>
        <w:t>的报价让利行为，损失自负</w:t>
      </w:r>
      <w:r>
        <w:rPr>
          <w:rFonts w:hint="eastAsia"/>
          <w:sz w:val="24"/>
          <w:szCs w:val="24"/>
        </w:rPr>
        <w:t>。投标人的任何错漏、优惠、竞争性报价不得作为减轻责任、减少服务、增加收费、降低质量的理由。</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outlineLvl w:val="9"/>
        <w:rPr>
          <w:rFonts w:hint="eastAsia"/>
          <w:sz w:val="24"/>
          <w:szCs w:val="24"/>
        </w:rPr>
      </w:pPr>
      <w:r>
        <w:rPr>
          <w:rFonts w:hint="eastAsia"/>
          <w:sz w:val="24"/>
          <w:szCs w:val="24"/>
        </w:rPr>
        <w:t>招标人不接受投标人的任何低于成本报价的不正当竞争方式。</w:t>
      </w:r>
      <w:bookmarkStart w:id="2" w:name="OLE_LINK36"/>
      <w:bookmarkStart w:id="3" w:name="OLE_LINK35"/>
      <w:r>
        <w:rPr>
          <w:rFonts w:hint="eastAsia"/>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bookmarkEnd w:id="2"/>
      <w:bookmarkEnd w:id="3"/>
      <w:r>
        <w:rPr>
          <w:rFonts w:hint="eastAsia"/>
          <w:sz w:val="24"/>
          <w:szCs w:val="24"/>
        </w:rPr>
        <w:t>。</w:t>
      </w:r>
      <w:bookmarkEnd w:id="0"/>
      <w:bookmarkEnd w:id="1"/>
    </w:p>
    <w:p>
      <w:pPr>
        <w:keepNext w:val="0"/>
        <w:keepLines w:val="0"/>
        <w:pageBreakBefore w:val="0"/>
        <w:kinsoku/>
        <w:wordWrap/>
        <w:overflowPunct/>
        <w:topLinePunct w:val="0"/>
        <w:autoSpaceDE/>
        <w:autoSpaceDN/>
        <w:bidi w:val="0"/>
        <w:adjustRightInd/>
        <w:snapToGrid/>
        <w:spacing w:line="420" w:lineRule="exact"/>
        <w:ind w:firstLine="482" w:firstLineChars="200"/>
        <w:textAlignment w:val="auto"/>
        <w:outlineLvl w:val="9"/>
        <w:rPr>
          <w:b/>
          <w:sz w:val="24"/>
          <w:szCs w:val="24"/>
        </w:rPr>
      </w:pPr>
      <w:r>
        <w:rPr>
          <w:rFonts w:hint="eastAsia"/>
          <w:b/>
          <w:sz w:val="24"/>
          <w:szCs w:val="24"/>
          <w:lang w:val="en-US" w:eastAsia="zh-CN"/>
        </w:rPr>
        <w:t>六、</w:t>
      </w:r>
      <w:r>
        <w:rPr>
          <w:rFonts w:hint="eastAsia"/>
          <w:sz w:val="24"/>
          <w:szCs w:val="24"/>
        </w:rPr>
        <w:t>投标文件的递交</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outlineLvl w:val="9"/>
        <w:rPr>
          <w:sz w:val="24"/>
          <w:szCs w:val="24"/>
        </w:rPr>
      </w:pPr>
      <w:r>
        <w:rPr>
          <w:rFonts w:hint="eastAsia"/>
          <w:sz w:val="24"/>
          <w:szCs w:val="24"/>
        </w:rPr>
        <w:t>（</w:t>
      </w:r>
      <w:r>
        <w:rPr>
          <w:sz w:val="24"/>
          <w:szCs w:val="24"/>
        </w:rPr>
        <w:t>1</w:t>
      </w:r>
      <w:r>
        <w:rPr>
          <w:rFonts w:hint="eastAsia"/>
          <w:sz w:val="24"/>
          <w:szCs w:val="24"/>
        </w:rPr>
        <w:t>）投标人应仔细阅读招标文件的所有内容并</w:t>
      </w:r>
      <w:r>
        <w:rPr>
          <w:rFonts w:hint="eastAsia"/>
          <w:sz w:val="24"/>
          <w:szCs w:val="24"/>
          <w:lang w:eastAsia="zh-CN"/>
        </w:rPr>
        <w:t>作出</w:t>
      </w:r>
      <w:r>
        <w:rPr>
          <w:rFonts w:hint="eastAsia"/>
          <w:sz w:val="24"/>
          <w:szCs w:val="24"/>
        </w:rPr>
        <w:t>实质性的响应，同时按招标文件规定的要求和格式，提交完整的投标文件。</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outlineLvl w:val="9"/>
        <w:rPr>
          <w:sz w:val="24"/>
          <w:szCs w:val="24"/>
        </w:rPr>
      </w:pPr>
      <w:r>
        <w:rPr>
          <w:rFonts w:hint="eastAsia"/>
          <w:sz w:val="24"/>
          <w:szCs w:val="24"/>
        </w:rPr>
        <w:t>（</w:t>
      </w:r>
      <w:r>
        <w:rPr>
          <w:sz w:val="24"/>
          <w:szCs w:val="24"/>
        </w:rPr>
        <w:t>2</w:t>
      </w:r>
      <w:r>
        <w:rPr>
          <w:rFonts w:hint="eastAsia"/>
          <w:sz w:val="24"/>
          <w:szCs w:val="24"/>
        </w:rPr>
        <w:t>）投标文件应在投标截止时间</w:t>
      </w:r>
      <w:r>
        <w:rPr>
          <w:rFonts w:hint="eastAsia"/>
          <w:sz w:val="24"/>
          <w:szCs w:val="24"/>
          <w:lang w:eastAsia="zh-CN"/>
        </w:rPr>
        <w:t>之前</w:t>
      </w:r>
      <w:r>
        <w:rPr>
          <w:rFonts w:hint="eastAsia"/>
          <w:sz w:val="24"/>
          <w:szCs w:val="24"/>
        </w:rPr>
        <w:t>送达</w:t>
      </w:r>
      <w:r>
        <w:rPr>
          <w:rFonts w:hint="eastAsia" w:ascii="宋体" w:hAnsi="宋体" w:cs="宋体"/>
          <w:spacing w:val="2"/>
          <w:kern w:val="0"/>
          <w:sz w:val="24"/>
          <w:szCs w:val="24"/>
          <w:lang w:eastAsia="zh-CN"/>
        </w:rPr>
        <w:t>南通理工学院</w:t>
      </w:r>
      <w:r>
        <w:rPr>
          <w:rFonts w:hint="eastAsia" w:ascii="宋体" w:hAnsi="宋体" w:cs="宋体"/>
          <w:spacing w:val="2"/>
          <w:kern w:val="0"/>
          <w:sz w:val="24"/>
          <w:szCs w:val="24"/>
          <w:lang w:val="en-US" w:eastAsia="zh-CN"/>
        </w:rPr>
        <w:t>资产与基建处采购招标中心</w:t>
      </w:r>
      <w:r>
        <w:rPr>
          <w:rFonts w:hint="eastAsia" w:ascii="宋体" w:hAnsi="宋体" w:cs="宋体"/>
          <w:spacing w:val="2"/>
          <w:kern w:val="0"/>
          <w:sz w:val="24"/>
          <w:szCs w:val="24"/>
        </w:rPr>
        <w:t>（</w:t>
      </w:r>
      <w:r>
        <w:rPr>
          <w:rFonts w:hint="eastAsia" w:ascii="宋体" w:hAnsi="宋体" w:cs="宋体"/>
          <w:spacing w:val="2"/>
          <w:kern w:val="0"/>
          <w:sz w:val="24"/>
          <w:szCs w:val="24"/>
          <w:lang w:eastAsia="zh-CN"/>
        </w:rPr>
        <w:t>南通理工学院</w:t>
      </w:r>
      <w:r>
        <w:rPr>
          <w:rFonts w:hint="eastAsia" w:ascii="宋体" w:hAnsi="宋体" w:cs="宋体"/>
          <w:spacing w:val="2"/>
          <w:kern w:val="0"/>
          <w:sz w:val="24"/>
          <w:szCs w:val="24"/>
        </w:rPr>
        <w:t>主校区</w:t>
      </w:r>
      <w:r>
        <w:rPr>
          <w:rFonts w:hint="eastAsia" w:ascii="宋体" w:hAnsi="宋体" w:cs="宋体"/>
          <w:spacing w:val="2"/>
          <w:kern w:val="0"/>
          <w:sz w:val="24"/>
          <w:szCs w:val="24"/>
          <w:lang w:val="en-US" w:eastAsia="zh-CN"/>
        </w:rPr>
        <w:t>行政楼210</w:t>
      </w:r>
      <w:r>
        <w:rPr>
          <w:rFonts w:hint="eastAsia" w:ascii="宋体" w:hAnsi="宋体" w:cs="宋体"/>
          <w:spacing w:val="2"/>
          <w:kern w:val="0"/>
          <w:sz w:val="24"/>
          <w:szCs w:val="24"/>
        </w:rPr>
        <w:t>）</w:t>
      </w:r>
      <w:r>
        <w:rPr>
          <w:rFonts w:hint="eastAsia"/>
          <w:sz w:val="24"/>
          <w:szCs w:val="24"/>
        </w:rPr>
        <w:t>，</w:t>
      </w:r>
      <w:r>
        <w:rPr>
          <w:rFonts w:hint="eastAsia" w:ascii="黑体" w:eastAsia="黑体"/>
          <w:b/>
          <w:sz w:val="24"/>
          <w:szCs w:val="24"/>
        </w:rPr>
        <w:t>逾期送达或未送达指定地点以及未按询价文件要求密封的投标文件，潜在投标人须自行承担相应风险。</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outlineLvl w:val="9"/>
        <w:rPr>
          <w:sz w:val="24"/>
          <w:szCs w:val="24"/>
        </w:rPr>
      </w:pPr>
      <w:r>
        <w:rPr>
          <w:rFonts w:hint="eastAsia"/>
          <w:sz w:val="24"/>
          <w:szCs w:val="24"/>
        </w:rPr>
        <w:t>（</w:t>
      </w:r>
      <w:r>
        <w:rPr>
          <w:sz w:val="24"/>
          <w:szCs w:val="24"/>
        </w:rPr>
        <w:t>3</w:t>
      </w:r>
      <w:r>
        <w:rPr>
          <w:rFonts w:hint="eastAsia"/>
          <w:sz w:val="24"/>
          <w:szCs w:val="24"/>
        </w:rPr>
        <w:t>）招标人不接受电报、电话、传真及电子邮件投标。</w:t>
      </w:r>
    </w:p>
    <w:p>
      <w:pPr>
        <w:keepNext w:val="0"/>
        <w:keepLines w:val="0"/>
        <w:pageBreakBefore w:val="0"/>
        <w:kinsoku/>
        <w:wordWrap/>
        <w:overflowPunct/>
        <w:topLinePunct w:val="0"/>
        <w:autoSpaceDE/>
        <w:autoSpaceDN/>
        <w:bidi w:val="0"/>
        <w:adjustRightInd/>
        <w:snapToGrid/>
        <w:spacing w:line="420" w:lineRule="exact"/>
        <w:ind w:firstLine="482" w:firstLineChars="200"/>
        <w:textAlignment w:val="auto"/>
        <w:outlineLvl w:val="9"/>
        <w:rPr>
          <w:sz w:val="24"/>
          <w:szCs w:val="24"/>
        </w:rPr>
      </w:pPr>
      <w:r>
        <w:rPr>
          <w:rFonts w:hint="eastAsia"/>
          <w:b/>
          <w:sz w:val="24"/>
          <w:szCs w:val="24"/>
          <w:lang w:val="en-US" w:eastAsia="zh-CN"/>
        </w:rPr>
        <w:t>七、</w:t>
      </w:r>
      <w:r>
        <w:rPr>
          <w:sz w:val="24"/>
          <w:szCs w:val="24"/>
        </w:rPr>
        <w:t xml:space="preserve"> </w:t>
      </w:r>
      <w:r>
        <w:rPr>
          <w:rFonts w:hint="eastAsia"/>
          <w:b/>
          <w:bCs/>
          <w:sz w:val="24"/>
          <w:szCs w:val="24"/>
        </w:rPr>
        <w:t>投标文件的修改和撤回</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outlineLvl w:val="9"/>
        <w:rPr>
          <w:sz w:val="24"/>
          <w:szCs w:val="24"/>
        </w:rPr>
      </w:pPr>
      <w:r>
        <w:rPr>
          <w:rFonts w:hint="eastAsia"/>
          <w:sz w:val="24"/>
          <w:szCs w:val="24"/>
        </w:rPr>
        <w:t>（</w:t>
      </w:r>
      <w:r>
        <w:rPr>
          <w:sz w:val="24"/>
          <w:szCs w:val="24"/>
        </w:rPr>
        <w:t>1</w:t>
      </w:r>
      <w:r>
        <w:rPr>
          <w:rFonts w:hint="eastAsia"/>
          <w:sz w:val="24"/>
          <w:szCs w:val="24"/>
        </w:rPr>
        <w:t>）投标截止时间后投标文件不得修改。</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outlineLvl w:val="9"/>
        <w:rPr>
          <w:sz w:val="24"/>
          <w:szCs w:val="24"/>
        </w:rPr>
      </w:pPr>
      <w:r>
        <w:rPr>
          <w:rFonts w:hint="eastAsia"/>
          <w:sz w:val="24"/>
          <w:szCs w:val="24"/>
        </w:rPr>
        <w:t>（</w:t>
      </w:r>
      <w:r>
        <w:rPr>
          <w:sz w:val="24"/>
          <w:szCs w:val="24"/>
        </w:rPr>
        <w:t>2</w:t>
      </w:r>
      <w:r>
        <w:rPr>
          <w:rFonts w:hint="eastAsia"/>
          <w:sz w:val="24"/>
          <w:szCs w:val="24"/>
        </w:rPr>
        <w:t>）投标截止时间前投标人可以撤标，但在投标截止时间后不允许撤标。</w:t>
      </w:r>
    </w:p>
    <w:p>
      <w:pPr>
        <w:keepNext w:val="0"/>
        <w:keepLines w:val="0"/>
        <w:pageBreakBefore w:val="0"/>
        <w:kinsoku/>
        <w:wordWrap/>
        <w:overflowPunct/>
        <w:topLinePunct w:val="0"/>
        <w:autoSpaceDE/>
        <w:autoSpaceDN/>
        <w:bidi w:val="0"/>
        <w:adjustRightInd/>
        <w:snapToGrid/>
        <w:spacing w:line="420" w:lineRule="exact"/>
        <w:ind w:firstLine="482" w:firstLineChars="200"/>
        <w:textAlignment w:val="auto"/>
        <w:outlineLvl w:val="9"/>
        <w:rPr>
          <w:b/>
          <w:sz w:val="24"/>
          <w:szCs w:val="24"/>
        </w:rPr>
      </w:pPr>
      <w:r>
        <w:rPr>
          <w:rFonts w:hint="eastAsia"/>
          <w:b/>
          <w:sz w:val="24"/>
          <w:szCs w:val="24"/>
          <w:lang w:val="en-US" w:eastAsia="zh-CN"/>
        </w:rPr>
        <w:t xml:space="preserve">八、 </w:t>
      </w:r>
      <w:r>
        <w:rPr>
          <w:rFonts w:hint="eastAsia"/>
          <w:b/>
          <w:bCs/>
          <w:sz w:val="24"/>
          <w:szCs w:val="24"/>
        </w:rPr>
        <w:t>投标有效期</w:t>
      </w:r>
    </w:p>
    <w:p>
      <w:pPr>
        <w:keepNext w:val="0"/>
        <w:keepLines w:val="0"/>
        <w:pageBreakBefore w:val="0"/>
        <w:kinsoku/>
        <w:wordWrap/>
        <w:overflowPunct/>
        <w:topLinePunct w:val="0"/>
        <w:autoSpaceDE/>
        <w:autoSpaceDN/>
        <w:bidi w:val="0"/>
        <w:adjustRightInd/>
        <w:snapToGrid/>
        <w:spacing w:line="420" w:lineRule="exact"/>
        <w:ind w:firstLine="470" w:firstLineChars="196"/>
        <w:textAlignment w:val="auto"/>
        <w:outlineLvl w:val="9"/>
        <w:rPr>
          <w:b/>
          <w:sz w:val="24"/>
          <w:szCs w:val="24"/>
        </w:rPr>
      </w:pPr>
      <w:r>
        <w:rPr>
          <w:rFonts w:hint="eastAsia"/>
          <w:sz w:val="24"/>
          <w:szCs w:val="24"/>
        </w:rPr>
        <w:t>从投标截止时间起，投标有效期为</w:t>
      </w:r>
      <w:r>
        <w:rPr>
          <w:rFonts w:hint="eastAsia"/>
          <w:color w:val="FF0000"/>
          <w:sz w:val="24"/>
          <w:szCs w:val="24"/>
          <w:lang w:val="en-US" w:eastAsia="zh-CN"/>
        </w:rPr>
        <w:t>180</w:t>
      </w:r>
      <w:r>
        <w:rPr>
          <w:rFonts w:hint="eastAsia"/>
          <w:sz w:val="24"/>
          <w:szCs w:val="24"/>
          <w:lang w:val="en-US" w:eastAsia="zh-CN"/>
        </w:rPr>
        <w:t>天</w:t>
      </w:r>
      <w:r>
        <w:rPr>
          <w:rFonts w:hint="eastAsia"/>
          <w:sz w:val="24"/>
          <w:szCs w:val="24"/>
        </w:rPr>
        <w:t>。</w:t>
      </w:r>
    </w:p>
    <w:p>
      <w:pPr>
        <w:keepNext w:val="0"/>
        <w:keepLines w:val="0"/>
        <w:pageBreakBefore w:val="0"/>
        <w:numPr>
          <w:ilvl w:val="0"/>
          <w:numId w:val="2"/>
        </w:numPr>
        <w:kinsoku/>
        <w:wordWrap/>
        <w:overflowPunct/>
        <w:topLinePunct w:val="0"/>
        <w:autoSpaceDE/>
        <w:autoSpaceDN/>
        <w:bidi w:val="0"/>
        <w:adjustRightInd/>
        <w:snapToGrid/>
        <w:spacing w:line="420" w:lineRule="exact"/>
        <w:ind w:firstLine="482" w:firstLineChars="200"/>
        <w:textAlignment w:val="auto"/>
        <w:outlineLvl w:val="9"/>
        <w:rPr>
          <w:rFonts w:hint="eastAsia" w:eastAsia="宋体"/>
          <w:b/>
          <w:sz w:val="24"/>
          <w:szCs w:val="24"/>
          <w:lang w:val="en-US" w:eastAsia="zh-CN"/>
        </w:rPr>
      </w:pPr>
      <w:r>
        <w:rPr>
          <w:rFonts w:hint="eastAsia" w:eastAsia="宋体"/>
          <w:b/>
          <w:sz w:val="24"/>
          <w:szCs w:val="24"/>
          <w:lang w:val="en-US" w:eastAsia="zh-CN"/>
        </w:rPr>
        <w:t>招标终止</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outlineLvl w:val="9"/>
        <w:rPr>
          <w:sz w:val="24"/>
          <w:szCs w:val="24"/>
        </w:rPr>
      </w:pPr>
      <w:r>
        <w:rPr>
          <w:rFonts w:hint="eastAsia"/>
          <w:sz w:val="24"/>
          <w:szCs w:val="24"/>
        </w:rPr>
        <w:t>投标截止后，如投标人少于</w:t>
      </w:r>
      <w:r>
        <w:rPr>
          <w:sz w:val="24"/>
          <w:szCs w:val="24"/>
        </w:rPr>
        <w:t>3</w:t>
      </w:r>
      <w:r>
        <w:rPr>
          <w:rFonts w:hint="eastAsia"/>
          <w:sz w:val="24"/>
          <w:szCs w:val="24"/>
        </w:rPr>
        <w:t>个，招标人有权选择其他采购方式或终止本次招标。</w:t>
      </w:r>
    </w:p>
    <w:p>
      <w:pPr>
        <w:spacing w:line="360" w:lineRule="auto"/>
        <w:rPr>
          <w:rFonts w:ascii="宋体"/>
          <w:b/>
          <w:sz w:val="24"/>
        </w:rPr>
      </w:pPr>
    </w:p>
    <w:p>
      <w:pPr>
        <w:keepNext w:val="0"/>
        <w:keepLines w:val="0"/>
        <w:pageBreakBefore/>
        <w:widowControl w:val="0"/>
        <w:kinsoku/>
        <w:wordWrap/>
        <w:overflowPunct/>
        <w:topLinePunct w:val="0"/>
        <w:autoSpaceDE/>
        <w:autoSpaceDN/>
        <w:bidi w:val="0"/>
        <w:adjustRightInd/>
        <w:snapToGrid/>
        <w:spacing w:line="360" w:lineRule="auto"/>
        <w:ind w:firstLine="643" w:firstLineChars="200"/>
        <w:jc w:val="center"/>
        <w:textAlignment w:val="auto"/>
        <w:rPr>
          <w:rFonts w:hint="eastAsia" w:eastAsia="宋体"/>
          <w:b/>
          <w:bCs/>
          <w:sz w:val="32"/>
          <w:szCs w:val="32"/>
          <w:lang w:val="en-US" w:eastAsia="zh-CN"/>
        </w:rPr>
      </w:pPr>
      <w:bookmarkStart w:id="4" w:name="_Toc75435080"/>
      <w:bookmarkStart w:id="5" w:name="_Toc37838045"/>
      <w:r>
        <w:rPr>
          <w:rFonts w:hint="eastAsia" w:eastAsia="宋体"/>
          <w:b/>
          <w:bCs/>
          <w:sz w:val="32"/>
          <w:szCs w:val="32"/>
          <w:lang w:val="en-US" w:eastAsia="zh-CN"/>
        </w:rPr>
        <w:t>第三部分 评标</w:t>
      </w:r>
    </w:p>
    <w:p>
      <w:pPr>
        <w:spacing w:line="360" w:lineRule="auto"/>
        <w:ind w:firstLine="480" w:firstLineChars="200"/>
        <w:rPr>
          <w:sz w:val="24"/>
        </w:rPr>
      </w:pPr>
      <w:r>
        <w:rPr>
          <w:rFonts w:hint="eastAsia"/>
          <w:b w:val="0"/>
          <w:bCs/>
          <w:sz w:val="24"/>
          <w:lang w:val="en-US" w:eastAsia="zh-CN"/>
        </w:rPr>
        <w:t>一、</w:t>
      </w:r>
      <w:r>
        <w:rPr>
          <w:b w:val="0"/>
          <w:bCs/>
          <w:sz w:val="24"/>
        </w:rPr>
        <w:t xml:space="preserve"> </w:t>
      </w:r>
      <w:r>
        <w:rPr>
          <w:rFonts w:hint="eastAsia"/>
          <w:sz w:val="24"/>
        </w:rPr>
        <w:t>招标人按规定的时间和地点进行公开开标，</w:t>
      </w:r>
      <w:r>
        <w:rPr>
          <w:rFonts w:hint="eastAsia"/>
          <w:b/>
          <w:bCs/>
          <w:color w:val="auto"/>
          <w:sz w:val="24"/>
        </w:rPr>
        <w:t>投标人</w:t>
      </w:r>
      <w:r>
        <w:rPr>
          <w:rFonts w:hint="eastAsia"/>
          <w:b/>
          <w:bCs/>
          <w:color w:val="auto"/>
          <w:sz w:val="24"/>
          <w:lang w:val="en-US" w:eastAsia="zh-CN"/>
        </w:rPr>
        <w:t>根据招标人通知</w:t>
      </w:r>
      <w:r>
        <w:rPr>
          <w:rFonts w:hint="eastAsia"/>
          <w:b/>
          <w:bCs/>
          <w:sz w:val="24"/>
        </w:rPr>
        <w:t>可派代表（持授权代表身份证明）参加。</w:t>
      </w:r>
      <w:r>
        <w:rPr>
          <w:rFonts w:hint="eastAsia" w:ascii="黑体" w:eastAsia="黑体"/>
          <w:b/>
          <w:bCs/>
          <w:sz w:val="24"/>
        </w:rPr>
        <w:t>投标人未派代表参加开标的，视为默认接受开标结果。</w:t>
      </w:r>
    </w:p>
    <w:p>
      <w:pPr>
        <w:spacing w:line="360" w:lineRule="auto"/>
        <w:ind w:firstLine="480" w:firstLineChars="200"/>
        <w:rPr>
          <w:b w:val="0"/>
          <w:bCs/>
          <w:sz w:val="24"/>
        </w:rPr>
      </w:pPr>
      <w:r>
        <w:rPr>
          <w:rFonts w:hint="eastAsia"/>
          <w:b w:val="0"/>
          <w:bCs/>
          <w:sz w:val="24"/>
          <w:lang w:val="en-US" w:eastAsia="zh-CN"/>
        </w:rPr>
        <w:t>二、</w:t>
      </w:r>
      <w:r>
        <w:rPr>
          <w:b w:val="0"/>
          <w:bCs/>
          <w:sz w:val="24"/>
        </w:rPr>
        <w:t xml:space="preserve"> </w:t>
      </w:r>
      <w:r>
        <w:rPr>
          <w:rFonts w:hint="eastAsia" w:ascii="宋体"/>
          <w:b w:val="0"/>
          <w:bCs/>
          <w:sz w:val="24"/>
          <w:lang w:val="zh-CN"/>
        </w:rPr>
        <w:t>开标时，</w:t>
      </w:r>
      <w:r>
        <w:rPr>
          <w:rFonts w:hint="eastAsia"/>
          <w:b w:val="0"/>
          <w:bCs/>
          <w:color w:val="auto"/>
          <w:sz w:val="24"/>
        </w:rPr>
        <w:t>招标人</w:t>
      </w:r>
      <w:r>
        <w:rPr>
          <w:rFonts w:hint="eastAsia" w:ascii="宋体"/>
          <w:b w:val="0"/>
          <w:bCs/>
          <w:color w:val="auto"/>
          <w:sz w:val="24"/>
          <w:lang w:val="zh-CN"/>
        </w:rPr>
        <w:t>将邀请</w:t>
      </w:r>
      <w:r>
        <w:rPr>
          <w:rFonts w:hint="eastAsia"/>
          <w:b w:val="0"/>
          <w:bCs/>
          <w:color w:val="auto"/>
          <w:sz w:val="24"/>
        </w:rPr>
        <w:t>投标人代表检查投标文件的密封情况，经确认无误后，由工作人员当众拆封，宣读投标人名称、投标价格、交货期等投标文件的主要内容。</w:t>
      </w:r>
    </w:p>
    <w:p>
      <w:pPr>
        <w:spacing w:line="360" w:lineRule="auto"/>
        <w:ind w:firstLine="480" w:firstLineChars="200"/>
        <w:rPr>
          <w:b w:val="0"/>
          <w:bCs/>
          <w:sz w:val="24"/>
        </w:rPr>
      </w:pPr>
      <w:r>
        <w:rPr>
          <w:rFonts w:hint="eastAsia"/>
          <w:b w:val="0"/>
          <w:bCs/>
          <w:sz w:val="24"/>
          <w:lang w:val="en-US" w:eastAsia="zh-CN"/>
        </w:rPr>
        <w:t>三、</w:t>
      </w:r>
      <w:r>
        <w:rPr>
          <w:b w:val="0"/>
          <w:bCs/>
          <w:sz w:val="24"/>
        </w:rPr>
        <w:t xml:space="preserve"> </w:t>
      </w:r>
      <w:r>
        <w:rPr>
          <w:rFonts w:hint="eastAsia"/>
          <w:b w:val="0"/>
          <w:bCs/>
          <w:sz w:val="24"/>
        </w:rPr>
        <w:t>招标人组织用户代表和</w:t>
      </w:r>
      <w:r>
        <w:rPr>
          <w:rFonts w:hint="eastAsia" w:ascii="宋体"/>
          <w:b w:val="0"/>
          <w:bCs/>
          <w:sz w:val="24"/>
          <w:lang w:val="zh-CN"/>
        </w:rPr>
        <w:t>有关技术、经济方面的</w:t>
      </w:r>
      <w:r>
        <w:rPr>
          <w:rFonts w:hint="eastAsia"/>
          <w:b w:val="0"/>
          <w:bCs/>
          <w:sz w:val="24"/>
        </w:rPr>
        <w:t>专家组成评标小组进行评标。</w:t>
      </w:r>
    </w:p>
    <w:p>
      <w:pPr>
        <w:spacing w:line="360" w:lineRule="auto"/>
        <w:ind w:firstLine="480" w:firstLineChars="200"/>
        <w:rPr>
          <w:b w:val="0"/>
          <w:bCs/>
          <w:sz w:val="24"/>
        </w:rPr>
      </w:pPr>
      <w:r>
        <w:rPr>
          <w:rFonts w:hint="eastAsia"/>
          <w:b w:val="0"/>
          <w:bCs/>
          <w:sz w:val="24"/>
          <w:lang w:val="en-US" w:eastAsia="zh-CN"/>
        </w:rPr>
        <w:t>四、</w:t>
      </w:r>
      <w:r>
        <w:rPr>
          <w:b w:val="0"/>
          <w:bCs/>
          <w:sz w:val="24"/>
        </w:rPr>
        <w:t xml:space="preserve"> </w:t>
      </w:r>
      <w:r>
        <w:rPr>
          <w:rFonts w:hint="eastAsia"/>
          <w:b w:val="0"/>
          <w:bCs/>
          <w:sz w:val="24"/>
        </w:rPr>
        <w:t>在详细评标之前，招标人和评委要对投标人的</w:t>
      </w:r>
      <w:r>
        <w:rPr>
          <w:rFonts w:hint="eastAsia" w:ascii="宋体" w:hAnsi="宋体"/>
          <w:b w:val="0"/>
          <w:bCs/>
          <w:sz w:val="24"/>
        </w:rPr>
        <w:t>投标资格以</w:t>
      </w:r>
      <w:r>
        <w:rPr>
          <w:rFonts w:hint="eastAsia"/>
          <w:b w:val="0"/>
          <w:bCs/>
          <w:sz w:val="24"/>
        </w:rPr>
        <w:t>及投标是否对招标文件的实质性要求和条件做出响应进行审查。</w:t>
      </w:r>
    </w:p>
    <w:p>
      <w:pPr>
        <w:spacing w:line="360" w:lineRule="auto"/>
        <w:ind w:firstLine="480" w:firstLineChars="200"/>
        <w:rPr>
          <w:b w:val="0"/>
          <w:bCs/>
          <w:sz w:val="24"/>
        </w:rPr>
      </w:pPr>
      <w:r>
        <w:rPr>
          <w:rFonts w:hint="eastAsia"/>
          <w:b w:val="0"/>
          <w:bCs/>
          <w:sz w:val="24"/>
          <w:lang w:val="en-US" w:eastAsia="zh-CN"/>
        </w:rPr>
        <w:t>五、</w:t>
      </w:r>
      <w:r>
        <w:rPr>
          <w:b w:val="0"/>
          <w:bCs/>
          <w:sz w:val="24"/>
        </w:rPr>
        <w:t xml:space="preserve"> </w:t>
      </w:r>
      <w:r>
        <w:rPr>
          <w:rFonts w:hint="eastAsia"/>
          <w:b w:val="0"/>
          <w:bCs/>
          <w:sz w:val="24"/>
        </w:rPr>
        <w:t>对招标文件的实质性要求和条件做出响应的投标应该是与招标文件要求的全部条款、条件、指标和规格相符，没有重大偏离的投标。招标人和评委判定投标的响应</w:t>
      </w:r>
      <w:r>
        <w:rPr>
          <w:rFonts w:hint="eastAsia"/>
          <w:b w:val="0"/>
          <w:bCs/>
          <w:sz w:val="24"/>
          <w:lang w:eastAsia="zh-CN"/>
        </w:rPr>
        <w:t>性质</w:t>
      </w:r>
      <w:r>
        <w:rPr>
          <w:rFonts w:hint="eastAsia"/>
          <w:b w:val="0"/>
          <w:bCs/>
          <w:sz w:val="24"/>
        </w:rPr>
        <w:t>根据投标本身的内容，而不寻求外部的证据，投标人不得通过修正或撤销不符合要求的偏离从而使其投标成为实质上响应的投标。</w:t>
      </w:r>
    </w:p>
    <w:p>
      <w:pPr>
        <w:spacing w:line="353" w:lineRule="auto"/>
        <w:ind w:firstLine="480" w:firstLineChars="200"/>
        <w:rPr>
          <w:b w:val="0"/>
          <w:bCs/>
          <w:sz w:val="24"/>
        </w:rPr>
      </w:pPr>
      <w:r>
        <w:rPr>
          <w:rFonts w:hint="eastAsia"/>
          <w:b w:val="0"/>
          <w:bCs/>
          <w:sz w:val="24"/>
          <w:lang w:val="en-US" w:eastAsia="zh-CN"/>
        </w:rPr>
        <w:t>六、</w:t>
      </w:r>
      <w:r>
        <w:rPr>
          <w:b w:val="0"/>
          <w:bCs/>
          <w:sz w:val="24"/>
        </w:rPr>
        <w:t xml:space="preserve"> </w:t>
      </w:r>
      <w:r>
        <w:rPr>
          <w:rFonts w:hint="eastAsia"/>
          <w:b w:val="0"/>
          <w:bCs/>
          <w:sz w:val="24"/>
        </w:rPr>
        <w:t>评标小组认为有必要时，将要求投标人述标或对投标文件中某些内容</w:t>
      </w:r>
      <w:r>
        <w:rPr>
          <w:rFonts w:hint="eastAsia"/>
          <w:b w:val="0"/>
          <w:bCs/>
          <w:sz w:val="24"/>
          <w:lang w:eastAsia="zh-CN"/>
        </w:rPr>
        <w:t>作出</w:t>
      </w:r>
      <w:r>
        <w:rPr>
          <w:rFonts w:hint="eastAsia"/>
          <w:b w:val="0"/>
          <w:bCs/>
          <w:sz w:val="24"/>
        </w:rPr>
        <w:t>澄清或说明，但不接受投标人主动提出的澄清和说明。</w:t>
      </w:r>
    </w:p>
    <w:p>
      <w:pPr>
        <w:spacing w:line="353" w:lineRule="auto"/>
        <w:ind w:firstLine="480" w:firstLineChars="200"/>
        <w:rPr>
          <w:b w:val="0"/>
          <w:bCs/>
          <w:sz w:val="24"/>
        </w:rPr>
      </w:pPr>
      <w:r>
        <w:rPr>
          <w:rFonts w:hint="eastAsia"/>
          <w:b w:val="0"/>
          <w:bCs/>
          <w:sz w:val="24"/>
          <w:lang w:val="en-US" w:eastAsia="zh-CN"/>
        </w:rPr>
        <w:t>七、</w:t>
      </w:r>
      <w:r>
        <w:rPr>
          <w:b w:val="0"/>
          <w:bCs/>
          <w:sz w:val="24"/>
        </w:rPr>
        <w:t xml:space="preserve"> </w:t>
      </w:r>
      <w:r>
        <w:rPr>
          <w:rFonts w:hint="eastAsia"/>
          <w:b w:val="0"/>
          <w:bCs/>
          <w:sz w:val="24"/>
        </w:rPr>
        <w:t>评标小组将从投标人的投标报价、产品质量、技术方案、售后服务、企业状况等经济、技术和商务及其他优惠条件等方面，依据评标方法，对所有投标文件进行综合评审。</w:t>
      </w:r>
    </w:p>
    <w:p>
      <w:pPr>
        <w:spacing w:line="353" w:lineRule="auto"/>
        <w:ind w:firstLine="482" w:firstLineChars="200"/>
        <w:rPr>
          <w:b/>
          <w:sz w:val="24"/>
        </w:rPr>
      </w:pPr>
      <w:r>
        <w:rPr>
          <w:rFonts w:hint="eastAsia"/>
          <w:b/>
          <w:sz w:val="24"/>
          <w:lang w:val="en-US" w:eastAsia="zh-CN"/>
        </w:rPr>
        <w:t>八</w:t>
      </w:r>
      <w:r>
        <w:rPr>
          <w:rFonts w:hint="eastAsia"/>
          <w:b/>
          <w:sz w:val="24"/>
        </w:rPr>
        <w:t>、评标方法及评分标准</w:t>
      </w:r>
    </w:p>
    <w:p>
      <w:pPr>
        <w:spacing w:line="353" w:lineRule="auto"/>
        <w:ind w:firstLine="480" w:firstLineChars="200"/>
        <w:rPr>
          <w:sz w:val="24"/>
        </w:rPr>
      </w:pPr>
      <w:r>
        <w:rPr>
          <w:rFonts w:hint="eastAsia"/>
          <w:sz w:val="24"/>
        </w:rPr>
        <w:t>（</w:t>
      </w:r>
      <w:r>
        <w:rPr>
          <w:sz w:val="24"/>
        </w:rPr>
        <w:t>1</w:t>
      </w:r>
      <w:r>
        <w:rPr>
          <w:rFonts w:hint="eastAsia"/>
          <w:sz w:val="24"/>
        </w:rPr>
        <w:t>）本次招标采用</w:t>
      </w:r>
      <w:r>
        <w:rPr>
          <w:rFonts w:hint="eastAsia"/>
          <w:b/>
          <w:sz w:val="24"/>
        </w:rPr>
        <w:t>综合评分法</w:t>
      </w:r>
      <w:r>
        <w:rPr>
          <w:rFonts w:hint="eastAsia"/>
          <w:sz w:val="24"/>
        </w:rPr>
        <w:t>评标，即在投标文件满足招标文件全部实质性要求，且按照评审因素的量化指标评审得分最高的投标人为排名第一的中标候选人。</w:t>
      </w:r>
    </w:p>
    <w:p>
      <w:pPr>
        <w:spacing w:line="353" w:lineRule="auto"/>
        <w:ind w:firstLine="480" w:firstLineChars="200"/>
        <w:rPr>
          <w:sz w:val="24"/>
        </w:rPr>
      </w:pPr>
      <w:r>
        <w:rPr>
          <w:rFonts w:hint="eastAsia"/>
          <w:sz w:val="24"/>
        </w:rPr>
        <w:t>（</w:t>
      </w:r>
      <w:r>
        <w:rPr>
          <w:sz w:val="24"/>
        </w:rPr>
        <w:t>2</w:t>
      </w:r>
      <w:r>
        <w:rPr>
          <w:rFonts w:hint="eastAsia"/>
          <w:sz w:val="24"/>
        </w:rPr>
        <w:t>）评标小组各成员独立对每一份有效投标文件进行评价并对除报价以外的评分项目进行评分，报价得分由工作人员通过计算得出。</w:t>
      </w:r>
    </w:p>
    <w:p>
      <w:pPr>
        <w:spacing w:line="360" w:lineRule="auto"/>
        <w:ind w:firstLine="482" w:firstLineChars="200"/>
        <w:rPr>
          <w:b/>
          <w:sz w:val="24"/>
        </w:rPr>
      </w:pPr>
      <w:r>
        <w:rPr>
          <w:rFonts w:hint="eastAsia"/>
          <w:b/>
          <w:sz w:val="24"/>
        </w:rPr>
        <w:t>投标人得分</w:t>
      </w:r>
      <w:r>
        <w:rPr>
          <w:b/>
          <w:sz w:val="24"/>
        </w:rPr>
        <w:t xml:space="preserve"> = </w:t>
      </w:r>
      <w:r>
        <w:rPr>
          <w:rFonts w:hint="eastAsia"/>
          <w:b/>
          <w:sz w:val="24"/>
        </w:rPr>
        <w:t>∑评委评价得分</w:t>
      </w:r>
      <w:r>
        <w:rPr>
          <w:b/>
          <w:sz w:val="24"/>
        </w:rPr>
        <w:t>/</w:t>
      </w:r>
      <w:r>
        <w:rPr>
          <w:rFonts w:hint="eastAsia"/>
          <w:b/>
          <w:sz w:val="24"/>
        </w:rPr>
        <w:t>评委人数</w:t>
      </w:r>
      <w:r>
        <w:rPr>
          <w:b/>
          <w:sz w:val="24"/>
        </w:rPr>
        <w:t xml:space="preserve"> + </w:t>
      </w:r>
      <w:r>
        <w:rPr>
          <w:rFonts w:hint="eastAsia"/>
          <w:b/>
          <w:sz w:val="24"/>
        </w:rPr>
        <w:t>报价得分。</w:t>
      </w:r>
    </w:p>
    <w:p>
      <w:pPr>
        <w:spacing w:line="360" w:lineRule="auto"/>
        <w:ind w:firstLine="482" w:firstLineChars="200"/>
        <w:jc w:val="center"/>
        <w:rPr>
          <w:rFonts w:ascii="宋体"/>
          <w:bCs/>
          <w:sz w:val="24"/>
        </w:rPr>
      </w:pPr>
      <w:r>
        <w:rPr>
          <w:b/>
          <w:sz w:val="24"/>
        </w:rPr>
        <w:br w:type="page"/>
      </w:r>
      <w:r>
        <w:rPr>
          <w:rFonts w:hint="eastAsia" w:ascii="宋体" w:hAnsi="宋体"/>
          <w:b/>
          <w:bCs w:val="0"/>
          <w:sz w:val="24"/>
        </w:rPr>
        <w:t>评分标准</w:t>
      </w:r>
    </w:p>
    <w:tbl>
      <w:tblPr>
        <w:tblStyle w:val="21"/>
        <w:tblW w:w="94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134"/>
        <w:gridCol w:w="1276"/>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9" w:type="dxa"/>
            <w:vAlign w:val="center"/>
          </w:tcPr>
          <w:p>
            <w:pPr>
              <w:spacing w:line="360" w:lineRule="auto"/>
              <w:jc w:val="center"/>
              <w:rPr>
                <w:rFonts w:ascii="宋体" w:hAnsi="宋体" w:cs="宋体"/>
                <w:b/>
                <w:bCs/>
                <w:color w:val="000000"/>
                <w:szCs w:val="21"/>
              </w:rPr>
            </w:pPr>
            <w:bookmarkStart w:id="6" w:name="_Hlk25755530"/>
            <w:r>
              <w:rPr>
                <w:rFonts w:hint="eastAsia" w:ascii="宋体" w:hAnsi="宋体" w:cs="宋体"/>
                <w:b/>
                <w:bCs/>
                <w:color w:val="000000"/>
                <w:szCs w:val="21"/>
              </w:rPr>
              <w:t>评审因素</w:t>
            </w:r>
          </w:p>
        </w:tc>
        <w:tc>
          <w:tcPr>
            <w:tcW w:w="1134" w:type="dxa"/>
            <w:vAlign w:val="center"/>
          </w:tcPr>
          <w:p>
            <w:pPr>
              <w:spacing w:line="360" w:lineRule="auto"/>
              <w:jc w:val="center"/>
              <w:rPr>
                <w:rFonts w:ascii="宋体" w:hAnsi="宋体" w:cs="宋体"/>
                <w:b/>
                <w:bCs/>
                <w:color w:val="000000"/>
                <w:szCs w:val="21"/>
              </w:rPr>
            </w:pPr>
            <w:r>
              <w:rPr>
                <w:rFonts w:hint="eastAsia" w:ascii="宋体" w:hAnsi="宋体" w:cs="宋体"/>
                <w:b/>
                <w:bCs/>
                <w:color w:val="000000"/>
                <w:szCs w:val="21"/>
              </w:rPr>
              <w:t>分值</w:t>
            </w:r>
          </w:p>
        </w:tc>
        <w:tc>
          <w:tcPr>
            <w:tcW w:w="7213" w:type="dxa"/>
            <w:gridSpan w:val="2"/>
            <w:vAlign w:val="center"/>
          </w:tcPr>
          <w:p>
            <w:pPr>
              <w:spacing w:line="360" w:lineRule="auto"/>
              <w:jc w:val="center"/>
              <w:rPr>
                <w:rFonts w:ascii="宋体" w:hAnsi="宋体" w:cs="宋体"/>
                <w:b/>
                <w:bCs/>
                <w:color w:val="000000"/>
                <w:szCs w:val="21"/>
              </w:rPr>
            </w:pPr>
            <w:r>
              <w:rPr>
                <w:rFonts w:hint="eastAsia" w:ascii="宋体" w:hAnsi="宋体" w:cs="宋体"/>
                <w:b/>
                <w:bCs/>
                <w:color w:val="000000"/>
                <w:szCs w:val="21"/>
              </w:rPr>
              <w:t>具体分值及评分标准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jc w:val="center"/>
        </w:trPr>
        <w:tc>
          <w:tcPr>
            <w:tcW w:w="1129"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投标报价</w:t>
            </w:r>
          </w:p>
        </w:tc>
        <w:tc>
          <w:tcPr>
            <w:tcW w:w="1134" w:type="dxa"/>
            <w:vAlign w:val="center"/>
          </w:tcPr>
          <w:p>
            <w:pPr>
              <w:spacing w:line="36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70</w:t>
            </w:r>
          </w:p>
        </w:tc>
        <w:tc>
          <w:tcPr>
            <w:tcW w:w="7213" w:type="dxa"/>
            <w:gridSpan w:val="2"/>
            <w:vAlign w:val="center"/>
          </w:tcPr>
          <w:p>
            <w:pPr>
              <w:ind w:left="-2" w:leftChars="-1" w:firstLine="420" w:firstLineChars="200"/>
              <w:rPr>
                <w:rFonts w:hint="eastAsia"/>
              </w:rPr>
            </w:pPr>
            <w:r>
              <w:rPr>
                <w:rFonts w:hint="eastAsia"/>
              </w:rPr>
              <w:t>采用算术平均价法：</w:t>
            </w:r>
          </w:p>
          <w:p>
            <w:pPr>
              <w:spacing w:line="240" w:lineRule="auto"/>
              <w:ind w:left="-2" w:leftChars="-1" w:firstLine="420" w:firstLineChars="200"/>
              <w:rPr>
                <w:rFonts w:hint="eastAsia" w:ascii="宋体" w:hAnsi="宋体" w:eastAsia="宋体" w:cs="宋体"/>
              </w:rPr>
            </w:pPr>
            <w:r>
              <w:rPr>
                <w:rFonts w:hint="eastAsia" w:ascii="宋体" w:hAnsi="宋体" w:eastAsia="宋体" w:cs="宋体"/>
              </w:rPr>
              <w:t>所有有效投标报价的算术平均值作为评标基准价，等于评标基准价的得基本分</w:t>
            </w:r>
            <w:r>
              <w:rPr>
                <w:rFonts w:hint="eastAsia" w:ascii="宋体" w:hAnsi="宋体" w:cs="宋体"/>
                <w:lang w:val="en-US" w:eastAsia="zh-CN"/>
              </w:rPr>
              <w:t>60</w:t>
            </w:r>
            <w:r>
              <w:rPr>
                <w:rFonts w:hint="eastAsia" w:ascii="宋体" w:hAnsi="宋体" w:eastAsia="宋体" w:cs="宋体"/>
              </w:rPr>
              <w:t>分。投标人的投标报价每高于评标基准价2%扣1分，扣完为止。投标人的投标报价每低于评标基准价2%加1分，最多加</w:t>
            </w:r>
            <w:r>
              <w:rPr>
                <w:rFonts w:hint="eastAsia" w:ascii="宋体" w:hAnsi="宋体" w:eastAsia="宋体" w:cs="宋体"/>
                <w:lang w:val="en-US" w:eastAsia="zh-CN"/>
              </w:rPr>
              <w:t>10</w:t>
            </w:r>
            <w:r>
              <w:rPr>
                <w:rFonts w:hint="eastAsia" w:ascii="宋体" w:hAnsi="宋体" w:eastAsia="宋体" w:cs="宋体"/>
              </w:rPr>
              <w:t>分。中间插值计算。</w:t>
            </w:r>
          </w:p>
          <w:p>
            <w:pPr>
              <w:spacing w:line="240" w:lineRule="auto"/>
              <w:rPr>
                <w:rFonts w:ascii="宋体" w:hAnsi="宋体" w:cs="宋体"/>
                <w:color w:val="000000"/>
                <w:szCs w:val="21"/>
              </w:rPr>
            </w:pPr>
            <w:r>
              <w:rPr>
                <w:rFonts w:hint="eastAsia" w:ascii="宋体" w:hAnsi="宋体" w:eastAsia="宋体" w:cs="宋体"/>
              </w:rPr>
              <w:t>评标委员会（评标小组）有权对疑为低于成本的报价提出质询，被质询的报价人应提供该报价价格的相关证明材料供评标委员会（评标小组）审查，未提供或提供的证明材料不能证明其报价价格是合理的，将被作为低于成本报价予以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6" w:hRule="atLeast"/>
          <w:jc w:val="center"/>
        </w:trPr>
        <w:tc>
          <w:tcPr>
            <w:tcW w:w="1129" w:type="dxa"/>
            <w:vMerge w:val="restart"/>
            <w:vAlign w:val="center"/>
          </w:tcPr>
          <w:p>
            <w:pPr>
              <w:spacing w:line="360" w:lineRule="auto"/>
              <w:jc w:val="center"/>
              <w:rPr>
                <w:rFonts w:ascii="宋体" w:hAnsi="宋体" w:cs="宋体"/>
                <w:color w:val="000000"/>
                <w:szCs w:val="21"/>
              </w:rPr>
            </w:pPr>
            <w:r>
              <w:rPr>
                <w:rFonts w:hint="eastAsia" w:ascii="宋体" w:hAnsi="宋体" w:cs="宋体"/>
                <w:color w:val="000000"/>
                <w:szCs w:val="21"/>
              </w:rPr>
              <w:t>产品技术</w:t>
            </w:r>
          </w:p>
        </w:tc>
        <w:tc>
          <w:tcPr>
            <w:tcW w:w="1134" w:type="dxa"/>
            <w:vMerge w:val="restart"/>
            <w:vAlign w:val="center"/>
          </w:tcPr>
          <w:p>
            <w:pPr>
              <w:spacing w:line="36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w:t>
            </w:r>
          </w:p>
        </w:tc>
        <w:tc>
          <w:tcPr>
            <w:tcW w:w="1276" w:type="dxa"/>
            <w:vAlign w:val="center"/>
          </w:tcPr>
          <w:p>
            <w:pPr>
              <w:jc w:val="center"/>
              <w:rPr>
                <w:rFonts w:ascii="宋体" w:hAnsi="宋体" w:cs="宋体"/>
                <w:color w:val="000000"/>
                <w:szCs w:val="21"/>
              </w:rPr>
            </w:pPr>
            <w:r>
              <w:rPr>
                <w:rFonts w:hint="eastAsia" w:ascii="宋体" w:hAnsi="宋体" w:cs="宋体"/>
                <w:color w:val="000000"/>
                <w:szCs w:val="21"/>
                <w:lang w:val="en-US" w:eastAsia="zh-CN"/>
              </w:rPr>
              <w:t>技术要求</w:t>
            </w:r>
            <w:r>
              <w:rPr>
                <w:rFonts w:hint="eastAsia" w:ascii="宋体" w:hAnsi="宋体" w:cs="宋体"/>
                <w:color w:val="000000"/>
                <w:szCs w:val="21"/>
              </w:rPr>
              <w:t>（</w:t>
            </w:r>
            <w:r>
              <w:rPr>
                <w:rFonts w:hint="eastAsia" w:ascii="宋体" w:hAnsi="宋体" w:cs="宋体"/>
                <w:color w:val="000000"/>
                <w:szCs w:val="21"/>
                <w:lang w:val="en-US" w:eastAsia="zh-CN"/>
              </w:rPr>
              <w:t>15</w:t>
            </w:r>
            <w:r>
              <w:rPr>
                <w:rFonts w:hint="eastAsia" w:ascii="宋体" w:hAnsi="宋体" w:cs="宋体"/>
                <w:color w:val="000000"/>
                <w:szCs w:val="21"/>
              </w:rPr>
              <w:t>）</w:t>
            </w:r>
          </w:p>
        </w:tc>
        <w:tc>
          <w:tcPr>
            <w:tcW w:w="5937" w:type="dxa"/>
            <w:vAlign w:val="center"/>
          </w:tcPr>
          <w:p>
            <w:pPr>
              <w:ind w:firstLine="420" w:firstLineChars="200"/>
              <w:rPr>
                <w:rFonts w:ascii="宋体" w:hAnsi="宋体" w:cs="宋体"/>
                <w:color w:val="000000"/>
                <w:szCs w:val="21"/>
              </w:rPr>
            </w:pPr>
            <w:r>
              <w:rPr>
                <w:rFonts w:hint="eastAsia"/>
                <w:szCs w:val="21"/>
              </w:rPr>
              <w:t>完全满足招标文件技术指标</w:t>
            </w:r>
            <w:r>
              <w:rPr>
                <w:rFonts w:hint="eastAsia"/>
                <w:szCs w:val="21"/>
                <w:lang w:eastAsia="zh-CN"/>
              </w:rPr>
              <w:t>要求的基准分</w:t>
            </w:r>
            <w:r>
              <w:rPr>
                <w:rFonts w:hint="eastAsia"/>
                <w:szCs w:val="21"/>
                <w:lang w:val="en-US" w:eastAsia="zh-CN"/>
              </w:rPr>
              <w:t>10</w:t>
            </w:r>
            <w:r>
              <w:rPr>
                <w:rFonts w:hint="eastAsia"/>
                <w:szCs w:val="21"/>
              </w:rPr>
              <w:t>分；有实质性正偏离每项加</w:t>
            </w:r>
            <w:r>
              <w:rPr>
                <w:szCs w:val="21"/>
              </w:rPr>
              <w:t>1</w:t>
            </w:r>
            <w:r>
              <w:rPr>
                <w:rFonts w:hint="eastAsia"/>
                <w:szCs w:val="21"/>
                <w:lang w:eastAsia="zh-CN"/>
              </w:rPr>
              <w:t>—</w:t>
            </w:r>
            <w:r>
              <w:rPr>
                <w:rFonts w:hint="eastAsia"/>
                <w:szCs w:val="21"/>
              </w:rPr>
              <w:t>2分，最多加</w:t>
            </w:r>
            <w:r>
              <w:rPr>
                <w:rFonts w:hint="eastAsia"/>
                <w:szCs w:val="21"/>
                <w:lang w:val="en-US" w:eastAsia="zh-CN"/>
              </w:rPr>
              <w:t>5</w:t>
            </w:r>
            <w:r>
              <w:rPr>
                <w:rFonts w:hint="eastAsia"/>
                <w:szCs w:val="21"/>
              </w:rPr>
              <w:t>分；有实质性负偏离每项减</w:t>
            </w:r>
            <w:r>
              <w:rPr>
                <w:szCs w:val="21"/>
              </w:rPr>
              <w:t>1</w:t>
            </w:r>
            <w:r>
              <w:rPr>
                <w:rFonts w:hint="eastAsia"/>
                <w:szCs w:val="21"/>
                <w:lang w:eastAsia="zh-CN"/>
              </w:rPr>
              <w:t>—</w:t>
            </w:r>
            <w:r>
              <w:rPr>
                <w:rFonts w:hint="eastAsia"/>
                <w:szCs w:val="21"/>
              </w:rPr>
              <w:t>2分，减完为止。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6" w:hRule="atLeast"/>
          <w:jc w:val="center"/>
        </w:trPr>
        <w:tc>
          <w:tcPr>
            <w:tcW w:w="1129" w:type="dxa"/>
            <w:vMerge w:val="continue"/>
            <w:vAlign w:val="center"/>
          </w:tcPr>
          <w:p>
            <w:pPr>
              <w:spacing w:line="360" w:lineRule="auto"/>
              <w:jc w:val="center"/>
              <w:rPr>
                <w:rFonts w:hint="eastAsia" w:ascii="宋体" w:hAnsi="宋体" w:cs="宋体"/>
                <w:color w:val="000000"/>
                <w:szCs w:val="21"/>
              </w:rPr>
            </w:pPr>
          </w:p>
        </w:tc>
        <w:tc>
          <w:tcPr>
            <w:tcW w:w="1134" w:type="dxa"/>
            <w:vMerge w:val="continue"/>
            <w:vAlign w:val="center"/>
          </w:tcPr>
          <w:p>
            <w:pPr>
              <w:spacing w:line="360" w:lineRule="auto"/>
              <w:jc w:val="center"/>
              <w:rPr>
                <w:rFonts w:hint="eastAsia" w:ascii="宋体" w:hAnsi="宋体" w:cs="宋体"/>
                <w:color w:val="000000"/>
                <w:szCs w:val="21"/>
              </w:rPr>
            </w:pPr>
          </w:p>
        </w:tc>
        <w:tc>
          <w:tcPr>
            <w:tcW w:w="1276"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性能品质</w:t>
            </w:r>
            <w:r>
              <w:rPr>
                <w:rFonts w:hint="eastAsia" w:ascii="宋体" w:hAnsi="宋体" w:cs="宋体"/>
                <w:color w:val="000000"/>
                <w:szCs w:val="21"/>
              </w:rPr>
              <w:t>（</w:t>
            </w:r>
            <w:r>
              <w:rPr>
                <w:rFonts w:hint="eastAsia" w:ascii="宋体" w:hAnsi="宋体" w:cs="宋体"/>
                <w:color w:val="000000"/>
                <w:szCs w:val="21"/>
                <w:lang w:val="en-US" w:eastAsia="zh-CN"/>
              </w:rPr>
              <w:t>5</w:t>
            </w:r>
            <w:r>
              <w:rPr>
                <w:rFonts w:hint="eastAsia" w:ascii="宋体" w:hAnsi="宋体" w:cs="宋体"/>
                <w:color w:val="000000"/>
                <w:szCs w:val="21"/>
              </w:rPr>
              <w:t>）</w:t>
            </w:r>
          </w:p>
        </w:tc>
        <w:tc>
          <w:tcPr>
            <w:tcW w:w="5937" w:type="dxa"/>
            <w:vAlign w:val="center"/>
          </w:tcPr>
          <w:p>
            <w:pPr>
              <w:ind w:firstLine="420" w:firstLineChars="200"/>
              <w:rPr>
                <w:rFonts w:hint="eastAsia" w:ascii="宋体" w:hAnsi="宋体" w:eastAsia="宋体" w:cs="宋体"/>
                <w:color w:val="000000"/>
                <w:kern w:val="2"/>
                <w:sz w:val="21"/>
                <w:szCs w:val="21"/>
                <w:lang w:val="en-US" w:eastAsia="zh-CN" w:bidi="ar-SA"/>
              </w:rPr>
            </w:pPr>
            <w:r>
              <w:rPr>
                <w:rFonts w:hint="eastAsia"/>
                <w:szCs w:val="21"/>
              </w:rPr>
              <w:t>对投标产品的品牌、系列、档次、产地、行业（或高校）占有率、影响力以及产品的先进性、可靠性、稳定性等方面进行综合评价，评价好得</w:t>
            </w:r>
            <w:r>
              <w:rPr>
                <w:rFonts w:hint="eastAsia"/>
                <w:szCs w:val="21"/>
                <w:lang w:val="en-US" w:eastAsia="zh-CN"/>
              </w:rPr>
              <w:t>4～5</w:t>
            </w:r>
            <w:r>
              <w:rPr>
                <w:rFonts w:hint="eastAsia"/>
                <w:szCs w:val="21"/>
              </w:rPr>
              <w:t>分；评价较好得</w:t>
            </w:r>
            <w:r>
              <w:rPr>
                <w:rFonts w:hint="eastAsia"/>
                <w:szCs w:val="21"/>
                <w:lang w:val="en-US" w:eastAsia="zh-CN"/>
              </w:rPr>
              <w:t>2～3</w:t>
            </w:r>
            <w:r>
              <w:rPr>
                <w:rFonts w:hint="eastAsia"/>
                <w:szCs w:val="21"/>
              </w:rPr>
              <w:t>分；评价一般得0</w:t>
            </w:r>
            <w:r>
              <w:rPr>
                <w:szCs w:val="21"/>
              </w:rPr>
              <w:t>~</w:t>
            </w:r>
            <w:r>
              <w:rPr>
                <w:rFonts w:hint="eastAsia"/>
                <w:szCs w:val="21"/>
                <w:lang w:val="en-US" w:eastAsia="zh-CN"/>
              </w:rPr>
              <w:t>1</w:t>
            </w:r>
            <w:r>
              <w:rPr>
                <w:rFonts w:hint="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jc w:val="center"/>
        </w:trPr>
        <w:tc>
          <w:tcPr>
            <w:tcW w:w="1129" w:type="dxa"/>
            <w:vMerge w:val="restart"/>
            <w:vAlign w:val="center"/>
          </w:tcPr>
          <w:p>
            <w:pPr>
              <w:spacing w:line="360" w:lineRule="auto"/>
              <w:jc w:val="center"/>
              <w:rPr>
                <w:rFonts w:ascii="宋体" w:hAnsi="宋体" w:cs="宋体"/>
                <w:color w:val="000000"/>
                <w:szCs w:val="21"/>
              </w:rPr>
            </w:pPr>
            <w:r>
              <w:rPr>
                <w:rFonts w:hint="eastAsia" w:ascii="宋体" w:hAnsi="宋体" w:cs="宋体"/>
                <w:color w:val="000000"/>
                <w:szCs w:val="21"/>
              </w:rPr>
              <w:t>投标人综合实力</w:t>
            </w:r>
          </w:p>
          <w:p>
            <w:pPr>
              <w:spacing w:line="360" w:lineRule="auto"/>
              <w:jc w:val="center"/>
              <w:rPr>
                <w:rFonts w:ascii="宋体" w:hAnsi="宋体" w:cs="宋体"/>
                <w:color w:val="000000"/>
                <w:szCs w:val="21"/>
              </w:rPr>
            </w:pPr>
          </w:p>
        </w:tc>
        <w:tc>
          <w:tcPr>
            <w:tcW w:w="1134" w:type="dxa"/>
            <w:vMerge w:val="restart"/>
            <w:vAlign w:val="center"/>
          </w:tcPr>
          <w:p>
            <w:pPr>
              <w:spacing w:line="360" w:lineRule="auto"/>
              <w:jc w:val="center"/>
              <w:rPr>
                <w:rFonts w:hint="eastAsia" w:ascii="宋体" w:hAnsi="宋体" w:eastAsia="宋体" w:cs="宋体"/>
                <w:color w:val="000000"/>
                <w:szCs w:val="21"/>
                <w:lang w:eastAsia="zh-CN"/>
              </w:rPr>
            </w:pPr>
            <w:r>
              <w:rPr>
                <w:rFonts w:hint="eastAsia" w:ascii="宋体" w:hAnsi="宋体" w:cs="宋体"/>
                <w:color w:val="000000"/>
                <w:szCs w:val="21"/>
                <w:lang w:val="en-US" w:eastAsia="zh-CN"/>
              </w:rPr>
              <w:t>5</w:t>
            </w:r>
          </w:p>
        </w:tc>
        <w:tc>
          <w:tcPr>
            <w:tcW w:w="1276" w:type="dxa"/>
            <w:vAlign w:val="center"/>
          </w:tcPr>
          <w:p>
            <w:pPr>
              <w:jc w:val="center"/>
              <w:rPr>
                <w:rFonts w:ascii="宋体" w:hAnsi="宋体" w:cs="宋体"/>
                <w:color w:val="000000"/>
                <w:szCs w:val="21"/>
              </w:rPr>
            </w:pPr>
            <w:r>
              <w:rPr>
                <w:rFonts w:hint="eastAsia" w:ascii="宋体" w:hAnsi="宋体" w:cs="宋体"/>
                <w:color w:val="000000"/>
                <w:szCs w:val="21"/>
              </w:rPr>
              <w:t>企业资质</w:t>
            </w:r>
          </w:p>
          <w:p>
            <w:pPr>
              <w:jc w:val="center"/>
              <w:rPr>
                <w:rFonts w:ascii="宋体" w:hAnsi="宋体" w:cs="宋体"/>
                <w:color w:val="000000"/>
                <w:szCs w:val="21"/>
              </w:rPr>
            </w:pPr>
            <w:r>
              <w:rPr>
                <w:rFonts w:hint="eastAsia" w:ascii="宋体" w:hAnsi="宋体" w:cs="宋体"/>
                <w:color w:val="000000"/>
                <w:szCs w:val="21"/>
              </w:rPr>
              <w:t>（</w:t>
            </w:r>
            <w:r>
              <w:rPr>
                <w:rFonts w:hint="eastAsia" w:ascii="宋体" w:hAnsi="宋体" w:cs="宋体"/>
                <w:color w:val="000000"/>
                <w:szCs w:val="21"/>
                <w:lang w:val="en-US" w:eastAsia="zh-CN"/>
              </w:rPr>
              <w:t>2</w:t>
            </w:r>
            <w:r>
              <w:rPr>
                <w:rFonts w:hint="eastAsia" w:ascii="宋体" w:hAnsi="宋体" w:cs="宋体"/>
                <w:color w:val="000000"/>
                <w:szCs w:val="21"/>
              </w:rPr>
              <w:t>）</w:t>
            </w:r>
          </w:p>
        </w:tc>
        <w:tc>
          <w:tcPr>
            <w:tcW w:w="5937" w:type="dxa"/>
            <w:vAlign w:val="center"/>
          </w:tcPr>
          <w:p>
            <w:pPr>
              <w:spacing w:line="240" w:lineRule="auto"/>
              <w:rPr>
                <w:rFonts w:ascii="宋体" w:hAnsi="宋体" w:cs="宋体"/>
                <w:color w:val="000000"/>
                <w:szCs w:val="21"/>
              </w:rPr>
            </w:pPr>
            <w:r>
              <w:rPr>
                <w:rFonts w:hint="eastAsia" w:ascii="宋体" w:hAnsi="宋体" w:cs="宋体"/>
                <w:color w:val="000000"/>
                <w:szCs w:val="21"/>
              </w:rPr>
              <w:t>根据</w:t>
            </w:r>
            <w:r>
              <w:rPr>
                <w:rFonts w:hint="eastAsia" w:ascii="宋体" w:hAnsi="宋体" w:cs="宋体"/>
                <w:color w:val="000000"/>
                <w:szCs w:val="21"/>
                <w:lang w:val="en-US" w:eastAsia="zh-CN"/>
              </w:rPr>
              <w:t>厂家和</w:t>
            </w:r>
            <w:r>
              <w:rPr>
                <w:rFonts w:hint="eastAsia" w:ascii="宋体" w:hAnsi="宋体" w:cs="宋体"/>
                <w:color w:val="000000"/>
                <w:szCs w:val="21"/>
              </w:rPr>
              <w:t>投标人综合实力进行横向比较，优得</w:t>
            </w:r>
            <w:r>
              <w:rPr>
                <w:rFonts w:hint="eastAsia" w:ascii="宋体" w:hAnsi="宋体" w:cs="宋体"/>
                <w:color w:val="000000"/>
                <w:szCs w:val="21"/>
                <w:lang w:val="en-US" w:eastAsia="zh-CN"/>
              </w:rPr>
              <w:t>2</w:t>
            </w:r>
            <w:r>
              <w:rPr>
                <w:rFonts w:hint="eastAsia" w:ascii="宋体" w:hAnsi="宋体" w:cs="宋体"/>
                <w:color w:val="000000"/>
                <w:szCs w:val="21"/>
              </w:rPr>
              <w:t>分，其他酌情扣减。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5" w:hRule="atLeast"/>
          <w:jc w:val="center"/>
        </w:trPr>
        <w:tc>
          <w:tcPr>
            <w:tcW w:w="1129" w:type="dxa"/>
            <w:vMerge w:val="continue"/>
            <w:vAlign w:val="center"/>
          </w:tcPr>
          <w:p>
            <w:pPr>
              <w:spacing w:line="360" w:lineRule="auto"/>
              <w:jc w:val="center"/>
              <w:rPr>
                <w:rFonts w:ascii="宋体" w:hAnsi="宋体" w:cs="宋体"/>
                <w:color w:val="000000"/>
                <w:szCs w:val="21"/>
              </w:rPr>
            </w:pPr>
          </w:p>
        </w:tc>
        <w:tc>
          <w:tcPr>
            <w:tcW w:w="1134" w:type="dxa"/>
            <w:vMerge w:val="continue"/>
            <w:vAlign w:val="top"/>
          </w:tcPr>
          <w:p>
            <w:pPr>
              <w:spacing w:line="360" w:lineRule="auto"/>
              <w:jc w:val="center"/>
              <w:rPr>
                <w:rFonts w:ascii="宋体" w:hAnsi="宋体" w:cs="宋体"/>
                <w:color w:val="000000"/>
                <w:szCs w:val="21"/>
              </w:rPr>
            </w:pPr>
          </w:p>
        </w:tc>
        <w:tc>
          <w:tcPr>
            <w:tcW w:w="1276" w:type="dxa"/>
            <w:vAlign w:val="center"/>
          </w:tcPr>
          <w:p>
            <w:pPr>
              <w:jc w:val="center"/>
              <w:rPr>
                <w:rFonts w:ascii="宋体" w:hAnsi="宋体" w:cs="宋体"/>
                <w:color w:val="000000"/>
                <w:szCs w:val="21"/>
              </w:rPr>
            </w:pPr>
            <w:r>
              <w:rPr>
                <w:rFonts w:hint="eastAsia" w:ascii="宋体" w:hAnsi="宋体" w:cs="宋体"/>
                <w:color w:val="000000"/>
                <w:szCs w:val="21"/>
              </w:rPr>
              <w:t>业绩案例</w:t>
            </w:r>
          </w:p>
          <w:p>
            <w:pPr>
              <w:jc w:val="center"/>
              <w:rPr>
                <w:rFonts w:ascii="宋体" w:hAnsi="宋体" w:cs="宋体"/>
                <w:color w:val="000000"/>
                <w:szCs w:val="21"/>
              </w:rPr>
            </w:pPr>
            <w:r>
              <w:rPr>
                <w:rFonts w:hint="eastAsia" w:ascii="宋体" w:hAnsi="宋体" w:cs="宋体"/>
                <w:color w:val="000000"/>
                <w:szCs w:val="21"/>
              </w:rPr>
              <w:t>(</w:t>
            </w:r>
            <w:r>
              <w:rPr>
                <w:rFonts w:hint="eastAsia" w:ascii="宋体" w:hAnsi="宋体" w:cs="宋体"/>
                <w:color w:val="000000"/>
                <w:szCs w:val="21"/>
                <w:lang w:val="en-US" w:eastAsia="zh-CN"/>
              </w:rPr>
              <w:t>3</w:t>
            </w:r>
            <w:r>
              <w:rPr>
                <w:rFonts w:hint="eastAsia" w:ascii="宋体" w:hAnsi="宋体" w:cs="宋体"/>
                <w:color w:val="000000"/>
                <w:szCs w:val="21"/>
              </w:rPr>
              <w:t>)</w:t>
            </w:r>
          </w:p>
        </w:tc>
        <w:tc>
          <w:tcPr>
            <w:tcW w:w="5937" w:type="dxa"/>
            <w:vAlign w:val="center"/>
          </w:tcPr>
          <w:p>
            <w:pPr>
              <w:spacing w:line="240" w:lineRule="auto"/>
              <w:rPr>
                <w:color w:val="000000"/>
                <w:szCs w:val="21"/>
              </w:rPr>
            </w:pPr>
            <w:r>
              <w:rPr>
                <w:rFonts w:hint="eastAsia"/>
                <w:color w:val="000000"/>
                <w:szCs w:val="21"/>
              </w:rPr>
              <w:t>投标人近三年与本项目中设备相类似的业绩案例，每份得</w:t>
            </w:r>
            <w:r>
              <w:rPr>
                <w:rFonts w:hint="eastAsia"/>
                <w:color w:val="000000"/>
                <w:szCs w:val="21"/>
                <w:lang w:val="en-US" w:eastAsia="zh-CN"/>
              </w:rPr>
              <w:t>1</w:t>
            </w:r>
            <w:r>
              <w:rPr>
                <w:rFonts w:hint="eastAsia"/>
                <w:color w:val="000000"/>
                <w:szCs w:val="21"/>
              </w:rPr>
              <w:t>分，最多</w:t>
            </w:r>
            <w:r>
              <w:rPr>
                <w:rFonts w:hint="eastAsia"/>
                <w:color w:val="000000"/>
                <w:szCs w:val="21"/>
                <w:lang w:val="en-US" w:eastAsia="zh-CN"/>
              </w:rPr>
              <w:t>3</w:t>
            </w:r>
            <w:r>
              <w:rPr>
                <w:rFonts w:hint="eastAsia"/>
                <w:color w:val="000000"/>
                <w:szCs w:val="21"/>
              </w:rPr>
              <w:t>分。</w:t>
            </w:r>
          </w:p>
          <w:p>
            <w:pPr>
              <w:spacing w:line="240" w:lineRule="auto"/>
              <w:rPr>
                <w:color w:val="000000"/>
                <w:szCs w:val="21"/>
              </w:rPr>
            </w:pPr>
            <w:r>
              <w:rPr>
                <w:rFonts w:hint="eastAsia" w:ascii="仿宋" w:hAnsi="仿宋" w:eastAsia="仿宋"/>
                <w:color w:val="000000"/>
                <w:sz w:val="24"/>
              </w:rPr>
              <w:t>（</w:t>
            </w:r>
            <w:r>
              <w:rPr>
                <w:rFonts w:hint="eastAsia"/>
                <w:color w:val="000000"/>
                <w:szCs w:val="21"/>
              </w:rPr>
              <w:t>提供合同复印件、合同中不得隐去任何内容</w:t>
            </w:r>
            <w:r>
              <w:rPr>
                <w:rFonts w:hint="eastAsia"/>
                <w:color w:val="000000"/>
                <w:szCs w:val="21"/>
                <w:lang w:eastAsia="zh-CN"/>
              </w:rPr>
              <w:t>（</w:t>
            </w:r>
            <w:r>
              <w:rPr>
                <w:rFonts w:hint="eastAsia"/>
                <w:color w:val="000000"/>
                <w:szCs w:val="21"/>
                <w:lang w:val="en-US" w:eastAsia="zh-CN"/>
              </w:rPr>
              <w:t>否则不得分</w:t>
            </w:r>
            <w:r>
              <w:rPr>
                <w:rFonts w:hint="eastAsia"/>
                <w:color w:val="000000"/>
                <w:szCs w:val="21"/>
                <w:lang w:eastAsia="zh-CN"/>
              </w:rPr>
              <w:t>），</w:t>
            </w:r>
            <w:r>
              <w:rPr>
                <w:rFonts w:hint="eastAsia"/>
                <w:color w:val="000000"/>
                <w:szCs w:val="21"/>
              </w:rPr>
              <w:t>业主运行使用情况证明及验收合格报告等作为佐证材料，原件备查。）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1129" w:type="dxa"/>
            <w:vMerge w:val="restart"/>
            <w:vAlign w:val="center"/>
          </w:tcPr>
          <w:p>
            <w:pPr>
              <w:spacing w:line="360" w:lineRule="auto"/>
              <w:jc w:val="center"/>
              <w:rPr>
                <w:rFonts w:ascii="宋体" w:hAnsi="宋体" w:cs="宋体"/>
                <w:color w:val="000000"/>
                <w:szCs w:val="21"/>
              </w:rPr>
            </w:pPr>
            <w:r>
              <w:rPr>
                <w:rFonts w:hint="eastAsia" w:ascii="宋体" w:hAnsi="宋体" w:cs="宋体"/>
                <w:color w:val="000000"/>
                <w:szCs w:val="21"/>
              </w:rPr>
              <w:t>售后服务</w:t>
            </w:r>
          </w:p>
        </w:tc>
        <w:tc>
          <w:tcPr>
            <w:tcW w:w="1134" w:type="dxa"/>
            <w:vMerge w:val="restart"/>
            <w:vAlign w:val="center"/>
          </w:tcPr>
          <w:p>
            <w:pPr>
              <w:spacing w:line="36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w:t>
            </w:r>
          </w:p>
        </w:tc>
        <w:tc>
          <w:tcPr>
            <w:tcW w:w="1276" w:type="dxa"/>
            <w:vAlign w:val="center"/>
          </w:tcPr>
          <w:p>
            <w:pPr>
              <w:jc w:val="center"/>
              <w:rPr>
                <w:rFonts w:ascii="宋体" w:hAnsi="宋体" w:cs="宋体"/>
                <w:color w:val="000000"/>
                <w:szCs w:val="21"/>
              </w:rPr>
            </w:pPr>
            <w:r>
              <w:rPr>
                <w:rFonts w:hint="eastAsia" w:ascii="宋体" w:hAnsi="宋体" w:cs="宋体"/>
                <w:color w:val="000000"/>
                <w:szCs w:val="21"/>
              </w:rPr>
              <w:t>售后服务</w:t>
            </w:r>
          </w:p>
          <w:p>
            <w:pPr>
              <w:jc w:val="center"/>
              <w:rPr>
                <w:rFonts w:ascii="宋体" w:hAnsi="宋体" w:eastAsia="宋体" w:cs="宋体"/>
                <w:color w:val="000000"/>
                <w:kern w:val="2"/>
                <w:sz w:val="21"/>
                <w:szCs w:val="21"/>
                <w:lang w:val="en-US" w:eastAsia="zh-CN" w:bidi="ar-SA"/>
              </w:rPr>
            </w:pPr>
            <w:r>
              <w:rPr>
                <w:rFonts w:hint="eastAsia" w:ascii="宋体" w:hAnsi="宋体" w:cs="宋体"/>
                <w:color w:val="000000"/>
                <w:szCs w:val="21"/>
              </w:rPr>
              <w:t>（</w:t>
            </w:r>
            <w:r>
              <w:rPr>
                <w:rFonts w:hint="eastAsia" w:ascii="宋体" w:hAnsi="宋体" w:cs="宋体"/>
                <w:color w:val="000000"/>
                <w:szCs w:val="21"/>
                <w:lang w:val="en-US" w:eastAsia="zh-CN"/>
              </w:rPr>
              <w:t>2</w:t>
            </w:r>
            <w:r>
              <w:rPr>
                <w:rFonts w:hint="eastAsia" w:ascii="宋体" w:hAnsi="宋体" w:cs="宋体"/>
                <w:color w:val="000000"/>
                <w:szCs w:val="21"/>
              </w:rPr>
              <w:t>）</w:t>
            </w:r>
          </w:p>
        </w:tc>
        <w:tc>
          <w:tcPr>
            <w:tcW w:w="5937" w:type="dxa"/>
            <w:vAlign w:val="center"/>
          </w:tcPr>
          <w:p>
            <w:pPr>
              <w:spacing w:line="240" w:lineRule="auto"/>
              <w:rPr>
                <w:rFonts w:ascii="宋体" w:hAnsi="宋体" w:eastAsia="宋体" w:cs="宋体"/>
                <w:color w:val="000000"/>
                <w:kern w:val="2"/>
                <w:sz w:val="21"/>
                <w:szCs w:val="21"/>
                <w:lang w:val="en-US" w:eastAsia="zh-CN" w:bidi="ar-SA"/>
              </w:rPr>
            </w:pPr>
            <w:r>
              <w:rPr>
                <w:rFonts w:hint="eastAsia" w:ascii="宋体" w:hAnsi="宋体" w:cs="宋体"/>
                <w:color w:val="000000"/>
                <w:szCs w:val="21"/>
              </w:rPr>
              <w:t>根据售后服务方案、本地化服务能力、故障响应时间</w:t>
            </w:r>
            <w:r>
              <w:rPr>
                <w:rFonts w:hint="eastAsia" w:ascii="宋体" w:hAnsi="宋体" w:cs="宋体"/>
                <w:color w:val="000000"/>
                <w:szCs w:val="21"/>
                <w:lang w:eastAsia="zh-CN"/>
              </w:rPr>
              <w:t>、</w:t>
            </w:r>
            <w:r>
              <w:rPr>
                <w:rFonts w:hint="eastAsia" w:ascii="宋体" w:hAnsi="宋体" w:cs="宋体"/>
                <w:color w:val="000000"/>
                <w:szCs w:val="21"/>
                <w:lang w:val="en-US" w:eastAsia="zh-CN"/>
              </w:rPr>
              <w:t>处理速度</w:t>
            </w:r>
            <w:r>
              <w:rPr>
                <w:rFonts w:hint="eastAsia"/>
                <w:szCs w:val="21"/>
              </w:rPr>
              <w:t>等服务</w:t>
            </w:r>
            <w:r>
              <w:rPr>
                <w:rFonts w:hint="eastAsia"/>
              </w:rPr>
              <w:t>承诺评分</w:t>
            </w:r>
            <w:r>
              <w:rPr>
                <w:rFonts w:hint="eastAsia" w:ascii="宋体" w:hAnsi="宋体" w:cs="宋体"/>
                <w:color w:val="000000"/>
                <w:szCs w:val="21"/>
              </w:rPr>
              <w:t>，各投标人横向对比，优得</w:t>
            </w:r>
            <w:r>
              <w:rPr>
                <w:rFonts w:hint="eastAsia" w:ascii="宋体" w:hAnsi="宋体" w:cs="宋体"/>
                <w:color w:val="000000"/>
                <w:szCs w:val="21"/>
                <w:lang w:val="en-US" w:eastAsia="zh-CN"/>
              </w:rPr>
              <w:t>2</w:t>
            </w:r>
            <w:r>
              <w:rPr>
                <w:rFonts w:ascii="宋体" w:hAnsi="宋体" w:cs="宋体"/>
                <w:color w:val="000000"/>
                <w:szCs w:val="21"/>
              </w:rPr>
              <w:t>分，</w:t>
            </w:r>
            <w:r>
              <w:rPr>
                <w:rFonts w:hint="eastAsia" w:ascii="宋体" w:hAnsi="宋体" w:cs="宋体"/>
                <w:color w:val="000000"/>
                <w:szCs w:val="21"/>
              </w:rPr>
              <w:t>一般</w:t>
            </w:r>
            <w:r>
              <w:rPr>
                <w:rFonts w:ascii="宋体" w:hAnsi="宋体" w:cs="宋体"/>
                <w:color w:val="000000"/>
                <w:szCs w:val="21"/>
              </w:rPr>
              <w:t>得</w:t>
            </w:r>
            <w:r>
              <w:rPr>
                <w:rFonts w:hint="eastAsia" w:ascii="宋体" w:hAnsi="宋体" w:cs="宋体"/>
                <w:color w:val="000000"/>
                <w:szCs w:val="21"/>
              </w:rPr>
              <w:t>1</w:t>
            </w:r>
            <w:r>
              <w:rPr>
                <w:rFonts w:ascii="宋体" w:hAnsi="宋体" w:cs="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3" w:hRule="atLeast"/>
          <w:jc w:val="center"/>
        </w:trPr>
        <w:tc>
          <w:tcPr>
            <w:tcW w:w="1129" w:type="dxa"/>
            <w:vMerge w:val="continue"/>
            <w:vAlign w:val="center"/>
          </w:tcPr>
          <w:p>
            <w:pPr>
              <w:spacing w:line="360" w:lineRule="auto"/>
              <w:jc w:val="center"/>
              <w:rPr>
                <w:rFonts w:ascii="宋体" w:hAnsi="宋体" w:cs="宋体"/>
                <w:color w:val="000000"/>
                <w:szCs w:val="21"/>
              </w:rPr>
            </w:pPr>
          </w:p>
        </w:tc>
        <w:tc>
          <w:tcPr>
            <w:tcW w:w="1134" w:type="dxa"/>
            <w:vMerge w:val="continue"/>
            <w:vAlign w:val="center"/>
          </w:tcPr>
          <w:p>
            <w:pPr>
              <w:spacing w:line="360" w:lineRule="auto"/>
              <w:jc w:val="center"/>
              <w:rPr>
                <w:rFonts w:ascii="宋体" w:hAnsi="宋体" w:cs="宋体"/>
                <w:color w:val="000000"/>
                <w:szCs w:val="21"/>
              </w:rPr>
            </w:pPr>
          </w:p>
        </w:tc>
        <w:tc>
          <w:tcPr>
            <w:tcW w:w="1276" w:type="dxa"/>
            <w:vAlign w:val="center"/>
          </w:tcPr>
          <w:p>
            <w:pPr>
              <w:jc w:val="center"/>
              <w:rPr>
                <w:rFonts w:ascii="宋体" w:hAnsi="宋体" w:cs="宋体"/>
                <w:color w:val="000000"/>
                <w:szCs w:val="21"/>
              </w:rPr>
            </w:pPr>
            <w:r>
              <w:rPr>
                <w:rFonts w:hint="eastAsia" w:ascii="宋体" w:hAnsi="宋体" w:cs="宋体"/>
                <w:color w:val="000000"/>
                <w:szCs w:val="21"/>
              </w:rPr>
              <w:t>质保期</w:t>
            </w:r>
          </w:p>
          <w:p>
            <w:pPr>
              <w:jc w:val="center"/>
              <w:rPr>
                <w:rFonts w:ascii="宋体" w:hAnsi="宋体" w:eastAsia="宋体" w:cs="宋体"/>
                <w:color w:val="000000"/>
                <w:kern w:val="2"/>
                <w:sz w:val="21"/>
                <w:szCs w:val="21"/>
                <w:lang w:val="en-US" w:eastAsia="zh-CN" w:bidi="ar-SA"/>
              </w:rPr>
            </w:pPr>
            <w:r>
              <w:rPr>
                <w:rFonts w:hint="eastAsia" w:ascii="宋体" w:hAnsi="宋体" w:cs="宋体"/>
                <w:color w:val="000000"/>
                <w:szCs w:val="21"/>
              </w:rPr>
              <w:t>(</w:t>
            </w:r>
            <w:r>
              <w:rPr>
                <w:rFonts w:hint="eastAsia" w:ascii="宋体" w:hAnsi="宋体" w:cs="宋体"/>
                <w:color w:val="000000"/>
                <w:szCs w:val="21"/>
                <w:lang w:val="en-US" w:eastAsia="zh-CN"/>
              </w:rPr>
              <w:t>2</w:t>
            </w:r>
            <w:r>
              <w:rPr>
                <w:rFonts w:hint="eastAsia" w:ascii="宋体" w:hAnsi="宋体" w:cs="宋体"/>
                <w:color w:val="000000"/>
                <w:szCs w:val="21"/>
              </w:rPr>
              <w:t>)</w:t>
            </w:r>
          </w:p>
        </w:tc>
        <w:tc>
          <w:tcPr>
            <w:tcW w:w="5937" w:type="dxa"/>
            <w:vAlign w:val="center"/>
          </w:tcPr>
          <w:p>
            <w:pPr>
              <w:spacing w:line="240" w:lineRule="auto"/>
              <w:rPr>
                <w:rFonts w:hint="default" w:ascii="宋体" w:hAnsi="宋体" w:eastAsia="宋体" w:cs="宋体"/>
                <w:color w:val="000000"/>
                <w:kern w:val="2"/>
                <w:sz w:val="21"/>
                <w:szCs w:val="21"/>
                <w:lang w:val="en-US" w:eastAsia="zh-CN" w:bidi="ar-SA"/>
              </w:rPr>
            </w:pPr>
            <w:r>
              <w:rPr>
                <w:rFonts w:hint="eastAsia"/>
                <w:color w:val="000000"/>
                <w:szCs w:val="21"/>
              </w:rPr>
              <w:t>满足招标文件</w:t>
            </w:r>
            <w:r>
              <w:rPr>
                <w:rFonts w:hint="eastAsia"/>
                <w:color w:val="000000"/>
                <w:szCs w:val="21"/>
                <w:lang w:eastAsia="zh-CN"/>
              </w:rPr>
              <w:t>的</w:t>
            </w:r>
            <w:r>
              <w:rPr>
                <w:rFonts w:hint="eastAsia"/>
                <w:color w:val="000000"/>
                <w:szCs w:val="21"/>
                <w:lang w:val="en-US" w:eastAsia="zh-CN"/>
              </w:rPr>
              <w:t>1分，在</w:t>
            </w:r>
            <w:r>
              <w:rPr>
                <w:rFonts w:hint="eastAsia"/>
                <w:color w:val="000000"/>
                <w:szCs w:val="21"/>
              </w:rPr>
              <w:t>原厂质保</w:t>
            </w:r>
            <w:r>
              <w:rPr>
                <w:rFonts w:hint="eastAsia"/>
                <w:color w:val="000000"/>
                <w:szCs w:val="21"/>
                <w:lang w:val="en-US" w:eastAsia="zh-CN"/>
              </w:rPr>
              <w:t>二</w:t>
            </w:r>
            <w:r>
              <w:rPr>
                <w:rFonts w:hint="eastAsia"/>
                <w:color w:val="000000"/>
                <w:szCs w:val="21"/>
              </w:rPr>
              <w:t>年的基础上每延长一年加</w:t>
            </w:r>
            <w:r>
              <w:rPr>
                <w:rFonts w:hint="eastAsia" w:ascii="宋体" w:hAnsi="宋体" w:cs="宋体"/>
                <w:color w:val="000000"/>
                <w:szCs w:val="21"/>
              </w:rPr>
              <w:t>1分。</w:t>
            </w:r>
            <w:r>
              <w:rPr>
                <w:rFonts w:hint="eastAsia" w:ascii="宋体" w:hAnsi="宋体" w:cs="宋体"/>
                <w:color w:val="000000"/>
                <w:szCs w:val="21"/>
                <w:lang w:val="en-US" w:eastAsia="zh-CN"/>
              </w:rPr>
              <w:t>需提供原厂质保函原件，否则不得分。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9"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其他</w:t>
            </w:r>
          </w:p>
        </w:tc>
        <w:tc>
          <w:tcPr>
            <w:tcW w:w="1134"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1</w:t>
            </w:r>
          </w:p>
        </w:tc>
        <w:tc>
          <w:tcPr>
            <w:tcW w:w="1276"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投标文件</w:t>
            </w:r>
          </w:p>
        </w:tc>
        <w:tc>
          <w:tcPr>
            <w:tcW w:w="5937" w:type="dxa"/>
            <w:vAlign w:val="center"/>
          </w:tcPr>
          <w:p>
            <w:pPr>
              <w:widowControl/>
              <w:spacing w:line="240" w:lineRule="auto"/>
              <w:rPr>
                <w:rFonts w:ascii="宋体" w:hAnsi="宋体" w:cs="宋体"/>
                <w:color w:val="000000"/>
                <w:szCs w:val="21"/>
              </w:rPr>
            </w:pPr>
            <w:r>
              <w:rPr>
                <w:rFonts w:hint="eastAsia"/>
                <w:color w:val="000000"/>
              </w:rPr>
              <w:t>标书规范且有关键指标索引的，得</w:t>
            </w:r>
            <w:r>
              <w:rPr>
                <w:color w:val="000000"/>
              </w:rPr>
              <w:t>1</w:t>
            </w:r>
            <w:r>
              <w:rPr>
                <w:rFonts w:hint="eastAsia"/>
                <w:color w:val="000000"/>
              </w:rPr>
              <w:t>分，其他酌情扣减，扣完为止。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9"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合计</w:t>
            </w:r>
          </w:p>
        </w:tc>
        <w:tc>
          <w:tcPr>
            <w:tcW w:w="1134"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00</w:t>
            </w:r>
          </w:p>
        </w:tc>
        <w:tc>
          <w:tcPr>
            <w:tcW w:w="7213" w:type="dxa"/>
            <w:gridSpan w:val="2"/>
            <w:vAlign w:val="center"/>
          </w:tcPr>
          <w:p>
            <w:pPr>
              <w:widowControl/>
              <w:spacing w:line="360" w:lineRule="auto"/>
              <w:rPr>
                <w:color w:val="000000"/>
              </w:rPr>
            </w:pPr>
            <w:r>
              <w:rPr>
                <w:rFonts w:hint="eastAsia"/>
                <w:color w:val="000000"/>
                <w:szCs w:val="21"/>
              </w:rPr>
              <w:t>投标人最后得分保留两位小数</w:t>
            </w:r>
          </w:p>
        </w:tc>
      </w:tr>
      <w:bookmarkEnd w:id="4"/>
      <w:bookmarkEnd w:id="5"/>
      <w:bookmarkEnd w:id="6"/>
    </w:tbl>
    <w:p>
      <w:pPr>
        <w:keepNext w:val="0"/>
        <w:keepLines w:val="0"/>
        <w:pageBreakBefore/>
        <w:widowControl w:val="0"/>
        <w:kinsoku/>
        <w:wordWrap/>
        <w:overflowPunct/>
        <w:topLinePunct w:val="0"/>
        <w:autoSpaceDE/>
        <w:autoSpaceDN/>
        <w:bidi w:val="0"/>
        <w:adjustRightInd/>
        <w:snapToGrid/>
        <w:spacing w:line="360" w:lineRule="auto"/>
        <w:jc w:val="center"/>
        <w:textAlignment w:val="auto"/>
        <w:rPr>
          <w:rFonts w:hint="eastAsia" w:ascii="仿宋_GB2312" w:hAnsi="宋体" w:eastAsia="宋体"/>
          <w:sz w:val="28"/>
          <w:szCs w:val="28"/>
          <w:lang w:eastAsia="zh-CN"/>
        </w:rPr>
      </w:pPr>
      <w:r>
        <w:rPr>
          <w:rFonts w:hint="eastAsia" w:eastAsia="宋体"/>
          <w:b/>
          <w:bCs/>
          <w:sz w:val="32"/>
          <w:szCs w:val="32"/>
          <w:lang w:val="en-US" w:eastAsia="zh-CN"/>
        </w:rPr>
        <w:t>第四部分  招标货物</w:t>
      </w:r>
      <w:r>
        <w:rPr>
          <w:rFonts w:hint="eastAsia"/>
          <w:b/>
          <w:bCs/>
          <w:sz w:val="32"/>
          <w:szCs w:val="32"/>
          <w:lang w:val="en-US" w:eastAsia="zh-CN"/>
        </w:rPr>
        <w:t>及合同</w:t>
      </w:r>
      <w:r>
        <w:rPr>
          <w:rFonts w:hint="eastAsia" w:eastAsia="宋体"/>
          <w:b/>
          <w:bCs/>
          <w:sz w:val="32"/>
          <w:szCs w:val="32"/>
          <w:lang w:val="en-US" w:eastAsia="zh-CN"/>
        </w:rPr>
        <w:t>相关要求说明</w:t>
      </w:r>
    </w:p>
    <w:p>
      <w:pPr>
        <w:keepNext w:val="0"/>
        <w:keepLines w:val="0"/>
        <w:pageBreakBefore w:val="0"/>
        <w:widowControl w:val="0"/>
        <w:kinsoku/>
        <w:wordWrap/>
        <w:overflowPunct/>
        <w:topLinePunct w:val="0"/>
        <w:autoSpaceDE/>
        <w:autoSpaceDN/>
        <w:bidi w:val="0"/>
        <w:adjustRightInd/>
        <w:snapToGrid/>
        <w:spacing w:line="420" w:lineRule="exact"/>
        <w:ind w:right="-4" w:rightChars="-2" w:firstLine="472" w:firstLineChars="197"/>
        <w:textAlignment w:val="auto"/>
        <w:outlineLvl w:val="9"/>
        <w:rPr>
          <w:bCs/>
          <w:sz w:val="24"/>
        </w:rPr>
      </w:pPr>
      <w:r>
        <w:rPr>
          <w:rFonts w:hint="eastAsia"/>
          <w:bCs/>
          <w:sz w:val="24"/>
        </w:rPr>
        <w:t>一、产品质量</w:t>
      </w:r>
    </w:p>
    <w:p>
      <w:pPr>
        <w:keepNext w:val="0"/>
        <w:keepLines w:val="0"/>
        <w:pageBreakBefore w:val="0"/>
        <w:widowControl w:val="0"/>
        <w:kinsoku/>
        <w:wordWrap/>
        <w:overflowPunct/>
        <w:topLinePunct w:val="0"/>
        <w:autoSpaceDE/>
        <w:autoSpaceDN/>
        <w:bidi w:val="0"/>
        <w:adjustRightInd/>
        <w:snapToGrid/>
        <w:spacing w:line="420" w:lineRule="exact"/>
        <w:ind w:right="-4" w:rightChars="-2" w:firstLine="472" w:firstLineChars="197"/>
        <w:textAlignment w:val="auto"/>
        <w:outlineLvl w:val="9"/>
        <w:rPr>
          <w:bCs/>
          <w:sz w:val="24"/>
        </w:rPr>
      </w:pPr>
      <w:r>
        <w:rPr>
          <w:rFonts w:hint="eastAsia"/>
          <w:bCs/>
          <w:sz w:val="24"/>
        </w:rPr>
        <w:t>符合国家标准（行业标准）或样品质量。</w:t>
      </w:r>
    </w:p>
    <w:p>
      <w:pPr>
        <w:keepNext w:val="0"/>
        <w:keepLines w:val="0"/>
        <w:pageBreakBefore w:val="0"/>
        <w:widowControl w:val="0"/>
        <w:kinsoku/>
        <w:wordWrap/>
        <w:overflowPunct/>
        <w:topLinePunct w:val="0"/>
        <w:autoSpaceDE/>
        <w:autoSpaceDN/>
        <w:bidi w:val="0"/>
        <w:adjustRightInd/>
        <w:snapToGrid/>
        <w:spacing w:line="420" w:lineRule="exact"/>
        <w:ind w:right="-4" w:rightChars="-2" w:firstLine="472" w:firstLineChars="197"/>
        <w:textAlignment w:val="auto"/>
        <w:outlineLvl w:val="9"/>
        <w:rPr>
          <w:bCs/>
          <w:sz w:val="24"/>
        </w:rPr>
      </w:pPr>
      <w:r>
        <w:rPr>
          <w:rFonts w:hint="eastAsia"/>
          <w:bCs/>
          <w:sz w:val="24"/>
        </w:rPr>
        <w:t>二、供货期限</w:t>
      </w:r>
    </w:p>
    <w:p>
      <w:pPr>
        <w:keepNext w:val="0"/>
        <w:keepLines w:val="0"/>
        <w:pageBreakBefore w:val="0"/>
        <w:widowControl w:val="0"/>
        <w:kinsoku/>
        <w:wordWrap/>
        <w:overflowPunct/>
        <w:topLinePunct w:val="0"/>
        <w:autoSpaceDE/>
        <w:autoSpaceDN/>
        <w:bidi w:val="0"/>
        <w:adjustRightInd/>
        <w:snapToGrid/>
        <w:spacing w:line="420" w:lineRule="exact"/>
        <w:ind w:right="-4" w:rightChars="-2" w:firstLine="472" w:firstLineChars="197"/>
        <w:textAlignment w:val="auto"/>
        <w:outlineLvl w:val="9"/>
        <w:rPr>
          <w:bCs/>
          <w:sz w:val="24"/>
        </w:rPr>
      </w:pPr>
      <w:r>
        <w:rPr>
          <w:rFonts w:hint="eastAsia"/>
          <w:bCs/>
          <w:sz w:val="24"/>
        </w:rPr>
        <w:t>供货有效期为一年。供货期限内供货价格、质量应与中标的价格、质量相符，对擅自调高供货价格、降低供货质量的供应商招标人有权随时取消该单位定点供货资格。</w:t>
      </w:r>
    </w:p>
    <w:p>
      <w:pPr>
        <w:keepNext w:val="0"/>
        <w:keepLines w:val="0"/>
        <w:pageBreakBefore w:val="0"/>
        <w:widowControl w:val="0"/>
        <w:kinsoku/>
        <w:wordWrap/>
        <w:overflowPunct/>
        <w:topLinePunct w:val="0"/>
        <w:autoSpaceDE/>
        <w:autoSpaceDN/>
        <w:bidi w:val="0"/>
        <w:adjustRightInd/>
        <w:snapToGrid/>
        <w:spacing w:line="420" w:lineRule="exact"/>
        <w:ind w:right="-4" w:rightChars="-2" w:firstLine="472" w:firstLineChars="197"/>
        <w:textAlignment w:val="auto"/>
        <w:outlineLvl w:val="9"/>
        <w:rPr>
          <w:bCs/>
          <w:sz w:val="24"/>
        </w:rPr>
      </w:pPr>
      <w:r>
        <w:rPr>
          <w:rFonts w:hint="eastAsia"/>
          <w:bCs/>
          <w:sz w:val="24"/>
        </w:rPr>
        <w:t>三、供货数量</w:t>
      </w:r>
    </w:p>
    <w:p>
      <w:pPr>
        <w:keepNext w:val="0"/>
        <w:keepLines w:val="0"/>
        <w:pageBreakBefore w:val="0"/>
        <w:widowControl w:val="0"/>
        <w:kinsoku/>
        <w:wordWrap/>
        <w:overflowPunct/>
        <w:topLinePunct w:val="0"/>
        <w:autoSpaceDE/>
        <w:autoSpaceDN/>
        <w:bidi w:val="0"/>
        <w:adjustRightInd/>
        <w:snapToGrid/>
        <w:spacing w:line="420" w:lineRule="exact"/>
        <w:ind w:right="-4" w:rightChars="-2" w:firstLine="472" w:firstLineChars="197"/>
        <w:textAlignment w:val="auto"/>
        <w:outlineLvl w:val="9"/>
        <w:rPr>
          <w:bCs/>
          <w:sz w:val="24"/>
        </w:rPr>
      </w:pPr>
      <w:r>
        <w:rPr>
          <w:rFonts w:hint="eastAsia"/>
          <w:bCs/>
          <w:sz w:val="24"/>
        </w:rPr>
        <w:t>严格按照招标清单供货；对不符合国家标准（行业标准）货物有权拒收；对擅自提高供货价格或降低供货质量的物品有权拒绝结算。在质保期内，货物出现质量问题，可要求中标单位需无条件维修或调换。</w:t>
      </w:r>
    </w:p>
    <w:p>
      <w:pPr>
        <w:keepNext w:val="0"/>
        <w:keepLines w:val="0"/>
        <w:pageBreakBefore w:val="0"/>
        <w:widowControl w:val="0"/>
        <w:kinsoku/>
        <w:wordWrap/>
        <w:overflowPunct/>
        <w:topLinePunct w:val="0"/>
        <w:autoSpaceDE/>
        <w:autoSpaceDN/>
        <w:bidi w:val="0"/>
        <w:adjustRightInd/>
        <w:snapToGrid/>
        <w:spacing w:line="420" w:lineRule="exact"/>
        <w:ind w:right="-4" w:rightChars="-2" w:firstLine="472" w:firstLineChars="197"/>
        <w:textAlignment w:val="auto"/>
        <w:outlineLvl w:val="9"/>
        <w:rPr>
          <w:rFonts w:ascii="宋体" w:hAnsi="宋体" w:cs="宋体"/>
          <w:bCs/>
          <w:color w:val="000000" w:themeColor="text1"/>
          <w:sz w:val="24"/>
          <w14:textFill>
            <w14:solidFill>
              <w14:schemeClr w14:val="tx1"/>
            </w14:solidFill>
          </w14:textFill>
        </w:rPr>
      </w:pPr>
      <w:r>
        <w:rPr>
          <w:rFonts w:hint="eastAsia" w:ascii="宋体" w:hAnsi="宋体" w:cs="宋体"/>
          <w:bCs/>
          <w:sz w:val="24"/>
        </w:rPr>
        <w:t>四、投标方参与竞标的物品必须是本单位的主要经营产品，产品规格和质量严格按</w:t>
      </w:r>
      <w:r>
        <w:rPr>
          <w:rFonts w:hint="eastAsia" w:ascii="宋体" w:hAnsi="宋体" w:cs="宋体"/>
          <w:bCs/>
          <w:color w:val="000000" w:themeColor="text1"/>
          <w:sz w:val="24"/>
          <w14:textFill>
            <w14:solidFill>
              <w14:schemeClr w14:val="tx1"/>
            </w14:solidFill>
          </w14:textFill>
        </w:rPr>
        <w:t>报价清单所列要求执行，</w:t>
      </w:r>
      <w:r>
        <w:rPr>
          <w:rFonts w:hint="eastAsia" w:ascii="宋体" w:hAnsi="宋体" w:cs="宋体"/>
          <w:b/>
          <w:color w:val="000000" w:themeColor="text1"/>
          <w:sz w:val="24"/>
          <w14:textFill>
            <w14:solidFill>
              <w14:schemeClr w14:val="tx1"/>
            </w14:solidFill>
          </w14:textFill>
        </w:rPr>
        <w:t>不符合要求的作废标处理</w:t>
      </w:r>
      <w:r>
        <w:rPr>
          <w:rFonts w:hint="eastAsia" w:ascii="宋体" w:hAnsi="宋体" w:cs="宋体"/>
          <w:bCs/>
          <w:color w:val="000000" w:themeColor="text1"/>
          <w:sz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20" w:lineRule="exact"/>
        <w:ind w:right="-4" w:rightChars="-2" w:firstLine="472" w:firstLineChars="197"/>
        <w:textAlignment w:val="auto"/>
        <w:outlineLvl w:val="9"/>
        <w:rPr>
          <w:rFonts w:hint="eastAsia" w:ascii="宋体" w:hAnsi="宋体" w:cs="宋体"/>
          <w:bCs/>
          <w:sz w:val="24"/>
        </w:rPr>
      </w:pPr>
      <w:r>
        <w:rPr>
          <w:rFonts w:hint="eastAsia" w:ascii="宋体" w:hAnsi="宋体" w:cs="宋体"/>
          <w:bCs/>
          <w:sz w:val="24"/>
          <w:lang w:eastAsia="zh-CN"/>
        </w:rPr>
        <w:t>五、</w:t>
      </w:r>
      <w:r>
        <w:rPr>
          <w:rFonts w:hint="eastAsia" w:ascii="宋体" w:hAnsi="宋体" w:cs="宋体"/>
          <w:bCs/>
          <w:sz w:val="24"/>
        </w:rPr>
        <w:t>招标人对中标候选人提供的业绩进行抽查核实，确认无误后签订采购合同。中标人</w:t>
      </w:r>
      <w:r>
        <w:rPr>
          <w:rFonts w:hint="eastAsia" w:ascii="宋体" w:hAnsi="宋体" w:cs="宋体"/>
          <w:bCs/>
          <w:sz w:val="24"/>
          <w:lang w:val="en-GB"/>
        </w:rPr>
        <w:t>所签合同不得对招标文件作实质性修改。否则投标保证金将不予退还，由此给招标人造成损失的，中标人还应承担赔偿责任。</w:t>
      </w:r>
    </w:p>
    <w:p>
      <w:pPr>
        <w:keepNext w:val="0"/>
        <w:keepLines w:val="0"/>
        <w:pageBreakBefore w:val="0"/>
        <w:widowControl w:val="0"/>
        <w:kinsoku/>
        <w:wordWrap/>
        <w:overflowPunct/>
        <w:topLinePunct w:val="0"/>
        <w:autoSpaceDE/>
        <w:autoSpaceDN/>
        <w:bidi w:val="0"/>
        <w:adjustRightInd/>
        <w:snapToGrid/>
        <w:spacing w:line="420" w:lineRule="exact"/>
        <w:ind w:right="-4" w:rightChars="-2" w:firstLine="472" w:firstLineChars="197"/>
        <w:textAlignment w:val="auto"/>
        <w:outlineLvl w:val="9"/>
        <w:rPr>
          <w:rFonts w:hint="eastAsia" w:ascii="宋体" w:hAnsi="宋体" w:cs="宋体"/>
          <w:bCs/>
          <w:sz w:val="24"/>
          <w:lang w:val="en-GB"/>
        </w:rPr>
      </w:pPr>
      <w:r>
        <w:rPr>
          <w:rFonts w:hint="eastAsia" w:ascii="宋体" w:hAnsi="宋体" w:cs="宋体"/>
          <w:bCs/>
          <w:sz w:val="24"/>
          <w:lang w:val="en-GB" w:eastAsia="zh-CN"/>
        </w:rPr>
        <w:t>六</w:t>
      </w:r>
      <w:r>
        <w:rPr>
          <w:rFonts w:hint="eastAsia" w:ascii="宋体" w:hAnsi="宋体" w:cs="宋体"/>
          <w:bCs/>
          <w:sz w:val="24"/>
          <w:lang w:val="en-GB"/>
        </w:rPr>
        <w:t>．</w:t>
      </w:r>
      <w:r>
        <w:rPr>
          <w:rFonts w:hint="eastAsia" w:ascii="宋体" w:hAnsi="宋体" w:cs="宋体"/>
          <w:bCs/>
          <w:sz w:val="24"/>
        </w:rPr>
        <w:t>采购招标文件</w:t>
      </w:r>
      <w:r>
        <w:rPr>
          <w:rFonts w:hint="eastAsia" w:ascii="宋体" w:hAnsi="宋体" w:cs="宋体"/>
          <w:bCs/>
          <w:sz w:val="24"/>
          <w:lang w:val="en-GB"/>
        </w:rPr>
        <w:t>、</w:t>
      </w:r>
      <w:r>
        <w:rPr>
          <w:rFonts w:hint="eastAsia" w:ascii="宋体" w:hAnsi="宋体" w:cs="宋体"/>
          <w:bCs/>
          <w:sz w:val="24"/>
        </w:rPr>
        <w:t>中标人</w:t>
      </w:r>
      <w:r>
        <w:rPr>
          <w:rFonts w:hint="eastAsia" w:ascii="宋体" w:hAnsi="宋体" w:cs="宋体"/>
          <w:bCs/>
          <w:sz w:val="24"/>
          <w:lang w:val="en-GB"/>
        </w:rPr>
        <w:t>的投标文件及投标过程中有关书面澄清、承诺等均应作为合同附件，具有同等的法律效力。</w:t>
      </w:r>
    </w:p>
    <w:p>
      <w:pPr>
        <w:keepNext w:val="0"/>
        <w:keepLines w:val="0"/>
        <w:pageBreakBefore w:val="0"/>
        <w:widowControl w:val="0"/>
        <w:kinsoku/>
        <w:wordWrap/>
        <w:overflowPunct/>
        <w:topLinePunct w:val="0"/>
        <w:autoSpaceDE/>
        <w:autoSpaceDN/>
        <w:bidi w:val="0"/>
        <w:adjustRightInd/>
        <w:snapToGrid/>
        <w:spacing w:line="420" w:lineRule="exact"/>
        <w:ind w:right="-4" w:rightChars="-2" w:firstLine="472" w:firstLineChars="197"/>
        <w:textAlignment w:val="auto"/>
        <w:outlineLvl w:val="9"/>
        <w:rPr>
          <w:rFonts w:hint="eastAsia" w:ascii="宋体" w:hAnsi="宋体" w:cs="宋体"/>
          <w:bCs/>
          <w:sz w:val="24"/>
          <w:lang w:val="en-GB"/>
        </w:rPr>
      </w:pPr>
      <w:r>
        <w:rPr>
          <w:rFonts w:hint="eastAsia" w:ascii="宋体" w:hAnsi="宋体" w:cs="宋体"/>
          <w:bCs/>
          <w:sz w:val="24"/>
          <w:lang w:val="en-GB" w:eastAsia="zh-CN"/>
        </w:rPr>
        <w:t>七</w:t>
      </w:r>
      <w:r>
        <w:rPr>
          <w:rFonts w:hint="eastAsia" w:ascii="宋体" w:hAnsi="宋体" w:cs="宋体"/>
          <w:bCs/>
          <w:sz w:val="24"/>
          <w:lang w:val="en-GB"/>
        </w:rPr>
        <w:t>.</w:t>
      </w:r>
      <w:r>
        <w:rPr>
          <w:rFonts w:hint="eastAsia" w:ascii="宋体" w:hAnsi="宋体" w:cs="宋体"/>
          <w:bCs/>
          <w:sz w:val="24"/>
        </w:rPr>
        <w:t>中标人</w:t>
      </w:r>
      <w:r>
        <w:rPr>
          <w:rFonts w:hint="eastAsia" w:ascii="宋体" w:hAnsi="宋体" w:cs="宋体"/>
          <w:bCs/>
          <w:sz w:val="24"/>
          <w:lang w:val="en-GB"/>
        </w:rPr>
        <w:t>不得采用分包的形式履行合同，否则招标人有权终止合同，造成招标人损失的，</w:t>
      </w:r>
      <w:r>
        <w:rPr>
          <w:rFonts w:hint="eastAsia" w:ascii="宋体" w:hAnsi="宋体" w:cs="宋体"/>
          <w:bCs/>
          <w:sz w:val="24"/>
        </w:rPr>
        <w:t>中标人</w:t>
      </w:r>
      <w:r>
        <w:rPr>
          <w:rFonts w:hint="eastAsia" w:ascii="宋体" w:hAnsi="宋体" w:cs="宋体"/>
          <w:bCs/>
          <w:sz w:val="24"/>
          <w:lang w:val="en-GB"/>
        </w:rPr>
        <w:t>应承担相应赔偿责任。</w:t>
      </w:r>
      <w:r>
        <w:rPr>
          <w:rFonts w:hint="eastAsia" w:ascii="宋体" w:hAnsi="宋体" w:cs="宋体"/>
          <w:bCs/>
          <w:sz w:val="24"/>
        </w:rPr>
        <w:t>中标人</w:t>
      </w:r>
      <w:r>
        <w:rPr>
          <w:rFonts w:hint="eastAsia" w:ascii="宋体" w:hAnsi="宋体" w:cs="宋体"/>
          <w:bCs/>
          <w:sz w:val="24"/>
          <w:lang w:val="en-GB"/>
        </w:rPr>
        <w:t>出现违约情形，应当及时纠正或补偿；造成损失的，按合同约定追究违约责任；发现有假冒、伪劣、走私产品、商业贿赂等违法情形的，应由招标单位移交工商、质监、公安等行政执法部门依法查处。中标人不能及时供货的，按《</w:t>
      </w:r>
      <w:r>
        <w:rPr>
          <w:rFonts w:hint="eastAsia" w:ascii="宋体" w:hAnsi="宋体" w:cs="宋体"/>
          <w:bCs/>
          <w:sz w:val="24"/>
          <w:lang w:val="en-US" w:eastAsia="zh-CN"/>
        </w:rPr>
        <w:t>民</w:t>
      </w:r>
      <w:r>
        <w:rPr>
          <w:rFonts w:hint="eastAsia" w:ascii="宋体" w:hAnsi="宋体" w:cs="宋体"/>
          <w:bCs/>
          <w:sz w:val="24"/>
          <w:lang w:val="en-GB"/>
        </w:rPr>
        <w:t>法</w:t>
      </w:r>
      <w:r>
        <w:rPr>
          <w:rFonts w:hint="eastAsia" w:ascii="宋体" w:hAnsi="宋体" w:cs="宋体"/>
          <w:bCs/>
          <w:sz w:val="24"/>
          <w:lang w:val="en-US" w:eastAsia="zh-CN"/>
        </w:rPr>
        <w:t>典</w:t>
      </w:r>
      <w:r>
        <w:rPr>
          <w:rFonts w:hint="eastAsia" w:ascii="宋体" w:hAnsi="宋体" w:cs="宋体"/>
          <w:bCs/>
          <w:sz w:val="24"/>
          <w:lang w:val="en-GB"/>
        </w:rPr>
        <w:t>》规定处理，同时扣除相应合同履约金。另外，将视具体情况，</w:t>
      </w:r>
      <w:r>
        <w:rPr>
          <w:rFonts w:hint="eastAsia" w:ascii="宋体" w:hAnsi="宋体" w:cs="宋体"/>
          <w:bCs/>
          <w:sz w:val="24"/>
          <w:lang w:val="en-GB" w:eastAsia="zh-CN"/>
        </w:rPr>
        <w:t>限制</w:t>
      </w:r>
      <w:r>
        <w:rPr>
          <w:rFonts w:hint="eastAsia" w:ascii="宋体" w:hAnsi="宋体" w:cs="宋体"/>
          <w:bCs/>
          <w:sz w:val="24"/>
          <w:lang w:val="en-GB"/>
        </w:rPr>
        <w:t>其参加在本校范围内6个月至3年的采购招投标活动。</w:t>
      </w:r>
    </w:p>
    <w:p>
      <w:pPr>
        <w:keepNext w:val="0"/>
        <w:keepLines w:val="0"/>
        <w:pageBreakBefore w:val="0"/>
        <w:widowControl w:val="0"/>
        <w:kinsoku/>
        <w:wordWrap/>
        <w:overflowPunct/>
        <w:topLinePunct w:val="0"/>
        <w:autoSpaceDE/>
        <w:autoSpaceDN/>
        <w:bidi w:val="0"/>
        <w:adjustRightInd/>
        <w:snapToGrid/>
        <w:spacing w:line="420" w:lineRule="exact"/>
        <w:ind w:right="-4" w:rightChars="-2" w:firstLine="472" w:firstLineChars="197"/>
        <w:textAlignment w:val="auto"/>
        <w:outlineLvl w:val="9"/>
        <w:rPr>
          <w:rFonts w:hint="eastAsia" w:ascii="宋体" w:hAnsi="宋体" w:cs="宋体"/>
          <w:bCs/>
          <w:sz w:val="24"/>
          <w:lang w:val="en-GB"/>
        </w:rPr>
      </w:pPr>
      <w:r>
        <w:rPr>
          <w:rFonts w:hint="eastAsia" w:ascii="宋体" w:hAnsi="宋体" w:cs="宋体"/>
          <w:bCs/>
          <w:sz w:val="24"/>
          <w:lang w:val="en-GB" w:eastAsia="zh-CN"/>
        </w:rPr>
        <w:t>八</w:t>
      </w:r>
      <w:r>
        <w:rPr>
          <w:rFonts w:hint="eastAsia" w:ascii="宋体" w:hAnsi="宋体" w:cs="宋体"/>
          <w:bCs/>
          <w:sz w:val="24"/>
          <w:lang w:val="en-GB"/>
        </w:rPr>
        <w:t>.</w:t>
      </w:r>
      <w:r>
        <w:rPr>
          <w:rFonts w:hint="eastAsia" w:ascii="宋体" w:hAnsi="宋体" w:cs="宋体"/>
          <w:bCs/>
          <w:sz w:val="24"/>
        </w:rPr>
        <w:t>中标人</w:t>
      </w:r>
      <w:r>
        <w:rPr>
          <w:rFonts w:hint="eastAsia" w:ascii="宋体" w:hAnsi="宋体" w:cs="宋体"/>
          <w:bCs/>
          <w:sz w:val="24"/>
          <w:lang w:val="en-GB"/>
        </w:rPr>
        <w:t>如没有在合同规定的供货时限内交货并安装调试完成，招标人将向</w:t>
      </w:r>
      <w:r>
        <w:rPr>
          <w:rFonts w:hint="eastAsia" w:ascii="宋体" w:hAnsi="宋体" w:cs="宋体"/>
          <w:bCs/>
          <w:sz w:val="24"/>
        </w:rPr>
        <w:t>中标人</w:t>
      </w:r>
      <w:r>
        <w:rPr>
          <w:rFonts w:hint="eastAsia" w:ascii="宋体" w:hAnsi="宋体" w:cs="宋体"/>
          <w:bCs/>
          <w:sz w:val="24"/>
          <w:lang w:val="en-GB"/>
        </w:rPr>
        <w:t>发出书面违约通知并有权全部或部分终止合同，同时招标人由此造成的损失须由</w:t>
      </w:r>
      <w:r>
        <w:rPr>
          <w:rFonts w:hint="eastAsia" w:ascii="宋体" w:hAnsi="宋体" w:cs="宋体"/>
          <w:bCs/>
          <w:sz w:val="24"/>
        </w:rPr>
        <w:t>中标人</w:t>
      </w:r>
      <w:r>
        <w:rPr>
          <w:rFonts w:hint="eastAsia" w:ascii="宋体" w:hAnsi="宋体" w:cs="宋体"/>
          <w:bCs/>
          <w:sz w:val="24"/>
          <w:lang w:val="en-GB"/>
        </w:rPr>
        <w:t>负责赔偿。</w:t>
      </w:r>
    </w:p>
    <w:p>
      <w:pPr>
        <w:keepNext w:val="0"/>
        <w:keepLines w:val="0"/>
        <w:pageBreakBefore w:val="0"/>
        <w:widowControl w:val="0"/>
        <w:kinsoku/>
        <w:wordWrap/>
        <w:overflowPunct/>
        <w:topLinePunct w:val="0"/>
        <w:autoSpaceDE/>
        <w:autoSpaceDN/>
        <w:bidi w:val="0"/>
        <w:adjustRightInd/>
        <w:snapToGrid/>
        <w:spacing w:line="420" w:lineRule="exact"/>
        <w:ind w:right="-4" w:rightChars="-2" w:firstLine="472" w:firstLineChars="197"/>
        <w:textAlignment w:val="auto"/>
        <w:outlineLvl w:val="9"/>
        <w:rPr>
          <w:rFonts w:hint="eastAsia" w:ascii="宋体" w:hAnsi="宋体" w:cs="宋体"/>
          <w:bCs/>
          <w:sz w:val="24"/>
          <w:lang w:val="en-GB"/>
        </w:rPr>
      </w:pPr>
      <w:r>
        <w:rPr>
          <w:rFonts w:hint="eastAsia" w:ascii="宋体" w:hAnsi="宋体" w:cs="宋体"/>
          <w:bCs/>
          <w:sz w:val="24"/>
          <w:lang w:eastAsia="zh-CN"/>
        </w:rPr>
        <w:t>九</w:t>
      </w:r>
      <w:r>
        <w:rPr>
          <w:rFonts w:hint="eastAsia" w:ascii="宋体" w:hAnsi="宋体" w:cs="宋体"/>
          <w:bCs/>
          <w:sz w:val="24"/>
          <w:lang w:val="en-GB"/>
        </w:rPr>
        <w:t>.本项目的详细合同内容《合同文本》另行商定。</w:t>
      </w:r>
    </w:p>
    <w:p>
      <w:pPr>
        <w:spacing w:line="360" w:lineRule="auto"/>
        <w:jc w:val="both"/>
        <w:rPr>
          <w:rFonts w:hint="eastAsia"/>
        </w:rPr>
      </w:pPr>
      <w:r>
        <w:rPr>
          <w:b/>
          <w:sz w:val="24"/>
        </w:rPr>
        <w:br w:type="page"/>
      </w:r>
    </w:p>
    <w:p>
      <w:pPr>
        <w:keepNext w:val="0"/>
        <w:keepLines w:val="0"/>
        <w:pageBreakBefore/>
        <w:widowControl w:val="0"/>
        <w:kinsoku/>
        <w:wordWrap/>
        <w:overflowPunct/>
        <w:topLinePunct w:val="0"/>
        <w:autoSpaceDE/>
        <w:autoSpaceDN/>
        <w:bidi w:val="0"/>
        <w:adjustRightInd/>
        <w:snapToGrid/>
        <w:spacing w:line="360" w:lineRule="auto"/>
        <w:jc w:val="center"/>
        <w:textAlignment w:val="auto"/>
        <w:rPr>
          <w:rFonts w:hint="eastAsia" w:eastAsia="宋体"/>
          <w:b/>
          <w:bCs/>
          <w:sz w:val="32"/>
          <w:szCs w:val="32"/>
          <w:lang w:val="en-US" w:eastAsia="zh-CN"/>
        </w:rPr>
      </w:pPr>
      <w:r>
        <w:rPr>
          <w:rFonts w:hint="eastAsia" w:eastAsia="宋体"/>
          <w:b/>
          <w:bCs/>
          <w:sz w:val="32"/>
          <w:szCs w:val="32"/>
          <w:lang w:val="en-US" w:eastAsia="zh-CN"/>
        </w:rPr>
        <w:t>第五部分  采购项目需求</w:t>
      </w:r>
    </w:p>
    <w:p>
      <w:pPr>
        <w:spacing w:before="100" w:after="100"/>
        <w:jc w:val="center"/>
        <w:rPr>
          <w:rFonts w:hint="eastAsia" w:ascii="宋体" w:hAnsi="宋体" w:eastAsia="宋体"/>
          <w:b/>
          <w:bCs/>
          <w:sz w:val="28"/>
          <w:szCs w:val="28"/>
        </w:rPr>
      </w:pPr>
      <w:r>
        <w:rPr>
          <w:rFonts w:hint="eastAsia" w:ascii="宋体" w:hAnsi="宋体" w:eastAsia="宋体"/>
          <w:b/>
          <w:bCs/>
          <w:sz w:val="28"/>
          <w:szCs w:val="28"/>
          <w:lang w:val="en-US" w:eastAsia="zh-CN"/>
        </w:rPr>
        <w:t xml:space="preserve">第一章 </w:t>
      </w:r>
      <w:r>
        <w:rPr>
          <w:rFonts w:hint="eastAsia" w:ascii="宋体" w:hAnsi="宋体" w:eastAsia="宋体"/>
          <w:b/>
          <w:bCs/>
          <w:sz w:val="28"/>
          <w:szCs w:val="28"/>
        </w:rPr>
        <w:t>合同主要条款</w:t>
      </w:r>
    </w:p>
    <w:p>
      <w:pPr>
        <w:keepNext w:val="0"/>
        <w:keepLines w:val="0"/>
        <w:pageBreakBefore w:val="0"/>
        <w:widowControl w:val="0"/>
        <w:kinsoku/>
        <w:wordWrap/>
        <w:overflowPunct/>
        <w:topLinePunct w:val="0"/>
        <w:autoSpaceDE/>
        <w:autoSpaceDN/>
        <w:bidi w:val="0"/>
        <w:adjustRightInd/>
        <w:spacing w:line="420" w:lineRule="exact"/>
        <w:textAlignment w:val="auto"/>
        <w:rPr>
          <w:rFonts w:hint="eastAsia" w:ascii="Cambria" w:hAnsi="Cambria" w:eastAsia="宋体" w:cs="Times New Roman"/>
          <w:b/>
          <w:bCs/>
          <w:sz w:val="24"/>
          <w:szCs w:val="24"/>
        </w:rPr>
      </w:pPr>
      <w:r>
        <w:rPr>
          <w:rFonts w:hint="eastAsia" w:ascii="Cambria" w:hAnsi="Cambria" w:eastAsia="宋体" w:cs="Times New Roman"/>
          <w:b/>
          <w:bCs/>
          <w:sz w:val="24"/>
          <w:szCs w:val="24"/>
        </w:rPr>
        <w:t>1.交货期</w:t>
      </w:r>
    </w:p>
    <w:p>
      <w:pPr>
        <w:keepNext w:val="0"/>
        <w:keepLines w:val="0"/>
        <w:pageBreakBefore w:val="0"/>
        <w:widowControl w:val="0"/>
        <w:kinsoku/>
        <w:wordWrap/>
        <w:overflowPunct/>
        <w:topLinePunct w:val="0"/>
        <w:autoSpaceDE/>
        <w:autoSpaceDN/>
        <w:bidi w:val="0"/>
        <w:adjustRightInd/>
        <w:spacing w:line="420" w:lineRule="exact"/>
        <w:ind w:firstLine="496" w:firstLineChars="200"/>
        <w:textAlignment w:val="auto"/>
        <w:rPr>
          <w:sz w:val="24"/>
        </w:rPr>
      </w:pPr>
      <w:r>
        <w:rPr>
          <w:rFonts w:hint="eastAsia" w:ascii="宋体" w:hAnsi="宋体" w:eastAsia="宋体" w:cs="宋体"/>
          <w:spacing w:val="4"/>
          <w:sz w:val="24"/>
          <w:lang w:eastAsia="zh-CN"/>
        </w:rPr>
        <w:t>中标后</w:t>
      </w:r>
      <w:r>
        <w:rPr>
          <w:rFonts w:hint="eastAsia" w:ascii="宋体" w:hAnsi="宋体" w:eastAsia="宋体" w:cs="宋体"/>
          <w:spacing w:val="4"/>
          <w:sz w:val="24"/>
          <w:lang w:val="en-US" w:eastAsia="zh-CN"/>
        </w:rPr>
        <w:t>3</w:t>
      </w:r>
      <w:r>
        <w:rPr>
          <w:rFonts w:hint="eastAsia" w:ascii="宋体" w:hAnsi="宋体" w:eastAsia="宋体" w:cs="宋体"/>
          <w:spacing w:val="4"/>
          <w:sz w:val="24"/>
          <w:lang w:eastAsia="zh-CN"/>
        </w:rPr>
        <w:t>天内与招标人进行项目交底</w:t>
      </w:r>
      <w:r>
        <w:rPr>
          <w:rFonts w:hint="eastAsia" w:ascii="宋体" w:hAnsi="宋体" w:eastAsia="宋体" w:cs="宋体"/>
          <w:spacing w:val="4"/>
          <w:sz w:val="24"/>
        </w:rPr>
        <w:t>，</w:t>
      </w:r>
      <w:r>
        <w:rPr>
          <w:rFonts w:hint="eastAsia" w:ascii="宋体" w:hAnsi="宋体"/>
          <w:spacing w:val="4"/>
          <w:sz w:val="24"/>
        </w:rPr>
        <w:t>具体</w:t>
      </w:r>
      <w:r>
        <w:rPr>
          <w:rFonts w:hint="eastAsia" w:ascii="宋体" w:hAnsi="宋体"/>
          <w:spacing w:val="4"/>
          <w:sz w:val="24"/>
          <w:lang w:eastAsia="zh-CN"/>
        </w:rPr>
        <w:t>工期</w:t>
      </w:r>
      <w:r>
        <w:rPr>
          <w:rFonts w:hint="eastAsia" w:ascii="宋体" w:hAnsi="宋体"/>
          <w:spacing w:val="4"/>
          <w:sz w:val="24"/>
        </w:rPr>
        <w:t>以买方通知为准。</w:t>
      </w:r>
    </w:p>
    <w:p>
      <w:pPr>
        <w:keepNext w:val="0"/>
        <w:keepLines w:val="0"/>
        <w:pageBreakBefore w:val="0"/>
        <w:widowControl w:val="0"/>
        <w:kinsoku/>
        <w:wordWrap/>
        <w:overflowPunct/>
        <w:topLinePunct w:val="0"/>
        <w:autoSpaceDE/>
        <w:autoSpaceDN/>
        <w:bidi w:val="0"/>
        <w:adjustRightInd/>
        <w:spacing w:line="420" w:lineRule="exact"/>
        <w:textAlignment w:val="auto"/>
        <w:rPr>
          <w:rFonts w:hint="eastAsia" w:ascii="Cambria" w:hAnsi="Cambria" w:eastAsia="宋体" w:cs="Times New Roman"/>
          <w:b/>
          <w:bCs/>
          <w:sz w:val="24"/>
          <w:szCs w:val="24"/>
        </w:rPr>
      </w:pPr>
      <w:r>
        <w:rPr>
          <w:rFonts w:hint="eastAsia" w:ascii="Cambria" w:hAnsi="Cambria" w:eastAsia="宋体" w:cs="Times New Roman"/>
          <w:b/>
          <w:bCs/>
          <w:sz w:val="24"/>
          <w:szCs w:val="24"/>
        </w:rPr>
        <w:t>2.交货地点</w:t>
      </w:r>
    </w:p>
    <w:p>
      <w:pPr>
        <w:keepNext w:val="0"/>
        <w:keepLines w:val="0"/>
        <w:pageBreakBefore w:val="0"/>
        <w:widowControl w:val="0"/>
        <w:kinsoku/>
        <w:wordWrap/>
        <w:overflowPunct/>
        <w:topLinePunct w:val="0"/>
        <w:autoSpaceDE/>
        <w:autoSpaceDN/>
        <w:bidi w:val="0"/>
        <w:adjustRightInd/>
        <w:snapToGrid/>
        <w:spacing w:line="420" w:lineRule="exact"/>
        <w:ind w:left="10" w:leftChars="0" w:right="0" w:rightChars="0" w:firstLine="540" w:firstLineChars="225"/>
        <w:jc w:val="both"/>
        <w:textAlignment w:val="auto"/>
        <w:outlineLvl w:val="9"/>
        <w:rPr>
          <w:sz w:val="24"/>
        </w:rPr>
      </w:pPr>
      <w:r>
        <w:rPr>
          <w:rFonts w:hint="eastAsia"/>
          <w:sz w:val="24"/>
          <w:lang w:val="en-US" w:eastAsia="zh-CN"/>
        </w:rPr>
        <w:t>南通理工学院</w:t>
      </w:r>
      <w:r>
        <w:rPr>
          <w:rFonts w:hint="eastAsia" w:eastAsia="宋体"/>
          <w:sz w:val="24"/>
          <w:lang w:val="en-US" w:eastAsia="zh-CN"/>
        </w:rPr>
        <w:t>南通校区</w:t>
      </w:r>
      <w:r>
        <w:rPr>
          <w:rFonts w:hint="eastAsia"/>
          <w:sz w:val="24"/>
        </w:rPr>
        <w:t>（</w:t>
      </w:r>
      <w:r>
        <w:rPr>
          <w:rFonts w:hint="eastAsia"/>
          <w:sz w:val="24"/>
          <w:lang w:eastAsia="zh-CN"/>
        </w:rPr>
        <w:t>投标</w:t>
      </w:r>
      <w:r>
        <w:rPr>
          <w:rFonts w:hint="eastAsia"/>
          <w:sz w:val="24"/>
        </w:rPr>
        <w:t>方指定位置）。</w:t>
      </w:r>
    </w:p>
    <w:p>
      <w:pPr>
        <w:keepNext w:val="0"/>
        <w:keepLines w:val="0"/>
        <w:pageBreakBefore w:val="0"/>
        <w:widowControl w:val="0"/>
        <w:kinsoku/>
        <w:wordWrap/>
        <w:overflowPunct/>
        <w:topLinePunct w:val="0"/>
        <w:autoSpaceDE/>
        <w:autoSpaceDN/>
        <w:bidi w:val="0"/>
        <w:adjustRightInd/>
        <w:spacing w:line="420" w:lineRule="exact"/>
        <w:textAlignment w:val="auto"/>
        <w:rPr>
          <w:rFonts w:hint="eastAsia" w:ascii="Cambria" w:hAnsi="Cambria" w:eastAsia="宋体" w:cs="Times New Roman"/>
          <w:b/>
          <w:bCs/>
          <w:sz w:val="24"/>
          <w:szCs w:val="24"/>
        </w:rPr>
      </w:pPr>
      <w:r>
        <w:rPr>
          <w:rFonts w:hint="eastAsia" w:ascii="Cambria" w:hAnsi="Cambria" w:eastAsia="宋体" w:cs="Times New Roman"/>
          <w:b/>
          <w:bCs/>
          <w:sz w:val="24"/>
          <w:szCs w:val="24"/>
        </w:rPr>
        <w:t>3.质量要求</w:t>
      </w:r>
    </w:p>
    <w:p>
      <w:pPr>
        <w:keepNext w:val="0"/>
        <w:keepLines w:val="0"/>
        <w:pageBreakBefore w:val="0"/>
        <w:widowControl w:val="0"/>
        <w:kinsoku/>
        <w:wordWrap/>
        <w:overflowPunct/>
        <w:topLinePunct w:val="0"/>
        <w:autoSpaceDE/>
        <w:autoSpaceDN/>
        <w:bidi w:val="0"/>
        <w:adjustRightInd/>
        <w:spacing w:line="420" w:lineRule="exact"/>
        <w:ind w:firstLine="496" w:firstLineChars="200"/>
        <w:textAlignment w:val="auto"/>
        <w:rPr>
          <w:rFonts w:hint="eastAsia" w:ascii="宋体" w:hAnsi="宋体"/>
          <w:spacing w:val="4"/>
          <w:sz w:val="24"/>
          <w:lang w:eastAsia="zh-CN"/>
        </w:rPr>
      </w:pPr>
      <w:r>
        <w:rPr>
          <w:rFonts w:hint="eastAsia" w:ascii="宋体" w:hAnsi="宋体"/>
          <w:spacing w:val="4"/>
          <w:sz w:val="24"/>
          <w:lang w:eastAsia="zh-CN"/>
        </w:rPr>
        <w:t>必须达到国家施工质量验收规范合格标准，符合设计要求，保证提供的产品质量符合消防验收要求，并负责一次性验收通过。</w:t>
      </w:r>
    </w:p>
    <w:p>
      <w:pPr>
        <w:keepNext w:val="0"/>
        <w:keepLines w:val="0"/>
        <w:pageBreakBefore w:val="0"/>
        <w:widowControl w:val="0"/>
        <w:kinsoku/>
        <w:wordWrap/>
        <w:overflowPunct/>
        <w:topLinePunct w:val="0"/>
        <w:autoSpaceDE/>
        <w:autoSpaceDN/>
        <w:bidi w:val="0"/>
        <w:adjustRightInd/>
        <w:spacing w:line="420" w:lineRule="exact"/>
        <w:textAlignment w:val="auto"/>
        <w:rPr>
          <w:rFonts w:hint="eastAsia" w:ascii="Cambria" w:hAnsi="Cambria" w:eastAsia="宋体" w:cs="Times New Roman"/>
          <w:b/>
          <w:bCs/>
          <w:sz w:val="24"/>
          <w:szCs w:val="24"/>
        </w:rPr>
      </w:pPr>
      <w:bookmarkStart w:id="7" w:name="_Toc75435088"/>
      <w:r>
        <w:rPr>
          <w:rFonts w:hint="eastAsia" w:ascii="Cambria" w:hAnsi="Cambria" w:eastAsia="宋体" w:cs="Times New Roman"/>
          <w:b/>
          <w:bCs/>
          <w:sz w:val="24"/>
          <w:szCs w:val="24"/>
          <w:lang w:val="en-US" w:eastAsia="zh-CN"/>
        </w:rPr>
        <w:t>4</w:t>
      </w:r>
      <w:r>
        <w:rPr>
          <w:rFonts w:hint="eastAsia" w:ascii="Cambria" w:hAnsi="Cambria" w:cs="Times New Roman"/>
          <w:b/>
          <w:bCs/>
          <w:sz w:val="24"/>
          <w:szCs w:val="24"/>
          <w:lang w:val="en-US" w:eastAsia="zh-CN"/>
        </w:rPr>
        <w:t>.</w:t>
      </w:r>
      <w:r>
        <w:rPr>
          <w:rFonts w:hint="eastAsia" w:ascii="Cambria" w:hAnsi="Cambria" w:eastAsia="宋体" w:cs="Times New Roman"/>
          <w:b/>
          <w:bCs/>
          <w:sz w:val="24"/>
          <w:szCs w:val="24"/>
        </w:rPr>
        <w:t>安全文明施工要求</w:t>
      </w:r>
      <w:bookmarkEnd w:id="7"/>
    </w:p>
    <w:p>
      <w:pPr>
        <w:keepNext w:val="0"/>
        <w:keepLines w:val="0"/>
        <w:pageBreakBefore w:val="0"/>
        <w:widowControl w:val="0"/>
        <w:kinsoku/>
        <w:wordWrap/>
        <w:overflowPunct/>
        <w:topLinePunct w:val="0"/>
        <w:autoSpaceDE/>
        <w:autoSpaceDN/>
        <w:bidi w:val="0"/>
        <w:adjustRightInd/>
        <w:snapToGrid w:val="0"/>
        <w:spacing w:line="420" w:lineRule="exact"/>
        <w:ind w:left="719" w:leftChars="171" w:hanging="360" w:hangingChars="150"/>
        <w:textAlignment w:val="auto"/>
        <w:rPr>
          <w:rFonts w:hint="eastAsia" w:ascii="宋体" w:hAnsi="宋体" w:cs="Times New Roman"/>
          <w:spacing w:val="4"/>
          <w:sz w:val="24"/>
          <w:lang w:eastAsia="zh-CN"/>
        </w:rPr>
      </w:pPr>
      <w:r>
        <w:rPr>
          <w:rFonts w:hint="eastAsia" w:ascii="宋体" w:hAnsi="宋体" w:cs="Times New Roman"/>
          <w:sz w:val="24"/>
          <w:szCs w:val="24"/>
          <w:lang w:eastAsia="zh-CN"/>
        </w:rPr>
        <w:t>（</w:t>
      </w:r>
      <w:r>
        <w:rPr>
          <w:rFonts w:hint="eastAsia" w:ascii="宋体" w:hAnsi="宋体" w:cs="Times New Roman"/>
          <w:sz w:val="24"/>
          <w:szCs w:val="24"/>
          <w:lang w:val="en-US" w:eastAsia="zh-CN"/>
        </w:rPr>
        <w:t>1</w:t>
      </w:r>
      <w:r>
        <w:rPr>
          <w:rFonts w:hint="eastAsia" w:ascii="宋体" w:hAnsi="宋体" w:cs="Times New Roman"/>
          <w:sz w:val="24"/>
          <w:szCs w:val="24"/>
          <w:lang w:eastAsia="zh-CN"/>
        </w:rPr>
        <w:t>）</w:t>
      </w:r>
      <w:r>
        <w:rPr>
          <w:rFonts w:hint="eastAsia" w:ascii="宋体" w:hAnsi="宋体" w:eastAsia="宋体" w:cs="Times New Roman"/>
          <w:sz w:val="24"/>
          <w:szCs w:val="24"/>
        </w:rPr>
        <w:t>施工防护工作的要求：</w:t>
      </w:r>
      <w:r>
        <w:rPr>
          <w:rFonts w:hint="eastAsia" w:ascii="宋体" w:hAnsi="宋体" w:cs="Times New Roman"/>
          <w:b/>
          <w:bCs/>
          <w:spacing w:val="4"/>
          <w:sz w:val="24"/>
          <w:u w:val="single"/>
          <w:lang w:eastAsia="zh-CN"/>
        </w:rPr>
        <w:t>必须做好安全文明施工，并对施工过程中的安全责任负责；做好各项安全防护与措施，确保施工安全无事故；若涉及高空作业项目，高空作业人员须办理人身意外伤害险，如若发生安全责任事故，施工单位自行承担，与校方无关。</w:t>
      </w:r>
    </w:p>
    <w:p>
      <w:pPr>
        <w:keepNext w:val="0"/>
        <w:keepLines w:val="0"/>
        <w:pageBreakBefore w:val="0"/>
        <w:widowControl w:val="0"/>
        <w:kinsoku/>
        <w:wordWrap/>
        <w:overflowPunct/>
        <w:topLinePunct w:val="0"/>
        <w:autoSpaceDE/>
        <w:autoSpaceDN/>
        <w:bidi w:val="0"/>
        <w:adjustRightInd/>
        <w:snapToGrid w:val="0"/>
        <w:spacing w:line="420" w:lineRule="exact"/>
        <w:ind w:left="719" w:leftChars="171" w:hanging="360" w:hangingChars="150"/>
        <w:textAlignment w:val="auto"/>
        <w:rPr>
          <w:rFonts w:ascii="宋体" w:hAnsi="宋体" w:eastAsia="宋体" w:cs="宋体"/>
          <w:b/>
          <w:sz w:val="24"/>
          <w:szCs w:val="24"/>
          <w:u w:val="single"/>
        </w:rPr>
      </w:pPr>
      <w:r>
        <w:rPr>
          <w:rFonts w:hint="eastAsia" w:ascii="宋体" w:hAnsi="宋体" w:cs="Times New Roman"/>
          <w:sz w:val="24"/>
          <w:szCs w:val="24"/>
          <w:lang w:eastAsia="zh-CN"/>
        </w:rPr>
        <w:t>（</w:t>
      </w:r>
      <w:r>
        <w:rPr>
          <w:rFonts w:hint="eastAsia" w:ascii="宋体" w:hAnsi="宋体" w:cs="Times New Roman"/>
          <w:sz w:val="24"/>
          <w:szCs w:val="24"/>
          <w:lang w:val="en-US" w:eastAsia="zh-CN"/>
        </w:rPr>
        <w:t>2</w:t>
      </w:r>
      <w:r>
        <w:rPr>
          <w:rFonts w:hint="eastAsia" w:ascii="宋体" w:hAnsi="宋体" w:cs="Times New Roman"/>
          <w:sz w:val="24"/>
          <w:szCs w:val="24"/>
          <w:lang w:eastAsia="zh-CN"/>
        </w:rPr>
        <w:t>）</w:t>
      </w:r>
      <w:r>
        <w:rPr>
          <w:rFonts w:hint="eastAsia" w:ascii="宋体" w:hAnsi="宋体" w:eastAsia="宋体" w:cs="Times New Roman"/>
          <w:sz w:val="24"/>
          <w:szCs w:val="24"/>
        </w:rPr>
        <w:t>施工现场整洁卫生的要求：</w:t>
      </w:r>
      <w:r>
        <w:rPr>
          <w:rFonts w:hint="eastAsia" w:ascii="宋体" w:hAnsi="宋体" w:eastAsia="宋体" w:cs="Times New Roman"/>
          <w:b/>
          <w:bCs/>
          <w:sz w:val="24"/>
          <w:szCs w:val="24"/>
          <w:u w:val="single"/>
        </w:rPr>
        <w:t>保持场地整洁通畅</w:t>
      </w:r>
      <w:r>
        <w:rPr>
          <w:rFonts w:hint="eastAsia" w:ascii="宋体" w:hAnsi="宋体" w:eastAsia="宋体" w:cs="宋体"/>
          <w:b/>
          <w:sz w:val="24"/>
          <w:szCs w:val="24"/>
          <w:u w:val="single"/>
        </w:rPr>
        <w:t xml:space="preserve"> </w:t>
      </w:r>
    </w:p>
    <w:p>
      <w:pPr>
        <w:keepNext w:val="0"/>
        <w:keepLines w:val="0"/>
        <w:pageBreakBefore w:val="0"/>
        <w:widowControl w:val="0"/>
        <w:kinsoku/>
        <w:wordWrap/>
        <w:overflowPunct/>
        <w:topLinePunct w:val="0"/>
        <w:autoSpaceDE/>
        <w:autoSpaceDN/>
        <w:bidi w:val="0"/>
        <w:adjustRightInd/>
        <w:spacing w:line="420" w:lineRule="exact"/>
        <w:textAlignment w:val="auto"/>
        <w:rPr>
          <w:rFonts w:hint="eastAsia" w:ascii="Cambria" w:hAnsi="Cambria" w:eastAsia="宋体" w:cs="Times New Roman"/>
          <w:b/>
          <w:bCs/>
          <w:sz w:val="24"/>
          <w:szCs w:val="24"/>
        </w:rPr>
      </w:pPr>
      <w:bookmarkStart w:id="8" w:name="_Toc75435090"/>
      <w:r>
        <w:rPr>
          <w:rFonts w:hint="eastAsia" w:ascii="Cambria" w:hAnsi="Cambria" w:cs="Times New Roman"/>
          <w:b/>
          <w:bCs/>
          <w:sz w:val="24"/>
          <w:szCs w:val="24"/>
          <w:lang w:val="en-US" w:eastAsia="zh-CN"/>
        </w:rPr>
        <w:t>5.</w:t>
      </w:r>
      <w:r>
        <w:rPr>
          <w:rFonts w:hint="eastAsia" w:ascii="Cambria" w:hAnsi="Cambria" w:eastAsia="宋体" w:cs="Times New Roman"/>
          <w:b/>
          <w:bCs/>
          <w:sz w:val="24"/>
          <w:szCs w:val="24"/>
        </w:rPr>
        <w:t>结算方式</w:t>
      </w:r>
      <w:bookmarkEnd w:id="8"/>
    </w:p>
    <w:p>
      <w:pPr>
        <w:keepNext w:val="0"/>
        <w:keepLines w:val="0"/>
        <w:pageBreakBefore w:val="0"/>
        <w:widowControl w:val="0"/>
        <w:kinsoku/>
        <w:wordWrap/>
        <w:overflowPunct/>
        <w:topLinePunct w:val="0"/>
        <w:autoSpaceDE/>
        <w:autoSpaceDN/>
        <w:bidi w:val="0"/>
        <w:adjustRightInd/>
        <w:spacing w:line="420" w:lineRule="exact"/>
        <w:ind w:firstLine="496" w:firstLineChars="200"/>
        <w:textAlignment w:val="auto"/>
        <w:rPr>
          <w:rFonts w:hint="eastAsia" w:ascii="宋体" w:hAnsi="宋体"/>
          <w:spacing w:val="4"/>
          <w:sz w:val="24"/>
          <w:lang w:eastAsia="zh-CN"/>
        </w:rPr>
      </w:pPr>
      <w:bookmarkStart w:id="9" w:name="_Toc75435091"/>
      <w:bookmarkStart w:id="10" w:name="_Hlk41983849"/>
      <w:r>
        <w:rPr>
          <w:rFonts w:hint="eastAsia" w:ascii="宋体" w:hAnsi="宋体"/>
          <w:spacing w:val="4"/>
          <w:sz w:val="24"/>
          <w:lang w:eastAsia="zh-CN"/>
        </w:rPr>
        <w:t>对照图纸按采购清单报价，报价含材料费、设计费、税费、运输费、卸货费、安装费、管路改造、调试费、质保期内的维护费、利润等所有费用。</w:t>
      </w:r>
    </w:p>
    <w:p>
      <w:pPr>
        <w:keepNext w:val="0"/>
        <w:keepLines w:val="0"/>
        <w:pageBreakBefore w:val="0"/>
        <w:widowControl w:val="0"/>
        <w:kinsoku/>
        <w:wordWrap/>
        <w:overflowPunct/>
        <w:topLinePunct w:val="0"/>
        <w:autoSpaceDE/>
        <w:autoSpaceDN/>
        <w:bidi w:val="0"/>
        <w:adjustRightInd/>
        <w:spacing w:line="420" w:lineRule="exact"/>
        <w:textAlignment w:val="auto"/>
        <w:rPr>
          <w:rFonts w:ascii="Cambria" w:hAnsi="Cambria" w:eastAsia="宋体" w:cs="Times New Roman"/>
          <w:b/>
          <w:bCs/>
          <w:sz w:val="24"/>
          <w:szCs w:val="24"/>
        </w:rPr>
      </w:pPr>
      <w:r>
        <w:rPr>
          <w:rFonts w:hint="eastAsia" w:ascii="Cambria" w:hAnsi="Cambria" w:cs="Times New Roman"/>
          <w:b/>
          <w:bCs/>
          <w:sz w:val="24"/>
          <w:szCs w:val="24"/>
          <w:lang w:val="en-US" w:eastAsia="zh-CN"/>
        </w:rPr>
        <w:t>6.</w:t>
      </w:r>
      <w:r>
        <w:rPr>
          <w:rFonts w:hint="eastAsia" w:ascii="Cambria" w:hAnsi="Cambria" w:eastAsia="宋体" w:cs="Times New Roman"/>
          <w:b/>
          <w:bCs/>
          <w:sz w:val="24"/>
          <w:szCs w:val="24"/>
        </w:rPr>
        <w:t>付款方式</w:t>
      </w:r>
      <w:bookmarkEnd w:id="9"/>
    </w:p>
    <w:bookmarkEnd w:id="10"/>
    <w:p>
      <w:pPr>
        <w:keepNext w:val="0"/>
        <w:keepLines w:val="0"/>
        <w:pageBreakBefore w:val="0"/>
        <w:widowControl w:val="0"/>
        <w:numPr>
          <w:ilvl w:val="0"/>
          <w:numId w:val="3"/>
        </w:numPr>
        <w:kinsoku/>
        <w:wordWrap/>
        <w:overflowPunct/>
        <w:topLinePunct w:val="0"/>
        <w:autoSpaceDE/>
        <w:autoSpaceDN/>
        <w:bidi w:val="0"/>
        <w:adjustRightInd/>
        <w:spacing w:line="420" w:lineRule="exact"/>
        <w:ind w:left="420"/>
        <w:textAlignment w:val="auto"/>
        <w:rPr>
          <w:rFonts w:hint="eastAsia" w:ascii="宋体" w:hAnsi="宋体" w:eastAsia="宋体" w:cs="宋体"/>
          <w:sz w:val="24"/>
          <w:szCs w:val="24"/>
        </w:rPr>
      </w:pPr>
      <w:bookmarkStart w:id="11" w:name="_Toc75435092"/>
      <w:r>
        <w:rPr>
          <w:rFonts w:hint="eastAsia" w:ascii="宋体" w:hAnsi="宋体" w:eastAsia="宋体" w:cs="宋体"/>
          <w:sz w:val="24"/>
          <w:szCs w:val="24"/>
        </w:rPr>
        <w:t>合同一经签订，乙方即安排设备、进场施工。</w:t>
      </w:r>
    </w:p>
    <w:p>
      <w:pPr>
        <w:keepNext w:val="0"/>
        <w:keepLines w:val="0"/>
        <w:pageBreakBefore w:val="0"/>
        <w:widowControl w:val="0"/>
        <w:numPr>
          <w:ilvl w:val="0"/>
          <w:numId w:val="3"/>
        </w:numPr>
        <w:kinsoku/>
        <w:wordWrap/>
        <w:overflowPunct/>
        <w:topLinePunct w:val="0"/>
        <w:autoSpaceDE/>
        <w:autoSpaceDN/>
        <w:bidi w:val="0"/>
        <w:adjustRightInd/>
        <w:spacing w:line="420" w:lineRule="exact"/>
        <w:ind w:left="420"/>
        <w:textAlignment w:val="auto"/>
        <w:rPr>
          <w:rFonts w:hint="eastAsia" w:ascii="宋体" w:hAnsi="宋体" w:eastAsia="宋体" w:cs="宋体"/>
          <w:sz w:val="24"/>
          <w:szCs w:val="24"/>
        </w:rPr>
      </w:pPr>
      <w:r>
        <w:rPr>
          <w:rFonts w:hint="eastAsia" w:ascii="宋体" w:hAnsi="宋体" w:eastAsia="宋体" w:cs="宋体"/>
          <w:sz w:val="24"/>
          <w:szCs w:val="24"/>
        </w:rPr>
        <w:t>乙方供水设备全部进场初步验收后，乙方提供收据，甲方向乙方支付至合同总价款的50%。</w:t>
      </w:r>
    </w:p>
    <w:p>
      <w:pPr>
        <w:keepNext w:val="0"/>
        <w:keepLines w:val="0"/>
        <w:pageBreakBefore w:val="0"/>
        <w:widowControl w:val="0"/>
        <w:numPr>
          <w:ilvl w:val="0"/>
          <w:numId w:val="3"/>
        </w:numPr>
        <w:kinsoku/>
        <w:wordWrap/>
        <w:overflowPunct/>
        <w:topLinePunct w:val="0"/>
        <w:autoSpaceDE/>
        <w:autoSpaceDN/>
        <w:bidi w:val="0"/>
        <w:adjustRightInd/>
        <w:spacing w:line="420" w:lineRule="exact"/>
        <w:ind w:left="420"/>
        <w:textAlignment w:val="auto"/>
        <w:rPr>
          <w:rFonts w:hint="eastAsia" w:ascii="宋体" w:hAnsi="宋体" w:eastAsia="宋体" w:cs="宋体"/>
          <w:sz w:val="24"/>
          <w:szCs w:val="24"/>
        </w:rPr>
      </w:pPr>
      <w:r>
        <w:rPr>
          <w:rFonts w:hint="eastAsia" w:ascii="宋体" w:hAnsi="宋体" w:eastAsia="宋体" w:cs="宋体"/>
          <w:sz w:val="24"/>
          <w:szCs w:val="24"/>
        </w:rPr>
        <w:t>乙方供水设备安装调试合格后，并竣工验收合格运行三个月后一周内，甲方向乙方支付至合同总价款的95%。</w:t>
      </w:r>
    </w:p>
    <w:p>
      <w:pPr>
        <w:keepNext w:val="0"/>
        <w:keepLines w:val="0"/>
        <w:pageBreakBefore w:val="0"/>
        <w:widowControl w:val="0"/>
        <w:numPr>
          <w:ilvl w:val="0"/>
          <w:numId w:val="3"/>
        </w:numPr>
        <w:kinsoku/>
        <w:wordWrap/>
        <w:overflowPunct/>
        <w:topLinePunct w:val="0"/>
        <w:autoSpaceDE/>
        <w:autoSpaceDN/>
        <w:bidi w:val="0"/>
        <w:adjustRightInd/>
        <w:spacing w:line="420" w:lineRule="exact"/>
        <w:ind w:left="420"/>
        <w:textAlignment w:val="auto"/>
        <w:rPr>
          <w:rFonts w:hint="eastAsia" w:ascii="宋体" w:hAnsi="宋体" w:eastAsia="宋体" w:cs="宋体"/>
          <w:sz w:val="24"/>
          <w:szCs w:val="24"/>
        </w:rPr>
      </w:pPr>
      <w:r>
        <w:rPr>
          <w:rFonts w:hint="eastAsia" w:ascii="宋体" w:hAnsi="宋体" w:eastAsia="宋体" w:cs="宋体"/>
          <w:sz w:val="24"/>
          <w:szCs w:val="24"/>
        </w:rPr>
        <w:t>竣工验收合格后满叁年，无质量问题10个工作日内甲方向乙方支付至合同总价的97.5%。</w:t>
      </w:r>
    </w:p>
    <w:p>
      <w:pPr>
        <w:keepNext w:val="0"/>
        <w:keepLines w:val="0"/>
        <w:pageBreakBefore w:val="0"/>
        <w:widowControl w:val="0"/>
        <w:numPr>
          <w:ilvl w:val="0"/>
          <w:numId w:val="3"/>
        </w:numPr>
        <w:kinsoku/>
        <w:wordWrap/>
        <w:overflowPunct/>
        <w:topLinePunct w:val="0"/>
        <w:autoSpaceDE/>
        <w:autoSpaceDN/>
        <w:bidi w:val="0"/>
        <w:adjustRightInd/>
        <w:spacing w:line="420" w:lineRule="exact"/>
        <w:ind w:left="420"/>
        <w:textAlignment w:val="auto"/>
        <w:rPr>
          <w:rFonts w:hint="eastAsia"/>
          <w:sz w:val="24"/>
          <w:szCs w:val="24"/>
        </w:rPr>
      </w:pPr>
      <w:r>
        <w:rPr>
          <w:rFonts w:hint="eastAsia" w:ascii="宋体" w:hAnsi="宋体" w:eastAsia="宋体" w:cs="宋体"/>
          <w:sz w:val="24"/>
          <w:szCs w:val="24"/>
        </w:rPr>
        <w:t>竣工验收合格后满拾年，无质量问题10个工作日内甲方向乙方付清余款。</w:t>
      </w:r>
    </w:p>
    <w:p>
      <w:pPr>
        <w:keepNext w:val="0"/>
        <w:keepLines w:val="0"/>
        <w:pageBreakBefore w:val="0"/>
        <w:widowControl w:val="0"/>
        <w:kinsoku/>
        <w:wordWrap/>
        <w:overflowPunct/>
        <w:topLinePunct w:val="0"/>
        <w:autoSpaceDE/>
        <w:autoSpaceDN/>
        <w:bidi w:val="0"/>
        <w:adjustRightInd/>
        <w:spacing w:line="420" w:lineRule="exact"/>
        <w:textAlignment w:val="auto"/>
        <w:rPr>
          <w:rFonts w:hint="eastAsia" w:ascii="Cambria" w:hAnsi="Cambria" w:eastAsia="宋体" w:cs="Times New Roman"/>
          <w:b/>
          <w:bCs/>
          <w:sz w:val="24"/>
          <w:szCs w:val="24"/>
        </w:rPr>
      </w:pPr>
      <w:r>
        <w:rPr>
          <w:rFonts w:hint="eastAsia" w:ascii="Cambria" w:hAnsi="Cambria" w:cs="Times New Roman"/>
          <w:b/>
          <w:bCs/>
          <w:sz w:val="24"/>
          <w:szCs w:val="24"/>
          <w:lang w:val="en-US" w:eastAsia="zh-CN"/>
        </w:rPr>
        <w:t>7.</w:t>
      </w:r>
      <w:r>
        <w:rPr>
          <w:rFonts w:hint="eastAsia" w:ascii="Cambria" w:hAnsi="Cambria" w:eastAsia="宋体" w:cs="Times New Roman"/>
          <w:b/>
          <w:bCs/>
          <w:sz w:val="24"/>
          <w:szCs w:val="24"/>
        </w:rPr>
        <w:t>履约保证金</w:t>
      </w:r>
    </w:p>
    <w:p>
      <w:pPr>
        <w:keepNext w:val="0"/>
        <w:keepLines w:val="0"/>
        <w:pageBreakBefore w:val="0"/>
        <w:widowControl w:val="0"/>
        <w:kinsoku/>
        <w:wordWrap/>
        <w:overflowPunct/>
        <w:topLinePunct w:val="0"/>
        <w:autoSpaceDE/>
        <w:autoSpaceDN/>
        <w:bidi w:val="0"/>
        <w:adjustRightInd/>
        <w:spacing w:line="420" w:lineRule="exact"/>
        <w:ind w:firstLine="480" w:firstLineChars="200"/>
        <w:textAlignment w:val="auto"/>
        <w:rPr>
          <w:rFonts w:hint="eastAsia"/>
        </w:rPr>
      </w:pPr>
      <w:r>
        <w:rPr>
          <w:rFonts w:hint="eastAsia" w:ascii="宋体" w:hAnsi="宋体"/>
          <w:sz w:val="24"/>
        </w:rPr>
        <w:t>中标单位交纳的投标保证金则转为履约保证金，</w:t>
      </w:r>
      <w:r>
        <w:rPr>
          <w:rFonts w:hint="eastAsia" w:ascii="宋体" w:hAnsi="宋体"/>
          <w:sz w:val="24"/>
          <w:lang w:eastAsia="zh-CN"/>
        </w:rPr>
        <w:t>项目结束且验收合格后</w:t>
      </w:r>
      <w:r>
        <w:rPr>
          <w:rFonts w:hint="eastAsia" w:ascii="宋体" w:hAnsi="宋体"/>
          <w:sz w:val="24"/>
        </w:rPr>
        <w:t>，将等额无息退还。</w:t>
      </w:r>
    </w:p>
    <w:p>
      <w:pPr>
        <w:keepNext w:val="0"/>
        <w:keepLines w:val="0"/>
        <w:pageBreakBefore w:val="0"/>
        <w:widowControl w:val="0"/>
        <w:kinsoku/>
        <w:wordWrap/>
        <w:overflowPunct/>
        <w:topLinePunct w:val="0"/>
        <w:autoSpaceDE/>
        <w:autoSpaceDN/>
        <w:bidi w:val="0"/>
        <w:adjustRightInd/>
        <w:spacing w:line="420" w:lineRule="exact"/>
        <w:jc w:val="left"/>
        <w:textAlignment w:val="auto"/>
        <w:rPr>
          <w:rFonts w:ascii="Cambria" w:hAnsi="Cambria" w:eastAsia="宋体" w:cs="Times New Roman"/>
          <w:b/>
          <w:bCs/>
          <w:sz w:val="24"/>
          <w:szCs w:val="24"/>
        </w:rPr>
      </w:pPr>
      <w:r>
        <w:rPr>
          <w:rFonts w:hint="eastAsia" w:ascii="Cambria" w:hAnsi="Cambria" w:cs="Times New Roman"/>
          <w:b/>
          <w:bCs/>
          <w:sz w:val="24"/>
          <w:szCs w:val="24"/>
          <w:lang w:val="en-US" w:eastAsia="zh-CN"/>
        </w:rPr>
        <w:t>8.</w:t>
      </w:r>
      <w:r>
        <w:rPr>
          <w:rFonts w:hint="eastAsia" w:ascii="Cambria" w:hAnsi="Cambria" w:eastAsia="宋体" w:cs="Times New Roman"/>
          <w:b/>
          <w:bCs/>
          <w:sz w:val="24"/>
          <w:szCs w:val="24"/>
        </w:rPr>
        <w:t>保修内容及期限</w:t>
      </w:r>
      <w:bookmarkEnd w:id="11"/>
    </w:p>
    <w:p>
      <w:pPr>
        <w:keepNext w:val="0"/>
        <w:keepLines w:val="0"/>
        <w:pageBreakBefore w:val="0"/>
        <w:widowControl w:val="0"/>
        <w:kinsoku/>
        <w:wordWrap/>
        <w:overflowPunct/>
        <w:topLinePunct w:val="0"/>
        <w:autoSpaceDE/>
        <w:autoSpaceDN/>
        <w:bidi w:val="0"/>
        <w:adjustRightInd/>
        <w:spacing w:line="420" w:lineRule="exact"/>
        <w:ind w:firstLine="480" w:firstLineChars="200"/>
        <w:textAlignment w:val="auto"/>
        <w:rPr>
          <w:rFonts w:hint="eastAsia" w:ascii="宋体" w:hAnsi="宋体"/>
          <w:sz w:val="24"/>
        </w:rPr>
      </w:pPr>
      <w:r>
        <w:rPr>
          <w:rFonts w:hint="eastAsia" w:ascii="宋体" w:hAnsi="宋体"/>
          <w:sz w:val="24"/>
        </w:rPr>
        <w:t>整个项目的质量保证期为自设备通过最终验收并使用之日起十年，在产品质量保证期内，乙方对由于产品设计、工艺、材料、配套件的缺陷而造成的任何产品质量问题或故障负责。天灾、人为破坏、使用不当等非产品质量问题不属于质保期保修范围之内。在保修期内，乙方必须在接到甲方通知后2小时内予以答复；，一般问题8小时内处理完成，重大问题24小时内处理完成。</w:t>
      </w:r>
      <w:bookmarkStart w:id="12" w:name="_Toc34991460"/>
      <w:bookmarkStart w:id="13" w:name="_Toc29247"/>
    </w:p>
    <w:bookmarkEnd w:id="12"/>
    <w:bookmarkEnd w:id="13"/>
    <w:p>
      <w:pPr>
        <w:spacing w:line="360" w:lineRule="auto"/>
        <w:rPr>
          <w:rFonts w:ascii="宋体"/>
          <w:color w:val="000000"/>
          <w:spacing w:val="4"/>
          <w:sz w:val="24"/>
        </w:rPr>
      </w:pPr>
    </w:p>
    <w:p>
      <w:pPr>
        <w:spacing w:line="360" w:lineRule="auto"/>
        <w:rPr>
          <w:color w:val="000000"/>
          <w:sz w:val="24"/>
        </w:rPr>
      </w:pPr>
    </w:p>
    <w:p>
      <w:pPr>
        <w:spacing w:line="360" w:lineRule="auto"/>
        <w:rPr>
          <w:color w:val="000000"/>
          <w:sz w:val="24"/>
        </w:rPr>
      </w:pPr>
    </w:p>
    <w:p>
      <w:pPr>
        <w:pStyle w:val="4"/>
        <w:rPr>
          <w:rFonts w:ascii="宋体" w:hAnsi="宋体"/>
          <w:color w:val="000000"/>
          <w:sz w:val="21"/>
          <w:szCs w:val="21"/>
        </w:rPr>
      </w:pPr>
      <w:r>
        <w:rPr>
          <w:color w:val="000000"/>
          <w:sz w:val="24"/>
        </w:rPr>
        <w:br w:type="page"/>
      </w:r>
    </w:p>
    <w:p>
      <w:pPr>
        <w:jc w:val="center"/>
        <w:rPr>
          <w:rFonts w:ascii="宋体"/>
          <w:color w:val="000000"/>
        </w:rPr>
      </w:pPr>
      <w:r>
        <w:rPr>
          <w:rFonts w:hint="eastAsia" w:ascii="宋体" w:hAnsi="宋体"/>
          <w:b/>
          <w:bCs/>
          <w:color w:val="000000"/>
          <w:sz w:val="44"/>
        </w:rPr>
        <w:t>投</w:t>
      </w:r>
      <w:r>
        <w:rPr>
          <w:rFonts w:ascii="宋体" w:hAnsi="宋体"/>
          <w:b/>
          <w:bCs/>
          <w:color w:val="000000"/>
          <w:sz w:val="44"/>
        </w:rPr>
        <w:t xml:space="preserve">    </w:t>
      </w:r>
      <w:r>
        <w:rPr>
          <w:rFonts w:hint="eastAsia" w:ascii="宋体" w:hAnsi="宋体"/>
          <w:b/>
          <w:bCs/>
          <w:color w:val="000000"/>
          <w:sz w:val="44"/>
        </w:rPr>
        <w:t>标</w:t>
      </w:r>
      <w:r>
        <w:rPr>
          <w:rFonts w:ascii="宋体" w:hAnsi="宋体"/>
          <w:b/>
          <w:bCs/>
          <w:color w:val="000000"/>
          <w:sz w:val="44"/>
        </w:rPr>
        <w:t xml:space="preserve">    </w:t>
      </w:r>
      <w:r>
        <w:rPr>
          <w:rFonts w:hint="eastAsia" w:ascii="宋体" w:hAnsi="宋体"/>
          <w:b/>
          <w:bCs/>
          <w:color w:val="000000"/>
          <w:sz w:val="44"/>
        </w:rPr>
        <w:t>函</w:t>
      </w:r>
    </w:p>
    <w:p>
      <w:pPr>
        <w:spacing w:line="360" w:lineRule="auto"/>
        <w:rPr>
          <w:color w:val="000000"/>
          <w:sz w:val="24"/>
        </w:rPr>
      </w:pPr>
      <w:r>
        <w:rPr>
          <w:rFonts w:hint="eastAsia"/>
          <w:color w:val="000000"/>
          <w:sz w:val="24"/>
          <w:lang w:eastAsia="zh-CN"/>
        </w:rPr>
        <w:t>南通理工学院</w:t>
      </w:r>
      <w:r>
        <w:rPr>
          <w:rFonts w:hint="eastAsia"/>
          <w:color w:val="000000"/>
          <w:sz w:val="24"/>
        </w:rPr>
        <w:t>招投标管理办公室：</w:t>
      </w:r>
    </w:p>
    <w:p>
      <w:pPr>
        <w:spacing w:line="360" w:lineRule="auto"/>
        <w:ind w:left="1" w:firstLine="564" w:firstLineChars="235"/>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rPr>
        <w:t>项目</w:t>
      </w:r>
      <w:r>
        <w:rPr>
          <w:rFonts w:hint="eastAsia"/>
          <w:color w:val="000000"/>
          <w:sz w:val="24"/>
          <w:lang w:eastAsia="zh-CN"/>
        </w:rPr>
        <w:t>公开招标</w:t>
      </w:r>
      <w:r>
        <w:rPr>
          <w:rFonts w:hint="eastAsia"/>
          <w:color w:val="000000"/>
          <w:sz w:val="24"/>
        </w:rPr>
        <w:t>文件（项目编号</w:t>
      </w:r>
      <w:r>
        <w:rPr>
          <w:color w:val="000000"/>
          <w:sz w:val="24"/>
          <w:u w:val="single"/>
        </w:rPr>
        <w:t xml:space="preserve">           </w:t>
      </w:r>
      <w:r>
        <w:rPr>
          <w:rFonts w:hint="eastAsia"/>
          <w:color w:val="000000"/>
          <w:sz w:val="24"/>
        </w:rPr>
        <w:t>），已完全了解</w:t>
      </w:r>
      <w:r>
        <w:rPr>
          <w:rFonts w:hint="eastAsia"/>
          <w:color w:val="000000"/>
          <w:sz w:val="24"/>
          <w:lang w:eastAsia="zh-CN"/>
        </w:rPr>
        <w:t>公开招标</w:t>
      </w:r>
      <w:r>
        <w:rPr>
          <w:rFonts w:hint="eastAsia"/>
          <w:color w:val="000000"/>
          <w:sz w:val="24"/>
        </w:rPr>
        <w:t>文件中的所有条款及要求，决定参加投标，同时</w:t>
      </w:r>
      <w:r>
        <w:rPr>
          <w:rFonts w:hint="eastAsia"/>
          <w:color w:val="000000"/>
          <w:sz w:val="24"/>
          <w:lang w:eastAsia="zh-CN"/>
        </w:rPr>
        <w:t>作出</w:t>
      </w:r>
      <w:r>
        <w:rPr>
          <w:rFonts w:hint="eastAsia"/>
          <w:color w:val="000000"/>
          <w:sz w:val="24"/>
        </w:rPr>
        <w:t>如下承诺：</w:t>
      </w:r>
    </w:p>
    <w:p>
      <w:pPr>
        <w:spacing w:line="360" w:lineRule="auto"/>
        <w:ind w:firstLine="480" w:firstLineChars="200"/>
        <w:rPr>
          <w:color w:val="000000"/>
          <w:sz w:val="24"/>
        </w:rPr>
      </w:pPr>
      <w:r>
        <w:rPr>
          <w:color w:val="000000"/>
          <w:sz w:val="24"/>
        </w:rPr>
        <w:t>1</w:t>
      </w:r>
      <w:r>
        <w:rPr>
          <w:rFonts w:hint="eastAsia"/>
          <w:color w:val="000000"/>
          <w:sz w:val="24"/>
        </w:rPr>
        <w:t>、我公司与本</w:t>
      </w:r>
      <w:r>
        <w:rPr>
          <w:rFonts w:hint="eastAsia"/>
          <w:color w:val="000000"/>
          <w:sz w:val="24"/>
          <w:lang w:eastAsia="zh-CN"/>
        </w:rPr>
        <w:t>公开招标</w:t>
      </w:r>
      <w:r>
        <w:rPr>
          <w:rFonts w:hint="eastAsia"/>
          <w:color w:val="000000"/>
          <w:sz w:val="24"/>
        </w:rPr>
        <w:t>项目及该项目相关人员之间均不存在可能影响</w:t>
      </w:r>
      <w:r>
        <w:rPr>
          <w:rFonts w:hint="eastAsia"/>
          <w:color w:val="000000"/>
          <w:sz w:val="24"/>
          <w:lang w:eastAsia="zh-CN"/>
        </w:rPr>
        <w:t>公开招标</w:t>
      </w:r>
      <w:r>
        <w:rPr>
          <w:rFonts w:hint="eastAsia"/>
          <w:color w:val="000000"/>
          <w:sz w:val="24"/>
        </w:rPr>
        <w:t>公正性的任何利害关系。</w:t>
      </w:r>
    </w:p>
    <w:p>
      <w:pPr>
        <w:spacing w:line="360" w:lineRule="auto"/>
        <w:ind w:firstLine="480" w:firstLineChars="200"/>
        <w:rPr>
          <w:color w:val="000000"/>
          <w:sz w:val="24"/>
        </w:rPr>
      </w:pPr>
      <w:r>
        <w:rPr>
          <w:color w:val="000000"/>
          <w:sz w:val="24"/>
        </w:rPr>
        <w:t>2</w:t>
      </w:r>
      <w:r>
        <w:rPr>
          <w:rFonts w:hint="eastAsia"/>
          <w:color w:val="000000"/>
          <w:sz w:val="24"/>
        </w:rPr>
        <w:t>、愿按</w:t>
      </w:r>
      <w:r>
        <w:rPr>
          <w:rFonts w:hint="eastAsia"/>
          <w:color w:val="000000"/>
          <w:sz w:val="24"/>
          <w:lang w:eastAsia="zh-CN"/>
        </w:rPr>
        <w:t>公开招标</w:t>
      </w:r>
      <w:r>
        <w:rPr>
          <w:rFonts w:hint="eastAsia"/>
          <w:color w:val="000000"/>
          <w:sz w:val="24"/>
        </w:rPr>
        <w:t>文件的要求提供货物和服务，投标货物及服务的投标总价为：</w:t>
      </w:r>
    </w:p>
    <w:p>
      <w:pPr>
        <w:spacing w:line="360" w:lineRule="auto"/>
        <w:rPr>
          <w:color w:val="000000"/>
          <w:sz w:val="24"/>
        </w:rPr>
      </w:pPr>
      <w:r>
        <w:rPr>
          <w:rFonts w:hint="eastAsia"/>
          <w:color w:val="000000"/>
          <w:sz w:val="24"/>
        </w:rPr>
        <w:t>（小写）</w:t>
      </w:r>
      <w:r>
        <w:rPr>
          <w:color w:val="000000"/>
          <w:sz w:val="24"/>
          <w:u w:val="single"/>
        </w:rPr>
        <w:t xml:space="preserve">              </w:t>
      </w:r>
      <w:r>
        <w:rPr>
          <w:rFonts w:hint="eastAsia"/>
          <w:color w:val="000000"/>
          <w:sz w:val="24"/>
        </w:rPr>
        <w:t>，（大写）</w:t>
      </w:r>
      <w:r>
        <w:rPr>
          <w:color w:val="000000"/>
          <w:sz w:val="24"/>
        </w:rPr>
        <w:t xml:space="preserve"> </w:t>
      </w:r>
      <w:r>
        <w:rPr>
          <w:color w:val="000000"/>
          <w:sz w:val="24"/>
          <w:u w:val="single"/>
        </w:rPr>
        <w:t xml:space="preserve">                                     </w:t>
      </w:r>
      <w:r>
        <w:rPr>
          <w:rFonts w:hint="eastAsia"/>
          <w:color w:val="000000"/>
          <w:sz w:val="24"/>
        </w:rPr>
        <w:t>。</w:t>
      </w:r>
    </w:p>
    <w:p>
      <w:pPr>
        <w:spacing w:line="360" w:lineRule="auto"/>
        <w:ind w:firstLine="480" w:firstLineChars="200"/>
        <w:rPr>
          <w:rFonts w:ascii="宋体" w:hAnsi="宋体"/>
          <w:bCs/>
          <w:color w:val="000000"/>
          <w:sz w:val="52"/>
          <w:szCs w:val="52"/>
        </w:rPr>
      </w:pPr>
      <w:r>
        <w:rPr>
          <w:color w:val="000000"/>
          <w:sz w:val="24"/>
        </w:rPr>
        <w:t>3</w:t>
      </w:r>
      <w:r>
        <w:rPr>
          <w:rFonts w:hint="eastAsia"/>
          <w:color w:val="000000"/>
          <w:sz w:val="24"/>
        </w:rPr>
        <w:t>、接受</w:t>
      </w:r>
      <w:r>
        <w:rPr>
          <w:rFonts w:hint="eastAsia"/>
          <w:color w:val="000000"/>
          <w:sz w:val="24"/>
          <w:lang w:eastAsia="zh-CN"/>
        </w:rPr>
        <w:t>公开招标</w:t>
      </w:r>
      <w:r>
        <w:rPr>
          <w:rFonts w:hint="eastAsia"/>
          <w:color w:val="000000"/>
          <w:sz w:val="24"/>
        </w:rPr>
        <w:t>文件的所有条款、条件和</w:t>
      </w:r>
      <w:r>
        <w:rPr>
          <w:rFonts w:hint="eastAsia" w:ascii="宋体" w:hAnsi="宋体"/>
          <w:bCs/>
          <w:color w:val="000000"/>
          <w:sz w:val="24"/>
        </w:rPr>
        <w:t>规定</w:t>
      </w:r>
      <w:r>
        <w:rPr>
          <w:rFonts w:hint="eastAsia"/>
          <w:color w:val="000000"/>
          <w:sz w:val="24"/>
        </w:rPr>
        <w:t>，</w:t>
      </w:r>
      <w:r>
        <w:rPr>
          <w:rFonts w:hint="eastAsia" w:ascii="宋体" w:hAnsi="宋体"/>
          <w:bCs/>
          <w:color w:val="000000"/>
          <w:sz w:val="24"/>
        </w:rPr>
        <w:t>放弃对</w:t>
      </w:r>
      <w:r>
        <w:rPr>
          <w:rFonts w:hint="eastAsia" w:ascii="宋体" w:hAnsi="宋体"/>
          <w:bCs/>
          <w:color w:val="000000"/>
          <w:sz w:val="24"/>
          <w:lang w:eastAsia="zh-CN"/>
        </w:rPr>
        <w:t>公开招标</w:t>
      </w:r>
      <w:r>
        <w:rPr>
          <w:rFonts w:hint="eastAsia" w:ascii="宋体" w:hAnsi="宋体"/>
          <w:bCs/>
          <w:color w:val="000000"/>
          <w:sz w:val="24"/>
        </w:rPr>
        <w:t>文件提出质疑的权利。</w:t>
      </w:r>
    </w:p>
    <w:p>
      <w:pPr>
        <w:spacing w:line="360" w:lineRule="auto"/>
        <w:ind w:firstLine="480" w:firstLineChars="200"/>
        <w:rPr>
          <w:color w:val="000000"/>
          <w:sz w:val="24"/>
        </w:rPr>
      </w:pPr>
      <w:r>
        <w:rPr>
          <w:color w:val="000000"/>
          <w:sz w:val="24"/>
        </w:rPr>
        <w:t>4</w:t>
      </w:r>
      <w:r>
        <w:rPr>
          <w:rFonts w:hint="eastAsia"/>
          <w:color w:val="000000"/>
          <w:sz w:val="24"/>
        </w:rPr>
        <w:t>、同意按照</w:t>
      </w:r>
      <w:r>
        <w:rPr>
          <w:rFonts w:hint="eastAsia"/>
          <w:color w:val="000000"/>
          <w:sz w:val="24"/>
          <w:lang w:eastAsia="zh-CN"/>
        </w:rPr>
        <w:t>公开招标</w:t>
      </w:r>
      <w:r>
        <w:rPr>
          <w:rFonts w:hint="eastAsia"/>
          <w:color w:val="000000"/>
          <w:sz w:val="24"/>
        </w:rPr>
        <w:t>文件的要求提供所有资料、数据或信息。</w:t>
      </w:r>
    </w:p>
    <w:p>
      <w:pPr>
        <w:spacing w:line="360" w:lineRule="auto"/>
        <w:ind w:firstLine="480" w:firstLineChars="200"/>
        <w:rPr>
          <w:color w:val="000000"/>
          <w:sz w:val="24"/>
        </w:rPr>
      </w:pPr>
      <w:r>
        <w:rPr>
          <w:color w:val="000000"/>
          <w:sz w:val="24"/>
        </w:rPr>
        <w:t>5</w:t>
      </w:r>
      <w:r>
        <w:rPr>
          <w:rFonts w:hint="eastAsia"/>
          <w:color w:val="000000"/>
          <w:sz w:val="24"/>
        </w:rPr>
        <w:t>、</w:t>
      </w:r>
      <w:r>
        <w:rPr>
          <w:rFonts w:hint="eastAsia" w:ascii="宋体" w:hAnsi="宋体"/>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pPr>
        <w:spacing w:line="360" w:lineRule="auto"/>
        <w:ind w:firstLine="480" w:firstLineChars="200"/>
        <w:rPr>
          <w:color w:val="000000"/>
          <w:sz w:val="24"/>
        </w:rPr>
      </w:pPr>
      <w:r>
        <w:rPr>
          <w:color w:val="000000"/>
          <w:sz w:val="24"/>
        </w:rPr>
        <w:t>6</w:t>
      </w:r>
      <w:r>
        <w:rPr>
          <w:rFonts w:hint="eastAsia"/>
          <w:color w:val="000000"/>
          <w:sz w:val="24"/>
        </w:rPr>
        <w:t>、我方如中标，将保证遵守</w:t>
      </w:r>
      <w:r>
        <w:rPr>
          <w:rFonts w:hint="eastAsia"/>
          <w:color w:val="000000"/>
          <w:sz w:val="24"/>
          <w:lang w:eastAsia="zh-CN"/>
        </w:rPr>
        <w:t>公开招标</w:t>
      </w:r>
      <w:r>
        <w:rPr>
          <w:rFonts w:hint="eastAsia"/>
          <w:color w:val="000000"/>
          <w:sz w:val="24"/>
        </w:rPr>
        <w:t>文件对投标人的所有要求和规定，履行自己在投标文件中承诺的全部责任和义务。</w:t>
      </w:r>
    </w:p>
    <w:p>
      <w:pPr>
        <w:spacing w:line="360" w:lineRule="auto"/>
        <w:ind w:firstLine="480" w:firstLineChars="20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pPr>
        <w:spacing w:line="360" w:lineRule="auto"/>
        <w:ind w:firstLine="480" w:firstLineChars="200"/>
        <w:rPr>
          <w:color w:val="000000"/>
          <w:sz w:val="24"/>
        </w:rPr>
      </w:pPr>
      <w:r>
        <w:rPr>
          <w:color w:val="000000"/>
          <w:sz w:val="24"/>
        </w:rPr>
        <w:t>8</w:t>
      </w:r>
      <w:r>
        <w:rPr>
          <w:rFonts w:hint="eastAsia"/>
          <w:color w:val="000000"/>
          <w:sz w:val="24"/>
        </w:rPr>
        <w:t>、与本次招投标有关的事宜请按以下信息联系：</w:t>
      </w:r>
    </w:p>
    <w:tbl>
      <w:tblPr>
        <w:tblStyle w:val="21"/>
        <w:tblW w:w="7054" w:type="dxa"/>
        <w:jc w:val="center"/>
        <w:tblInd w:w="0" w:type="dxa"/>
        <w:tblLayout w:type="fixed"/>
        <w:tblCellMar>
          <w:top w:w="0" w:type="dxa"/>
          <w:left w:w="108" w:type="dxa"/>
          <w:bottom w:w="0" w:type="dxa"/>
          <w:right w:w="108" w:type="dxa"/>
        </w:tblCellMar>
      </w:tblPr>
      <w:tblGrid>
        <w:gridCol w:w="2376"/>
        <w:gridCol w:w="4678"/>
      </w:tblGrid>
      <w:tr>
        <w:tblPrEx>
          <w:tblLayout w:type="fixed"/>
          <w:tblCellMar>
            <w:top w:w="0" w:type="dxa"/>
            <w:left w:w="108" w:type="dxa"/>
            <w:bottom w:w="0" w:type="dxa"/>
            <w:right w:w="108" w:type="dxa"/>
          </w:tblCellMar>
        </w:tblPrEx>
        <w:trPr>
          <w:trHeight w:val="587" w:hRule="atLeast"/>
          <w:jc w:val="center"/>
        </w:trPr>
        <w:tc>
          <w:tcPr>
            <w:tcW w:w="2376" w:type="dxa"/>
            <w:vAlign w:val="top"/>
          </w:tcPr>
          <w:p>
            <w:pPr>
              <w:spacing w:line="480" w:lineRule="auto"/>
              <w:jc w:val="center"/>
              <w:rPr>
                <w:color w:val="000000"/>
                <w:sz w:val="24"/>
              </w:rPr>
            </w:pPr>
            <w:r>
              <w:rPr>
                <w:rFonts w:hint="eastAsia"/>
                <w:color w:val="000000"/>
                <w:sz w:val="24"/>
              </w:rPr>
              <w:t>投标人名称（章）：</w:t>
            </w:r>
          </w:p>
        </w:tc>
        <w:tc>
          <w:tcPr>
            <w:tcW w:w="4678" w:type="dxa"/>
            <w:tcBorders>
              <w:bottom w:val="single" w:color="000000" w:sz="4" w:space="0"/>
            </w:tcBorders>
            <w:vAlign w:val="top"/>
          </w:tcPr>
          <w:p>
            <w:pPr>
              <w:spacing w:line="480" w:lineRule="auto"/>
              <w:rPr>
                <w:color w:val="000000"/>
                <w:sz w:val="24"/>
              </w:rPr>
            </w:pPr>
          </w:p>
        </w:tc>
      </w:tr>
      <w:tr>
        <w:tblPrEx>
          <w:tblLayout w:type="fixed"/>
          <w:tblCellMar>
            <w:top w:w="0" w:type="dxa"/>
            <w:left w:w="108" w:type="dxa"/>
            <w:bottom w:w="0" w:type="dxa"/>
            <w:right w:w="108" w:type="dxa"/>
          </w:tblCellMar>
        </w:tblPrEx>
        <w:trPr>
          <w:jc w:val="center"/>
        </w:trPr>
        <w:tc>
          <w:tcPr>
            <w:tcW w:w="2376" w:type="dxa"/>
            <w:vAlign w:val="top"/>
          </w:tcPr>
          <w:p>
            <w:pPr>
              <w:spacing w:line="480" w:lineRule="auto"/>
              <w:jc w:val="center"/>
              <w:rPr>
                <w:color w:val="000000"/>
                <w:sz w:val="24"/>
              </w:rPr>
            </w:pPr>
            <w:r>
              <w:rPr>
                <w:rFonts w:hint="eastAsia"/>
                <w:color w:val="000000"/>
                <w:sz w:val="24"/>
              </w:rPr>
              <w:t>授权代表（签名）：</w:t>
            </w:r>
          </w:p>
        </w:tc>
        <w:tc>
          <w:tcPr>
            <w:tcW w:w="4678" w:type="dxa"/>
            <w:tcBorders>
              <w:top w:val="single" w:color="000000" w:sz="4" w:space="0"/>
              <w:bottom w:val="single" w:color="000000" w:sz="4" w:space="0"/>
            </w:tcBorders>
            <w:vAlign w:val="top"/>
          </w:tcPr>
          <w:p>
            <w:pPr>
              <w:spacing w:line="480" w:lineRule="auto"/>
              <w:rPr>
                <w:color w:val="000000"/>
                <w:sz w:val="24"/>
              </w:rPr>
            </w:pPr>
          </w:p>
        </w:tc>
      </w:tr>
      <w:tr>
        <w:tblPrEx>
          <w:tblLayout w:type="fixed"/>
          <w:tblCellMar>
            <w:top w:w="0" w:type="dxa"/>
            <w:left w:w="108" w:type="dxa"/>
            <w:bottom w:w="0" w:type="dxa"/>
            <w:right w:w="108" w:type="dxa"/>
          </w:tblCellMar>
        </w:tblPrEx>
        <w:trPr>
          <w:jc w:val="center"/>
        </w:trPr>
        <w:tc>
          <w:tcPr>
            <w:tcW w:w="2376" w:type="dxa"/>
            <w:vAlign w:val="top"/>
          </w:tcPr>
          <w:p>
            <w:pPr>
              <w:spacing w:line="480" w:lineRule="auto"/>
              <w:jc w:val="center"/>
              <w:rPr>
                <w:color w:val="000000"/>
                <w:sz w:val="24"/>
              </w:rPr>
            </w:pPr>
            <w:r>
              <w:rPr>
                <w:rFonts w:hint="eastAsia"/>
                <w:color w:val="000000"/>
                <w:sz w:val="24"/>
              </w:rPr>
              <w:t>手</w:t>
            </w:r>
            <w:r>
              <w:rPr>
                <w:color w:val="000000"/>
                <w:sz w:val="24"/>
              </w:rPr>
              <w:t xml:space="preserve">          </w:t>
            </w:r>
            <w:r>
              <w:rPr>
                <w:rFonts w:hint="eastAsia"/>
                <w:color w:val="000000"/>
                <w:sz w:val="24"/>
              </w:rPr>
              <w:t>机</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vAlign w:val="top"/>
          </w:tcPr>
          <w:p>
            <w:pPr>
              <w:spacing w:line="480" w:lineRule="auto"/>
              <w:rPr>
                <w:color w:val="000000"/>
                <w:sz w:val="24"/>
              </w:rPr>
            </w:pPr>
          </w:p>
        </w:tc>
      </w:tr>
      <w:tr>
        <w:tblPrEx>
          <w:tblLayout w:type="fixed"/>
          <w:tblCellMar>
            <w:top w:w="0" w:type="dxa"/>
            <w:left w:w="108" w:type="dxa"/>
            <w:bottom w:w="0" w:type="dxa"/>
            <w:right w:w="108" w:type="dxa"/>
          </w:tblCellMar>
        </w:tblPrEx>
        <w:trPr>
          <w:jc w:val="center"/>
        </w:trPr>
        <w:tc>
          <w:tcPr>
            <w:tcW w:w="2376" w:type="dxa"/>
            <w:vAlign w:val="top"/>
          </w:tcPr>
          <w:p>
            <w:pPr>
              <w:spacing w:line="480" w:lineRule="auto"/>
              <w:jc w:val="center"/>
              <w:rPr>
                <w:color w:val="000000"/>
                <w:sz w:val="24"/>
              </w:rPr>
            </w:pPr>
            <w:r>
              <w:rPr>
                <w:color w:val="000000"/>
                <w:sz w:val="24"/>
              </w:rPr>
              <w:t xml:space="preserve">E  m  a  i  l  </w:t>
            </w:r>
            <w:r>
              <w:rPr>
                <w:rFonts w:hint="eastAsia"/>
                <w:color w:val="000000"/>
                <w:sz w:val="24"/>
              </w:rPr>
              <w:t>：</w:t>
            </w:r>
          </w:p>
        </w:tc>
        <w:tc>
          <w:tcPr>
            <w:tcW w:w="4678" w:type="dxa"/>
            <w:tcBorders>
              <w:top w:val="single" w:color="000000" w:sz="4" w:space="0"/>
              <w:bottom w:val="single" w:color="000000" w:sz="4" w:space="0"/>
            </w:tcBorders>
            <w:vAlign w:val="top"/>
          </w:tcPr>
          <w:p>
            <w:pPr>
              <w:spacing w:line="480" w:lineRule="auto"/>
              <w:rPr>
                <w:color w:val="000000"/>
                <w:sz w:val="24"/>
              </w:rPr>
            </w:pPr>
          </w:p>
        </w:tc>
      </w:tr>
      <w:tr>
        <w:tblPrEx>
          <w:tblLayout w:type="fixed"/>
          <w:tblCellMar>
            <w:top w:w="0" w:type="dxa"/>
            <w:left w:w="108" w:type="dxa"/>
            <w:bottom w:w="0" w:type="dxa"/>
            <w:right w:w="108" w:type="dxa"/>
          </w:tblCellMar>
        </w:tblPrEx>
        <w:trPr>
          <w:jc w:val="center"/>
        </w:trPr>
        <w:tc>
          <w:tcPr>
            <w:tcW w:w="2376" w:type="dxa"/>
            <w:vAlign w:val="top"/>
          </w:tcPr>
          <w:p>
            <w:pPr>
              <w:spacing w:line="480" w:lineRule="auto"/>
              <w:jc w:val="center"/>
              <w:rPr>
                <w:color w:val="000000"/>
                <w:sz w:val="24"/>
              </w:rPr>
            </w:pPr>
            <w:r>
              <w:rPr>
                <w:rFonts w:hint="eastAsia"/>
                <w:color w:val="000000"/>
                <w:sz w:val="24"/>
              </w:rPr>
              <w:t>地</w:t>
            </w:r>
            <w:r>
              <w:rPr>
                <w:color w:val="000000"/>
                <w:sz w:val="24"/>
              </w:rPr>
              <w:t xml:space="preserve">          </w:t>
            </w:r>
            <w:r>
              <w:rPr>
                <w:rFonts w:hint="eastAsia"/>
                <w:color w:val="000000"/>
                <w:sz w:val="24"/>
              </w:rPr>
              <w:t>址</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vAlign w:val="top"/>
          </w:tcPr>
          <w:p>
            <w:pPr>
              <w:spacing w:line="480" w:lineRule="auto"/>
              <w:rPr>
                <w:color w:val="000000"/>
                <w:sz w:val="24"/>
              </w:rPr>
            </w:pPr>
          </w:p>
        </w:tc>
      </w:tr>
      <w:tr>
        <w:tblPrEx>
          <w:tblLayout w:type="fixed"/>
          <w:tblCellMar>
            <w:top w:w="0" w:type="dxa"/>
            <w:left w:w="108" w:type="dxa"/>
            <w:bottom w:w="0" w:type="dxa"/>
            <w:right w:w="108" w:type="dxa"/>
          </w:tblCellMar>
        </w:tblPrEx>
        <w:trPr>
          <w:jc w:val="center"/>
        </w:trPr>
        <w:tc>
          <w:tcPr>
            <w:tcW w:w="2376" w:type="dxa"/>
            <w:vAlign w:val="top"/>
          </w:tcPr>
          <w:p>
            <w:pPr>
              <w:spacing w:line="480" w:lineRule="auto"/>
              <w:jc w:val="center"/>
              <w:rPr>
                <w:color w:val="000000"/>
                <w:sz w:val="24"/>
              </w:rPr>
            </w:pPr>
            <w:r>
              <w:rPr>
                <w:rFonts w:hint="eastAsia"/>
                <w:color w:val="000000"/>
                <w:sz w:val="24"/>
              </w:rPr>
              <w:t>日</w:t>
            </w:r>
            <w:r>
              <w:rPr>
                <w:color w:val="000000"/>
                <w:sz w:val="24"/>
              </w:rPr>
              <w:t xml:space="preserve">          </w:t>
            </w:r>
            <w:r>
              <w:rPr>
                <w:rFonts w:hint="eastAsia"/>
                <w:color w:val="000000"/>
                <w:sz w:val="24"/>
              </w:rPr>
              <w:t>期</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vAlign w:val="top"/>
          </w:tcPr>
          <w:p>
            <w:pPr>
              <w:spacing w:line="480" w:lineRule="auto"/>
              <w:rPr>
                <w:color w:val="000000"/>
                <w:sz w:val="24"/>
              </w:rPr>
            </w:pPr>
          </w:p>
        </w:tc>
      </w:tr>
    </w:tbl>
    <w:p>
      <w:pPr>
        <w:snapToGrid w:val="0"/>
        <w:spacing w:line="360" w:lineRule="auto"/>
        <w:ind w:left="-143" w:leftChars="-68" w:right="-351" w:rightChars="-167"/>
        <w:rPr>
          <w:rFonts w:ascii="宋体"/>
          <w:color w:val="000000"/>
          <w:spacing w:val="4"/>
          <w:sz w:val="24"/>
        </w:rPr>
        <w:sectPr>
          <w:footerReference r:id="rId9" w:type="first"/>
          <w:footerReference r:id="rId7" w:type="default"/>
          <w:footerReference r:id="rId8" w:type="even"/>
          <w:pgSz w:w="11906" w:h="16838"/>
          <w:pgMar w:top="1440" w:right="1418" w:bottom="1440" w:left="1444" w:header="851" w:footer="992" w:gutter="0"/>
          <w:pgNumType w:fmt="decimal"/>
          <w:cols w:space="720" w:num="1"/>
          <w:titlePg/>
          <w:docGrid w:type="lines" w:linePitch="312" w:charSpace="0"/>
        </w:sectPr>
      </w:pPr>
    </w:p>
    <w:p>
      <w:pPr>
        <w:jc w:val="center"/>
        <w:rPr>
          <w:b/>
          <w:color w:val="000000"/>
          <w:sz w:val="44"/>
          <w:szCs w:val="44"/>
        </w:rPr>
      </w:pPr>
      <w:r>
        <w:rPr>
          <w:rFonts w:hint="eastAsia"/>
          <w:b/>
          <w:color w:val="000000"/>
          <w:sz w:val="44"/>
          <w:szCs w:val="44"/>
        </w:rPr>
        <w:t>法定代表人资格证明</w:t>
      </w:r>
    </w:p>
    <w:p>
      <w:pPr>
        <w:spacing w:after="312" w:afterLines="100" w:line="480" w:lineRule="auto"/>
        <w:ind w:left="-136" w:right="-350" w:rightChars="-167"/>
        <w:rPr>
          <w:rFonts w:ascii="宋体" w:cs="宋体"/>
          <w:color w:val="000000"/>
          <w:kern w:val="0"/>
          <w:sz w:val="28"/>
          <w:szCs w:val="28"/>
        </w:rPr>
      </w:pPr>
      <w:r>
        <w:rPr>
          <w:rFonts w:hint="eastAsia"/>
          <w:color w:val="000000"/>
          <w:sz w:val="28"/>
          <w:szCs w:val="28"/>
          <w:lang w:eastAsia="zh-CN"/>
        </w:rPr>
        <w:t>南通理工学院</w:t>
      </w:r>
      <w:r>
        <w:rPr>
          <w:rFonts w:hint="eastAsia"/>
          <w:color w:val="000000"/>
          <w:sz w:val="28"/>
          <w:szCs w:val="28"/>
        </w:rPr>
        <w:t>招投标管理办公室：</w:t>
      </w:r>
    </w:p>
    <w:p>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姓名：</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性别：</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系我公司的法</w:t>
      </w:r>
      <w:r>
        <w:rPr>
          <w:rFonts w:hint="eastAsia" w:ascii="宋体" w:hAnsi="宋体" w:cs="宋体"/>
          <w:color w:val="000000"/>
          <w:kern w:val="0"/>
          <w:sz w:val="28"/>
          <w:szCs w:val="28"/>
        </w:rPr>
        <w:t>定代表人，</w:t>
      </w:r>
      <w:r>
        <w:rPr>
          <w:rFonts w:hint="eastAsia"/>
          <w:color w:val="000000"/>
          <w:sz w:val="28"/>
          <w:szCs w:val="28"/>
        </w:rPr>
        <w:t>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代表本公司签署投标文件、进行谈判、签订合同和处理与之有关的一切事务。</w:t>
      </w:r>
    </w:p>
    <w:p>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特此证明。</w:t>
      </w:r>
    </w:p>
    <w:p>
      <w:pPr>
        <w:widowControl/>
        <w:wordWrap w:val="0"/>
        <w:snapToGrid w:val="0"/>
        <w:spacing w:before="90" w:after="90" w:line="360" w:lineRule="auto"/>
        <w:ind w:firstLine="600"/>
        <w:jc w:val="left"/>
        <w:rPr>
          <w:rFonts w:ascii="宋体" w:cs="宋体"/>
          <w:color w:val="000000"/>
          <w:kern w:val="0"/>
          <w:sz w:val="28"/>
          <w:szCs w:val="28"/>
        </w:rPr>
      </w:pP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pPr>
        <w:spacing w:line="360" w:lineRule="auto"/>
        <w:ind w:right="-350" w:rightChars="-167"/>
        <w:rPr>
          <w:color w:val="000000"/>
          <w:sz w:val="28"/>
          <w:szCs w:val="28"/>
        </w:rPr>
      </w:pPr>
    </w:p>
    <w:p>
      <w:pPr>
        <w:pStyle w:val="4"/>
        <w:rPr>
          <w:color w:val="000000"/>
        </w:rPr>
      </w:pPr>
      <w:bookmarkStart w:id="14" w:name="_Toc13075"/>
      <w:bookmarkStart w:id="15" w:name="_Toc34991467"/>
      <w:r>
        <w:rPr>
          <w:color w:val="000000"/>
          <w:sz w:val="21"/>
          <w:szCs w:val="24"/>
        </w:rPr>
        <mc:AlternateContent>
          <mc:Choice Requires="wps">
            <w:drawing>
              <wp:anchor distT="0" distB="0" distL="114300" distR="114300" simplePos="0" relativeHeight="251659264" behindDoc="0" locked="0" layoutInCell="1" allowOverlap="1">
                <wp:simplePos x="0" y="0"/>
                <wp:positionH relativeFrom="column">
                  <wp:posOffset>36830</wp:posOffset>
                </wp:positionH>
                <wp:positionV relativeFrom="paragraph">
                  <wp:posOffset>1042035</wp:posOffset>
                </wp:positionV>
                <wp:extent cx="2548255" cy="2437765"/>
                <wp:effectExtent l="4445" t="4445" r="19050" b="15240"/>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9pt;margin-top:82.05pt;height:191.95pt;width:200.65pt;z-index:251659264;mso-width-relative:page;mso-height-relative:page;" fillcolor="#FFFFFF" filled="t" stroked="t" coordsize="21600,21600" o:gfxdata="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zFpzi1wAAAAkB&#10;AAAPAAAAAAAAAAEAIAAAACIAAABkcnMvZG93bnJldi54bWxQSwECFAAUAAAACACHTuJA4nyxvBwC&#10;AABHBAAADgAAAAAAAAABACAAAAAmAQAAZHJzL2Uyb0RvYy54bWxQSwUGAAAAAAYABgBZAQAAtAUA&#10;AAAA&#10;">
                <v:fill on="t" focussize="0,0"/>
                <v:stroke color="#000000" miterlimit="8" joinstyle="miter"/>
                <v:imagedata o:title=""/>
                <o:lock v:ext="edit" aspectratio="f"/>
                <v:textbo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法人代表人身份证复印件粘贴处（正面）</w:t>
                      </w:r>
                    </w:p>
                  </w:txbxContent>
                </v:textbox>
              </v:shape>
            </w:pict>
          </mc:Fallback>
        </mc:AlternateContent>
      </w:r>
      <w:r>
        <w:rPr>
          <w:color w:val="000000"/>
          <w:sz w:val="21"/>
          <w:szCs w:val="24"/>
        </w:rPr>
        <mc:AlternateContent>
          <mc:Choice Requires="wps">
            <w:drawing>
              <wp:anchor distT="0" distB="0" distL="114300" distR="114300" simplePos="0" relativeHeight="251661312" behindDoc="0" locked="0" layoutInCell="1" allowOverlap="1">
                <wp:simplePos x="0" y="0"/>
                <wp:positionH relativeFrom="column">
                  <wp:posOffset>3484245</wp:posOffset>
                </wp:positionH>
                <wp:positionV relativeFrom="paragraph">
                  <wp:posOffset>1040130</wp:posOffset>
                </wp:positionV>
                <wp:extent cx="2548255" cy="2437765"/>
                <wp:effectExtent l="4445" t="4445" r="19050" b="15240"/>
                <wp:wrapNone/>
                <wp:docPr id="6"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法人代表人身份证复印件粘贴处（反面）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74.35pt;margin-top:81.9pt;height:191.95pt;width:200.65pt;z-index:251661312;mso-width-relative:page;mso-height-relative:page;" fillcolor="#FFFFFF" filled="t" stroked="t" coordsize="21600,21600" o:gfxdata="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cEEnXZAAAA&#10;CwEAAA8AAAAAAAAAAQAgAAAAIgAAAGRycy9kb3ducmV2LnhtbFBLAQIUABQAAAAIAIdO4kAwxNr+&#10;HAIAAEcEAAAOAAAAAAAAAAEAIAAAACgBAABkcnMvZTJvRG9jLnhtbFBLBQYAAAAABgAGAFkBAAC2&#10;BQAAAAA=&#10;">
                <v:fill on="t" focussize="0,0"/>
                <v:stroke color="#000000" miterlimit="8" joinstyle="miter"/>
                <v:imagedata o:title=""/>
                <o:lock v:ext="edit" aspectratio="f"/>
                <v:textbo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法人代表人身份证复印件粘贴处（反面）</w:t>
                      </w:r>
                    </w:p>
                  </w:txbxContent>
                </v:textbox>
              </v:shape>
            </w:pict>
          </mc:Fallback>
        </mc:AlternateContent>
      </w:r>
      <w:r>
        <w:rPr>
          <w:rFonts w:ascii="宋体"/>
          <w:color w:val="000000"/>
          <w:sz w:val="30"/>
        </w:rPr>
        <w:br w:type="page"/>
      </w:r>
      <w:bookmarkEnd w:id="14"/>
      <w:bookmarkEnd w:id="15"/>
    </w:p>
    <w:p>
      <w:pPr>
        <w:jc w:val="center"/>
        <w:rPr>
          <w:b/>
          <w:color w:val="000000"/>
          <w:sz w:val="44"/>
          <w:szCs w:val="44"/>
        </w:rPr>
      </w:pPr>
      <w:r>
        <w:rPr>
          <w:rFonts w:hint="eastAsia"/>
          <w:b/>
          <w:color w:val="000000"/>
          <w:sz w:val="44"/>
          <w:szCs w:val="44"/>
        </w:rPr>
        <w:t>法定代表人授权书</w:t>
      </w:r>
    </w:p>
    <w:p>
      <w:pPr>
        <w:spacing w:line="480" w:lineRule="auto"/>
        <w:ind w:left="-137" w:right="-350" w:rightChars="-167"/>
        <w:rPr>
          <w:color w:val="000000"/>
          <w:sz w:val="28"/>
          <w:szCs w:val="28"/>
        </w:rPr>
      </w:pPr>
      <w:r>
        <w:rPr>
          <w:rFonts w:hint="eastAsia"/>
          <w:color w:val="000000"/>
          <w:sz w:val="28"/>
          <w:szCs w:val="28"/>
          <w:lang w:eastAsia="zh-CN"/>
        </w:rPr>
        <w:t>南通理工学院</w:t>
      </w:r>
      <w:r>
        <w:rPr>
          <w:rFonts w:hint="eastAsia"/>
          <w:color w:val="000000"/>
          <w:sz w:val="28"/>
          <w:szCs w:val="28"/>
        </w:rPr>
        <w:t>招投标管理办公室：</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本授权书声明：我</w:t>
      </w:r>
      <w:r>
        <w:rPr>
          <w:rFonts w:hint="eastAsia"/>
          <w:color w:val="000000"/>
          <w:sz w:val="28"/>
          <w:szCs w:val="28"/>
          <w:u w:val="single"/>
        </w:rPr>
        <w:t>（法定代表人姓名）</w:t>
      </w:r>
      <w:r>
        <w:rPr>
          <w:rFonts w:hint="eastAsia"/>
          <w:color w:val="000000"/>
          <w:sz w:val="28"/>
          <w:szCs w:val="28"/>
        </w:rPr>
        <w:t>系</w:t>
      </w:r>
      <w:r>
        <w:rPr>
          <w:rFonts w:ascii="宋体" w:hAnsi="宋体" w:cs="宋体"/>
          <w:color w:val="000000"/>
          <w:kern w:val="0"/>
          <w:sz w:val="28"/>
          <w:szCs w:val="28"/>
          <w:u w:val="single"/>
        </w:rPr>
        <w:t xml:space="preserve"> </w:t>
      </w:r>
      <w:r>
        <w:rPr>
          <w:rFonts w:hint="eastAsia" w:ascii="宋体" w:hAnsi="宋体" w:cs="宋体"/>
          <w:color w:val="000000"/>
          <w:kern w:val="0"/>
          <w:sz w:val="28"/>
          <w:szCs w:val="28"/>
          <w:u w:val="single"/>
        </w:rPr>
        <w:t>（单位名称）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的法定代表人，现</w:t>
      </w:r>
      <w:r>
        <w:rPr>
          <w:rFonts w:hint="eastAsia"/>
          <w:color w:val="000000"/>
          <w:sz w:val="28"/>
          <w:szCs w:val="28"/>
        </w:rPr>
        <w:t>代表本公司授权</w:t>
      </w:r>
      <w:r>
        <w:rPr>
          <w:rFonts w:hint="eastAsia"/>
          <w:color w:val="000000"/>
          <w:sz w:val="28"/>
          <w:szCs w:val="28"/>
          <w:u w:val="single"/>
        </w:rPr>
        <w:t>（单位名称）</w:t>
      </w:r>
      <w:r>
        <w:rPr>
          <w:color w:val="000000"/>
          <w:sz w:val="28"/>
          <w:szCs w:val="28"/>
        </w:rPr>
        <w:t xml:space="preserve"> </w:t>
      </w:r>
      <w:r>
        <w:rPr>
          <w:rFonts w:hint="eastAsia"/>
          <w:color w:val="000000"/>
          <w:sz w:val="28"/>
          <w:szCs w:val="28"/>
        </w:rPr>
        <w:t>的</w:t>
      </w:r>
      <w:r>
        <w:rPr>
          <w:color w:val="000000"/>
          <w:sz w:val="28"/>
          <w:szCs w:val="28"/>
        </w:rPr>
        <w:t xml:space="preserve"> </w:t>
      </w:r>
      <w:r>
        <w:rPr>
          <w:rFonts w:hint="eastAsia"/>
          <w:color w:val="000000"/>
          <w:sz w:val="28"/>
          <w:szCs w:val="28"/>
          <w:u w:val="single"/>
        </w:rPr>
        <w:t>（被授权人的姓名）</w:t>
      </w:r>
      <w:r>
        <w:rPr>
          <w:color w:val="000000"/>
          <w:sz w:val="28"/>
          <w:szCs w:val="28"/>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为本公司的合法代理人，参加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w:t>
      </w:r>
      <w:r>
        <w:rPr>
          <w:rFonts w:hint="eastAsia"/>
          <w:color w:val="000000"/>
          <w:sz w:val="28"/>
          <w:szCs w:val="28"/>
        </w:rPr>
        <w:t>谈判、签订合同和处理与之有关的一切事务。</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本授权书于</w:t>
      </w:r>
      <w:r>
        <w:rPr>
          <w:color w:val="000000"/>
          <w:sz w:val="28"/>
          <w:szCs w:val="28"/>
        </w:rPr>
        <w:t>_______</w:t>
      </w:r>
      <w:r>
        <w:rPr>
          <w:rFonts w:hint="eastAsia"/>
          <w:color w:val="000000"/>
          <w:sz w:val="28"/>
          <w:szCs w:val="28"/>
        </w:rPr>
        <w:t>年</w:t>
      </w:r>
      <w:r>
        <w:rPr>
          <w:color w:val="000000"/>
          <w:sz w:val="28"/>
          <w:szCs w:val="28"/>
        </w:rPr>
        <w:t>____</w:t>
      </w:r>
      <w:r>
        <w:rPr>
          <w:rFonts w:hint="eastAsia"/>
          <w:color w:val="000000"/>
          <w:sz w:val="28"/>
          <w:szCs w:val="28"/>
        </w:rPr>
        <w:t>月</w:t>
      </w:r>
      <w:r>
        <w:rPr>
          <w:color w:val="000000"/>
          <w:sz w:val="28"/>
          <w:szCs w:val="28"/>
        </w:rPr>
        <w:t>____</w:t>
      </w:r>
      <w:r>
        <w:rPr>
          <w:rFonts w:hint="eastAsia"/>
          <w:color w:val="000000"/>
          <w:sz w:val="28"/>
          <w:szCs w:val="28"/>
        </w:rPr>
        <w:t>日签字生效。</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法定代表人签字：</w:t>
      </w:r>
      <w:r>
        <w:rPr>
          <w:color w:val="000000"/>
          <w:sz w:val="28"/>
          <w:szCs w:val="28"/>
        </w:rPr>
        <w:t>__________________</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被授权人签字：</w:t>
      </w:r>
      <w:r>
        <w:rPr>
          <w:color w:val="000000"/>
          <w:sz w:val="28"/>
          <w:szCs w:val="28"/>
        </w:rPr>
        <w:t>____________________</w:t>
      </w:r>
    </w:p>
    <w:p>
      <w:pPr>
        <w:widowControl/>
        <w:wordWrap w:val="0"/>
        <w:snapToGrid w:val="0"/>
        <w:spacing w:before="90" w:after="90" w:line="360" w:lineRule="auto"/>
        <w:ind w:firstLine="3360" w:firstLineChars="1200"/>
        <w:jc w:val="center"/>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pPr>
        <w:widowControl/>
        <w:wordWrap w:val="0"/>
        <w:snapToGrid w:val="0"/>
        <w:spacing w:before="90" w:after="90" w:line="360" w:lineRule="auto"/>
        <w:ind w:firstLine="3360" w:firstLineChars="1200"/>
        <w:jc w:val="center"/>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pPr>
        <w:spacing w:line="360" w:lineRule="auto"/>
        <w:ind w:right="-350" w:rightChars="-167"/>
        <w:jc w:val="center"/>
        <w:rPr>
          <w:color w:val="000000"/>
          <w:sz w:val="28"/>
          <w:szCs w:val="28"/>
        </w:rPr>
      </w:pPr>
      <w:r>
        <w:rPr>
          <w:color w:val="000000"/>
        </w:rPr>
        <mc:AlternateContent>
          <mc:Choice Requires="wps">
            <w:drawing>
              <wp:anchor distT="0" distB="0" distL="114300" distR="114300" simplePos="0" relativeHeight="251660288" behindDoc="0" locked="0" layoutInCell="1" allowOverlap="1">
                <wp:simplePos x="0" y="0"/>
                <wp:positionH relativeFrom="column">
                  <wp:posOffset>-15875</wp:posOffset>
                </wp:positionH>
                <wp:positionV relativeFrom="paragraph">
                  <wp:posOffset>300990</wp:posOffset>
                </wp:positionV>
                <wp:extent cx="2540000" cy="2179320"/>
                <wp:effectExtent l="5080" t="4445" r="7620" b="698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p/>
                          <w:p/>
                          <w:p/>
                          <w:p>
                            <w:pPr>
                              <w:jc w:val="center"/>
                              <w:rPr>
                                <w:sz w:val="24"/>
                              </w:rPr>
                            </w:pPr>
                            <w:r>
                              <w:rPr>
                                <w:rFonts w:hint="eastAsia"/>
                                <w:sz w:val="24"/>
                              </w:rPr>
                              <w:t>被授权人身份证复印件粘贴处</w:t>
                            </w:r>
                          </w:p>
                          <w:p>
                            <w:pPr>
                              <w:jc w:val="center"/>
                            </w:pPr>
                            <w:r>
                              <w:rPr>
                                <w:rFonts w:hint="eastAsia"/>
                                <w:sz w:val="24"/>
                              </w:rPr>
                              <w:t>（正面）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1.25pt;margin-top:23.7pt;height:171.6pt;width:200pt;z-index:251660288;mso-width-relative:page;mso-height-relative:page;" fillcolor="#FFFFFF" filled="t" stroked="t" coordsize="21600,21600" o:gfxdata="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JZ7t+bZ&#10;AAAACQEAAA8AAAAAAAAAAQAgAAAAIgAAAGRycy9kb3ducmV2LnhtbFBLAQIUABQAAAAIAIdO4kCu&#10;T3vFHwIAAEcEAAAOAAAAAAAAAAEAIAAAACgBAABkcnMvZTJvRG9jLnhtbFBLBQYAAAAABgAGAFkB&#10;AAC5BQAAAAA=&#10;">
                <v:fill on="t" focussize="0,0"/>
                <v:stroke color="#000000" miterlimit="8" joinstyle="miter"/>
                <v:imagedata o:title=""/>
                <o:lock v:ext="edit" aspectratio="f"/>
                <v:textbox>
                  <w:txbxContent>
                    <w:p/>
                    <w:p/>
                    <w:p/>
                    <w:p/>
                    <w:p>
                      <w:pPr>
                        <w:jc w:val="center"/>
                        <w:rPr>
                          <w:sz w:val="24"/>
                        </w:rPr>
                      </w:pPr>
                      <w:r>
                        <w:rPr>
                          <w:rFonts w:hint="eastAsia"/>
                          <w:sz w:val="24"/>
                        </w:rPr>
                        <w:t>被授权人身份证复印件粘贴处</w:t>
                      </w:r>
                    </w:p>
                    <w:p>
                      <w:pPr>
                        <w:jc w:val="center"/>
                      </w:pPr>
                      <w:r>
                        <w:rPr>
                          <w:rFonts w:hint="eastAsia"/>
                          <w:sz w:val="24"/>
                        </w:rPr>
                        <w:t>（正面）</w:t>
                      </w:r>
                    </w:p>
                  </w:txbxContent>
                </v:textbox>
              </v:shape>
            </w:pict>
          </mc:Fallback>
        </mc:AlternateContent>
      </w:r>
      <w:r>
        <w:rPr>
          <w:color w:val="000000"/>
        </w:rPr>
        <mc:AlternateContent>
          <mc:Choice Requires="wps">
            <w:drawing>
              <wp:anchor distT="0" distB="0" distL="114300" distR="114300" simplePos="0" relativeHeight="251662336" behindDoc="0" locked="0" layoutInCell="1" allowOverlap="1">
                <wp:simplePos x="0" y="0"/>
                <wp:positionH relativeFrom="column">
                  <wp:posOffset>3422650</wp:posOffset>
                </wp:positionH>
                <wp:positionV relativeFrom="paragraph">
                  <wp:posOffset>290830</wp:posOffset>
                </wp:positionV>
                <wp:extent cx="2540000" cy="2179320"/>
                <wp:effectExtent l="5080" t="4445" r="7620" b="6985"/>
                <wp:wrapNone/>
                <wp:docPr id="8"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p/>
                          <w:p/>
                          <w:p/>
                          <w:p>
                            <w:pPr>
                              <w:jc w:val="center"/>
                              <w:rPr>
                                <w:sz w:val="24"/>
                              </w:rPr>
                            </w:pPr>
                            <w:r>
                              <w:rPr>
                                <w:rFonts w:hint="eastAsia"/>
                                <w:sz w:val="24"/>
                              </w:rPr>
                              <w:t>被授权人身份证复印件粘贴处</w:t>
                            </w:r>
                          </w:p>
                          <w:p>
                            <w:pPr>
                              <w:jc w:val="center"/>
                            </w:pPr>
                            <w:r>
                              <w:rPr>
                                <w:rFonts w:hint="eastAsia"/>
                                <w:sz w:val="24"/>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269.5pt;margin-top:22.9pt;height:171.6pt;width:200pt;z-index:251662336;mso-width-relative:page;mso-height-relative:page;" fillcolor="#FFFFFF" filled="t" stroked="t" coordsize="21600,21600" o:gfxdata="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Zk0H/YAAAA&#10;CgEAAA8AAAAAAAAAAQAgAAAAIgAAAGRycy9kb3ducmV2LnhtbFBLAQIUABQAAAAIAIdO4kAeU468&#10;HQIAAEcEAAAOAAAAAAAAAAEAIAAAACcBAABkcnMvZTJvRG9jLnhtbFBLBQYAAAAABgAGAFkBAAC2&#10;BQAAAAA=&#10;">
                <v:fill on="t" focussize="0,0"/>
                <v:stroke color="#000000" miterlimit="8" joinstyle="miter"/>
                <v:imagedata o:title=""/>
                <o:lock v:ext="edit" aspectratio="f"/>
                <v:textbox>
                  <w:txbxContent>
                    <w:p/>
                    <w:p/>
                    <w:p/>
                    <w:p/>
                    <w:p>
                      <w:pPr>
                        <w:jc w:val="center"/>
                        <w:rPr>
                          <w:sz w:val="24"/>
                        </w:rPr>
                      </w:pPr>
                      <w:r>
                        <w:rPr>
                          <w:rFonts w:hint="eastAsia"/>
                          <w:sz w:val="24"/>
                        </w:rPr>
                        <w:t>被授权人身份证复印件粘贴处</w:t>
                      </w:r>
                    </w:p>
                    <w:p>
                      <w:pPr>
                        <w:jc w:val="center"/>
                      </w:pPr>
                      <w:r>
                        <w:rPr>
                          <w:rFonts w:hint="eastAsia"/>
                          <w:sz w:val="24"/>
                        </w:rPr>
                        <w:t>（反面）</w:t>
                      </w:r>
                    </w:p>
                  </w:txbxContent>
                </v:textbox>
              </v:shape>
            </w:pict>
          </mc:Fallback>
        </mc:AlternateContent>
      </w:r>
    </w:p>
    <w:p>
      <w:pPr>
        <w:spacing w:line="360" w:lineRule="auto"/>
        <w:ind w:right="-350" w:rightChars="-167"/>
        <w:jc w:val="center"/>
        <w:rPr>
          <w:color w:val="000000"/>
          <w:sz w:val="28"/>
          <w:szCs w:val="28"/>
        </w:rPr>
      </w:pPr>
    </w:p>
    <w:p>
      <w:pPr>
        <w:spacing w:line="360" w:lineRule="auto"/>
        <w:ind w:right="-350" w:rightChars="-167"/>
        <w:jc w:val="center"/>
        <w:rPr>
          <w:color w:val="000000"/>
          <w:sz w:val="28"/>
          <w:szCs w:val="28"/>
        </w:rPr>
      </w:pPr>
    </w:p>
    <w:p>
      <w:pPr>
        <w:spacing w:line="360" w:lineRule="auto"/>
        <w:ind w:right="-350" w:rightChars="-167"/>
        <w:jc w:val="center"/>
        <w:rPr>
          <w:color w:val="000000"/>
          <w:sz w:val="28"/>
          <w:szCs w:val="28"/>
        </w:rPr>
      </w:pPr>
    </w:p>
    <w:p>
      <w:pPr>
        <w:pStyle w:val="24"/>
        <w:shd w:val="clear" w:color="auto" w:fill="FFFFFF"/>
        <w:spacing w:before="0" w:beforeAutospacing="0" w:after="0" w:afterAutospacing="0" w:line="2160" w:lineRule="atLeast"/>
        <w:jc w:val="center"/>
        <w:rPr>
          <w:rFonts w:hint="eastAsia"/>
          <w:color w:val="000000"/>
        </w:rPr>
      </w:pPr>
      <w:r>
        <w:rPr>
          <w:rFonts w:hint="eastAsia"/>
          <w:color w:val="000000"/>
        </w:rPr>
        <w:t>注：“法定代表人”直接参加投标和签署投标文件的无需提供该授权书。</w:t>
      </w:r>
      <w:bookmarkStart w:id="16" w:name="_Toc30136"/>
      <w:bookmarkStart w:id="17" w:name="_Toc34991468"/>
    </w:p>
    <w:p>
      <w:pPr>
        <w:pStyle w:val="4"/>
        <w:rPr>
          <w:rFonts w:hint="eastAsia" w:ascii="宋体" w:hAnsi="宋体"/>
          <w:b w:val="0"/>
          <w:color w:val="000000"/>
          <w:sz w:val="21"/>
          <w:szCs w:val="21"/>
        </w:rPr>
      </w:pPr>
    </w:p>
    <w:p>
      <w:pPr>
        <w:rPr>
          <w:rFonts w:hint="eastAsia"/>
        </w:rPr>
      </w:pPr>
    </w:p>
    <w:bookmarkEnd w:id="16"/>
    <w:bookmarkEnd w:id="17"/>
    <w:p>
      <w:pPr>
        <w:spacing w:before="312" w:beforeLines="100" w:after="468" w:afterLines="150"/>
        <w:jc w:val="center"/>
        <w:rPr>
          <w:rFonts w:hint="eastAsia" w:ascii="宋体" w:hAnsi="宋体"/>
          <w:b/>
          <w:color w:val="000000"/>
          <w:sz w:val="24"/>
        </w:rPr>
      </w:pPr>
    </w:p>
    <w:p>
      <w:pPr>
        <w:spacing w:before="312" w:beforeLines="100" w:after="468" w:afterLines="150"/>
        <w:jc w:val="center"/>
        <w:rPr>
          <w:rFonts w:ascii="宋体" w:hAnsi="宋体"/>
          <w:color w:val="000000"/>
          <w:sz w:val="24"/>
        </w:rPr>
      </w:pPr>
      <w:r>
        <w:rPr>
          <w:rFonts w:hint="eastAsia" w:ascii="宋体" w:hAnsi="宋体"/>
          <w:b/>
          <w:color w:val="000000"/>
          <w:sz w:val="24"/>
        </w:rPr>
        <w:t>报名投标确认函</w:t>
      </w:r>
    </w:p>
    <w:p>
      <w:pPr>
        <w:spacing w:line="460" w:lineRule="exact"/>
        <w:ind w:left="-136" w:right="-350" w:rightChars="-167"/>
        <w:rPr>
          <w:rFonts w:ascii="宋体" w:hAnsi="宋体" w:cs="宋体"/>
          <w:color w:val="000000"/>
          <w:kern w:val="0"/>
          <w:sz w:val="24"/>
        </w:rPr>
      </w:pPr>
      <w:r>
        <w:rPr>
          <w:rFonts w:hint="eastAsia" w:ascii="宋体" w:hAnsi="宋体"/>
          <w:color w:val="000000"/>
          <w:sz w:val="24"/>
          <w:lang w:eastAsia="zh-CN"/>
        </w:rPr>
        <w:t>南通理工学院</w:t>
      </w:r>
      <w:r>
        <w:rPr>
          <w:rFonts w:hint="eastAsia" w:ascii="宋体" w:hAnsi="宋体"/>
          <w:color w:val="000000"/>
          <w:sz w:val="24"/>
        </w:rPr>
        <w:t>招投标管理办公室：</w:t>
      </w:r>
    </w:p>
    <w:p>
      <w:pPr>
        <w:widowControl/>
        <w:snapToGrid w:val="0"/>
        <w:spacing w:line="460" w:lineRule="exact"/>
        <w:ind w:firstLine="600"/>
        <w:jc w:val="left"/>
        <w:rPr>
          <w:rFonts w:ascii="宋体" w:hAnsi="宋体" w:cs="宋体"/>
          <w:color w:val="000000"/>
          <w:kern w:val="0"/>
          <w:sz w:val="24"/>
        </w:rPr>
      </w:pPr>
      <w:r>
        <w:rPr>
          <w:rFonts w:hint="eastAsia" w:ascii="宋体" w:hAnsi="宋体" w:cs="宋体"/>
          <w:color w:val="000000"/>
          <w:kern w:val="0"/>
          <w:sz w:val="24"/>
        </w:rPr>
        <w:t>一、我单位自愿参与贵校</w:t>
      </w:r>
      <w:r>
        <w:rPr>
          <w:rFonts w:hint="eastAsia" w:ascii="宋体" w:hAnsi="宋体" w:cs="宋体"/>
          <w:color w:val="000000"/>
          <w:kern w:val="0"/>
          <w:sz w:val="24"/>
          <w:u w:val="single"/>
        </w:rPr>
        <w:t xml:space="preserve">   （项目名称及编号）    </w:t>
      </w:r>
      <w:r>
        <w:rPr>
          <w:rFonts w:hint="eastAsia" w:ascii="宋体" w:hAnsi="宋体" w:cs="宋体"/>
          <w:color w:val="000000"/>
          <w:kern w:val="0"/>
          <w:sz w:val="24"/>
        </w:rPr>
        <w:t>项目的投标，现发确认函并</w:t>
      </w:r>
      <w:r>
        <w:rPr>
          <w:rFonts w:hint="eastAsia" w:ascii="宋体" w:hAnsi="宋体" w:cs="宋体"/>
          <w:color w:val="000000"/>
          <w:kern w:val="0"/>
          <w:sz w:val="24"/>
          <w:lang w:eastAsia="zh-CN"/>
        </w:rPr>
        <w:t>作出</w:t>
      </w:r>
      <w:r>
        <w:rPr>
          <w:rFonts w:hint="eastAsia" w:ascii="宋体" w:hAnsi="宋体" w:cs="宋体"/>
          <w:color w:val="000000"/>
          <w:kern w:val="0"/>
          <w:sz w:val="24"/>
        </w:rPr>
        <w:t>以下承诺：</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1、我单位完全符合采购公告中的投标人资质要求；</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2、我单位按照采购文件要求缴纳</w:t>
      </w:r>
      <w:r>
        <w:rPr>
          <w:rFonts w:hint="eastAsia" w:ascii="宋体" w:hAnsi="宋体" w:cs="宋体"/>
          <w:color w:val="000000"/>
          <w:kern w:val="0"/>
          <w:sz w:val="24"/>
          <w:lang w:val="en-US" w:eastAsia="zh-CN"/>
        </w:rPr>
        <w:t>投标</w:t>
      </w:r>
      <w:r>
        <w:rPr>
          <w:rFonts w:hint="eastAsia" w:ascii="宋体" w:hAnsi="宋体" w:cs="宋体"/>
          <w:color w:val="000000"/>
          <w:kern w:val="0"/>
          <w:sz w:val="24"/>
        </w:rPr>
        <w:t>保证金并会准时参加本次采购的投标；</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3、我单位在投标过程中会严格遵守国家法律法规以及贵校相关管理规定；</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4、我单位与本项目相关负责人之间均不存在可能影响公正性的任何利害关系。</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如我单位提供虚假信息或未履行以上承诺，贵校可全额没收我单位缴纳的投标保证金（作为预定的损害赔偿而非罚款）。</w:t>
      </w:r>
    </w:p>
    <w:p>
      <w:pPr>
        <w:widowControl/>
        <w:snapToGrid w:val="0"/>
        <w:spacing w:line="460" w:lineRule="exact"/>
        <w:ind w:firstLine="2880" w:firstLineChars="1200"/>
        <w:jc w:val="left"/>
        <w:rPr>
          <w:rFonts w:ascii="宋体" w:hAnsi="宋体" w:cs="宋体"/>
          <w:color w:val="000000"/>
          <w:kern w:val="0"/>
          <w:sz w:val="24"/>
        </w:rPr>
      </w:pPr>
      <w:r>
        <w:rPr>
          <w:rFonts w:hint="eastAsia" w:ascii="宋体" w:hAnsi="宋体" w:cs="宋体"/>
          <w:color w:val="000000"/>
          <w:kern w:val="0"/>
          <w:sz w:val="24"/>
        </w:rPr>
        <w:t>投标人名称：</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hint="eastAsia" w:ascii="宋体" w:hAnsi="宋体" w:cs="宋体"/>
          <w:color w:val="000000"/>
          <w:kern w:val="0"/>
          <w:sz w:val="24"/>
        </w:rPr>
        <w:t>（公章）</w:t>
      </w:r>
    </w:p>
    <w:p>
      <w:pPr>
        <w:widowControl/>
        <w:snapToGrid w:val="0"/>
        <w:spacing w:line="460" w:lineRule="exact"/>
        <w:ind w:firstLine="2880" w:firstLineChars="1200"/>
        <w:jc w:val="left"/>
        <w:rPr>
          <w:rFonts w:ascii="宋体" w:hAnsi="宋体" w:cs="宋体"/>
          <w:color w:val="000000"/>
          <w:kern w:val="0"/>
          <w:sz w:val="24"/>
          <w:u w:val="single"/>
        </w:rPr>
      </w:pPr>
      <w:r>
        <w:rPr>
          <w:rFonts w:hint="eastAsia" w:ascii="宋体" w:hAnsi="宋体" w:cs="宋体"/>
          <w:color w:val="000000"/>
          <w:kern w:val="0"/>
          <w:sz w:val="24"/>
        </w:rPr>
        <w:t>法定代表人（授权代表）签字：</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p>
    <w:p>
      <w:pPr>
        <w:widowControl/>
        <w:snapToGrid w:val="0"/>
        <w:spacing w:line="460" w:lineRule="exact"/>
        <w:ind w:firstLine="2880" w:firstLineChars="1200"/>
        <w:jc w:val="left"/>
        <w:rPr>
          <w:rFonts w:ascii="宋体" w:hAnsi="宋体" w:cs="宋体"/>
          <w:color w:val="000000"/>
          <w:kern w:val="0"/>
          <w:sz w:val="24"/>
          <w:u w:val="single"/>
        </w:rPr>
      </w:pPr>
      <w:r>
        <w:rPr>
          <w:rFonts w:hint="eastAsia" w:ascii="宋体" w:hAnsi="宋体" w:cs="宋体"/>
          <w:color w:val="000000"/>
          <w:kern w:val="0"/>
          <w:sz w:val="24"/>
        </w:rPr>
        <w:t>授权代表联系电话（手机）：</w:t>
      </w:r>
      <w:r>
        <w:rPr>
          <w:rFonts w:hint="eastAsia" w:ascii="宋体" w:hAnsi="宋体" w:cs="宋体"/>
          <w:color w:val="000000"/>
          <w:kern w:val="0"/>
          <w:sz w:val="24"/>
          <w:u w:val="single"/>
        </w:rPr>
        <w:t xml:space="preserve">                    </w:t>
      </w:r>
    </w:p>
    <w:p>
      <w:pPr>
        <w:pStyle w:val="30"/>
        <w:spacing w:before="0" w:after="0" w:line="460" w:lineRule="exact"/>
        <w:ind w:firstLine="2880" w:firstLineChars="1200"/>
        <w:jc w:val="both"/>
        <w:rPr>
          <w:rFonts w:ascii="宋体" w:hAnsi="宋体"/>
          <w:color w:val="000000"/>
          <w:kern w:val="2"/>
          <w:u w:val="single"/>
        </w:rPr>
      </w:pPr>
      <w:r>
        <w:rPr>
          <w:rFonts w:hint="eastAsia" w:ascii="宋体" w:hAnsi="宋体"/>
          <w:color w:val="000000"/>
          <w:kern w:val="2"/>
        </w:rPr>
        <w:t>授权代表身份证号码：</w:t>
      </w:r>
      <w:r>
        <w:rPr>
          <w:rFonts w:hint="eastAsia" w:ascii="宋体" w:hAnsi="宋体"/>
          <w:color w:val="000000"/>
          <w:kern w:val="2"/>
          <w:u w:val="single"/>
        </w:rPr>
        <w:t xml:space="preserve">                          </w:t>
      </w:r>
    </w:p>
    <w:p>
      <w:pPr>
        <w:pStyle w:val="30"/>
        <w:spacing w:before="0" w:after="0" w:line="460" w:lineRule="exact"/>
        <w:ind w:firstLine="2880" w:firstLineChars="1200"/>
        <w:jc w:val="both"/>
        <w:rPr>
          <w:rFonts w:ascii="宋体" w:hAnsi="宋体"/>
          <w:color w:val="000000"/>
          <w:kern w:val="2"/>
        </w:rPr>
      </w:pPr>
      <w:r>
        <w:rPr>
          <w:rFonts w:hint="eastAsia" w:ascii="宋体" w:hAnsi="宋体"/>
          <w:color w:val="000000"/>
          <w:kern w:val="2"/>
        </w:rPr>
        <w:t>授权代表现阶段居住地：</w:t>
      </w:r>
      <w:r>
        <w:rPr>
          <w:rFonts w:hint="eastAsia" w:ascii="宋体" w:hAnsi="宋体"/>
          <w:color w:val="000000"/>
          <w:kern w:val="2"/>
          <w:u w:val="single"/>
        </w:rPr>
        <w:t xml:space="preserve">                         </w:t>
      </w:r>
      <w:r>
        <w:rPr>
          <w:rFonts w:hint="eastAsia" w:ascii="宋体" w:hAnsi="宋体"/>
          <w:color w:val="000000"/>
          <w:kern w:val="2"/>
        </w:rPr>
        <w:t xml:space="preserve">                      </w:t>
      </w:r>
    </w:p>
    <w:p>
      <w:pPr>
        <w:pStyle w:val="30"/>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参加投标人员身份证号码：</w:t>
      </w:r>
      <w:r>
        <w:rPr>
          <w:rFonts w:hint="eastAsia" w:ascii="宋体" w:hAnsi="宋体"/>
          <w:color w:val="000000"/>
          <w:kern w:val="2"/>
          <w:u w:val="single"/>
        </w:rPr>
        <w:t xml:space="preserve">                       </w:t>
      </w:r>
    </w:p>
    <w:p>
      <w:pPr>
        <w:pStyle w:val="30"/>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参加投标人员联系电话：</w:t>
      </w:r>
      <w:r>
        <w:rPr>
          <w:rFonts w:hint="eastAsia" w:ascii="宋体" w:hAnsi="宋体"/>
          <w:color w:val="000000"/>
          <w:kern w:val="2"/>
          <w:u w:val="single"/>
        </w:rPr>
        <w:t xml:space="preserve">                         </w:t>
      </w:r>
    </w:p>
    <w:p>
      <w:pPr>
        <w:pStyle w:val="30"/>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参加投标人员现阶段居住地：</w:t>
      </w:r>
      <w:r>
        <w:rPr>
          <w:rFonts w:hint="eastAsia" w:ascii="宋体" w:hAnsi="宋体"/>
          <w:color w:val="000000"/>
          <w:kern w:val="2"/>
          <w:u w:val="single"/>
        </w:rPr>
        <w:t xml:space="preserve">                         </w:t>
      </w:r>
      <w:r>
        <w:rPr>
          <w:rFonts w:hint="eastAsia" w:ascii="宋体" w:hAnsi="宋体"/>
          <w:color w:val="000000"/>
          <w:kern w:val="2"/>
        </w:rPr>
        <w:t xml:space="preserve">   </w:t>
      </w:r>
    </w:p>
    <w:p>
      <w:pPr>
        <w:pStyle w:val="30"/>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进入校园车辆车牌号：</w:t>
      </w:r>
      <w:r>
        <w:rPr>
          <w:rFonts w:hint="eastAsia" w:ascii="宋体" w:hAnsi="宋体"/>
          <w:color w:val="000000"/>
          <w:kern w:val="2"/>
          <w:u w:val="single"/>
        </w:rPr>
        <w:t xml:space="preserve">                            </w:t>
      </w:r>
    </w:p>
    <w:p>
      <w:pPr>
        <w:spacing w:line="460" w:lineRule="exact"/>
        <w:rPr>
          <w:rFonts w:ascii="黑体" w:hAnsi="黑体" w:eastAsia="黑体"/>
          <w:b/>
          <w:color w:val="000000"/>
          <w:sz w:val="24"/>
          <w:u w:val="single"/>
        </w:rPr>
      </w:pPr>
    </w:p>
    <w:p>
      <w:pPr>
        <w:spacing w:line="460" w:lineRule="exact"/>
        <w:rPr>
          <w:rFonts w:ascii="黑体" w:hAnsi="黑体" w:eastAsia="黑体"/>
          <w:b/>
          <w:color w:val="000000"/>
          <w:sz w:val="24"/>
          <w:u w:val="single"/>
        </w:rPr>
      </w:pPr>
      <w:r>
        <w:rPr>
          <w:rFonts w:hint="eastAsia" w:ascii="黑体" w:hAnsi="黑体" w:eastAsia="黑体"/>
          <w:b/>
          <w:color w:val="000000"/>
          <w:sz w:val="24"/>
          <w:u w:val="single"/>
        </w:rPr>
        <w:t>备注：</w:t>
      </w:r>
    </w:p>
    <w:p>
      <w:pPr>
        <w:spacing w:line="460" w:lineRule="exact"/>
        <w:rPr>
          <w:rFonts w:ascii="宋体" w:hAnsi="宋体"/>
          <w:color w:val="000000"/>
          <w:sz w:val="24"/>
          <w:u w:val="single"/>
        </w:rPr>
      </w:pPr>
      <w:r>
        <w:rPr>
          <w:rFonts w:hint="eastAsia" w:ascii="宋体" w:hAnsi="宋体"/>
          <w:b/>
          <w:color w:val="000000"/>
          <w:sz w:val="24"/>
        </w:rPr>
        <w:t xml:space="preserve">   </w:t>
      </w:r>
      <w:r>
        <w:rPr>
          <w:rFonts w:hint="eastAsia" w:ascii="宋体" w:hAnsi="宋体"/>
          <w:b/>
          <w:color w:val="000000"/>
          <w:sz w:val="24"/>
          <w:lang w:val="en-US" w:eastAsia="zh-CN"/>
        </w:rPr>
        <w:t xml:space="preserve">  </w:t>
      </w:r>
      <w:r>
        <w:rPr>
          <w:rFonts w:hint="eastAsia" w:ascii="宋体" w:hAnsi="宋体"/>
          <w:color w:val="000000"/>
          <w:sz w:val="24"/>
        </w:rPr>
        <w:t xml:space="preserve"> </w:t>
      </w:r>
      <w:r>
        <w:rPr>
          <w:rFonts w:hint="eastAsia" w:ascii="宋体" w:hAnsi="宋体"/>
          <w:color w:val="000000"/>
          <w:sz w:val="24"/>
          <w:lang w:val="en-US" w:eastAsia="zh-CN"/>
        </w:rPr>
        <w:t>1.</w:t>
      </w:r>
      <w:r>
        <w:rPr>
          <w:rFonts w:hint="eastAsia" w:ascii="宋体" w:hAnsi="宋体"/>
          <w:color w:val="000000"/>
          <w:sz w:val="24"/>
        </w:rPr>
        <w:t>准备参与本项目投标的单位如实填写后通过电子邮箱</w:t>
      </w:r>
      <w:r>
        <w:rPr>
          <w:rFonts w:hint="eastAsia" w:ascii="黑体" w:hAnsi="黑体" w:eastAsia="黑体"/>
          <w:b/>
          <w:color w:val="000000"/>
          <w:sz w:val="24"/>
        </w:rPr>
        <w:t>（PDF及word版本）</w:t>
      </w:r>
      <w:r>
        <w:rPr>
          <w:rFonts w:hint="eastAsia" w:ascii="宋体" w:hAnsi="宋体"/>
          <w:color w:val="000000"/>
          <w:sz w:val="24"/>
        </w:rPr>
        <w:t>发送到（邮箱：</w:t>
      </w:r>
      <w:r>
        <w:rPr>
          <w:rFonts w:hint="eastAsia" w:ascii="仿宋" w:hAnsi="仿宋" w:eastAsia="仿宋" w:cs="仿宋"/>
          <w:sz w:val="24"/>
          <w:szCs w:val="24"/>
        </w:rPr>
        <w:t>caichl@ntit.edu.cn</w:t>
      </w:r>
      <w:r>
        <w:rPr>
          <w:rFonts w:hint="eastAsia" w:ascii="宋体" w:hAnsi="宋体"/>
          <w:color w:val="000000"/>
          <w:sz w:val="24"/>
        </w:rPr>
        <w:t>，固定电话：</w:t>
      </w:r>
      <w:r>
        <w:rPr>
          <w:rFonts w:ascii="宋体" w:hAnsi="宋体"/>
          <w:color w:val="000000"/>
          <w:sz w:val="24"/>
          <w:u w:val="single"/>
        </w:rPr>
        <w:t>051</w:t>
      </w:r>
      <w:r>
        <w:rPr>
          <w:rFonts w:hint="eastAsia" w:ascii="宋体" w:hAnsi="宋体"/>
          <w:color w:val="000000"/>
          <w:sz w:val="24"/>
          <w:u w:val="single"/>
        </w:rPr>
        <w:t>3</w:t>
      </w:r>
      <w:r>
        <w:rPr>
          <w:rFonts w:ascii="宋体" w:hAnsi="宋体"/>
          <w:color w:val="000000"/>
          <w:sz w:val="24"/>
          <w:u w:val="single"/>
        </w:rPr>
        <w:t>-</w:t>
      </w:r>
      <w:r>
        <w:rPr>
          <w:rFonts w:hint="eastAsia" w:ascii="宋体" w:hAnsi="宋体"/>
          <w:color w:val="000000"/>
          <w:sz w:val="24"/>
          <w:u w:val="single"/>
        </w:rPr>
        <w:t>85</w:t>
      </w:r>
      <w:r>
        <w:rPr>
          <w:rFonts w:hint="eastAsia" w:ascii="宋体" w:hAnsi="宋体"/>
          <w:color w:val="000000"/>
          <w:sz w:val="24"/>
          <w:u w:val="single"/>
          <w:lang w:val="en-US" w:eastAsia="zh-CN"/>
        </w:rPr>
        <w:t>301108</w:t>
      </w:r>
      <w:r>
        <w:rPr>
          <w:rFonts w:hint="eastAsia" w:ascii="宋体" w:hAnsi="宋体"/>
          <w:color w:val="000000"/>
          <w:sz w:val="24"/>
        </w:rPr>
        <w:t>）。</w:t>
      </w:r>
    </w:p>
    <w:p>
      <w:pPr>
        <w:spacing w:line="460" w:lineRule="exact"/>
        <w:rPr>
          <w:rFonts w:hint="eastAsia" w:ascii="宋体" w:hAnsi="宋体" w:eastAsia="宋体"/>
          <w:color w:val="000000"/>
          <w:sz w:val="24"/>
          <w:lang w:val="en-US" w:eastAsia="zh-CN"/>
        </w:rPr>
      </w:pPr>
      <w:r>
        <w:rPr>
          <w:rFonts w:ascii="宋体" w:hAnsi="宋体"/>
          <w:color w:val="000000"/>
          <w:sz w:val="24"/>
        </w:rPr>
        <w:t xml:space="preserve">      </w:t>
      </w:r>
      <w:r>
        <w:rPr>
          <w:rFonts w:hint="eastAsia" w:ascii="宋体" w:hAnsi="宋体"/>
          <w:color w:val="000000"/>
          <w:sz w:val="24"/>
          <w:lang w:val="en-US" w:eastAsia="zh-CN"/>
        </w:rPr>
        <w:t>2</w:t>
      </w:r>
      <w:r>
        <w:rPr>
          <w:rFonts w:ascii="宋体" w:hAnsi="宋体"/>
          <w:color w:val="000000"/>
          <w:sz w:val="24"/>
        </w:rPr>
        <w:t>.</w:t>
      </w:r>
      <w:r>
        <w:rPr>
          <w:rFonts w:hint="eastAsia" w:ascii="宋体" w:hAnsi="宋体"/>
          <w:color w:val="000000"/>
          <w:sz w:val="24"/>
        </w:rPr>
        <w:t>因投标人填写有误，造成以上信息资料不实、不全的，将由投标人承担</w:t>
      </w:r>
      <w:r>
        <w:rPr>
          <w:rFonts w:hint="eastAsia" w:ascii="宋体" w:hAnsi="宋体"/>
          <w:color w:val="000000"/>
          <w:sz w:val="24"/>
          <w:lang w:val="en-US" w:eastAsia="zh-CN"/>
        </w:rPr>
        <w:t>全责。</w:t>
      </w:r>
    </w:p>
    <w:p>
      <w:pPr>
        <w:spacing w:before="312" w:beforeLines="100" w:after="468" w:afterLines="150"/>
        <w:jc w:val="left"/>
        <w:rPr>
          <w:rFonts w:hint="eastAsia" w:ascii="Times New Roman" w:hAnsi="Times New Roman" w:eastAsia="宋体" w:cs="Times New Roman"/>
          <w:b/>
          <w:bCs/>
          <w:szCs w:val="21"/>
        </w:rPr>
      </w:pPr>
    </w:p>
    <w:p>
      <w:pPr>
        <w:pStyle w:val="2"/>
        <w:rPr>
          <w:rFonts w:hint="eastAsia" w:ascii="Times New Roman" w:hAnsi="Times New Roman" w:eastAsia="宋体" w:cs="Times New Roman"/>
          <w:b/>
          <w:bCs/>
          <w:szCs w:val="21"/>
        </w:rPr>
      </w:pPr>
    </w:p>
    <w:p>
      <w:pPr>
        <w:pStyle w:val="2"/>
        <w:rPr>
          <w:rFonts w:hint="eastAsia" w:ascii="Times New Roman" w:hAnsi="Times New Roman" w:eastAsia="宋体" w:cs="Times New Roman"/>
          <w:b/>
          <w:bCs/>
          <w:szCs w:val="21"/>
        </w:rPr>
      </w:pPr>
    </w:p>
    <w:p>
      <w:pPr>
        <w:jc w:val="center"/>
        <w:rPr>
          <w:rFonts w:hint="eastAsia" w:ascii="宋体" w:hAnsi="宋体" w:eastAsia="宋体" w:cs="Times New Roman"/>
          <w:b/>
          <w:sz w:val="32"/>
          <w:szCs w:val="32"/>
        </w:rPr>
      </w:pPr>
      <w:bookmarkStart w:id="18" w:name="_Hlk44594141"/>
    </w:p>
    <w:p>
      <w:pPr>
        <w:jc w:val="center"/>
        <w:rPr>
          <w:rFonts w:ascii="宋体" w:hAnsi="宋体" w:eastAsia="宋体" w:cs="Times New Roman"/>
          <w:b/>
          <w:sz w:val="32"/>
          <w:szCs w:val="32"/>
        </w:rPr>
      </w:pPr>
      <w:r>
        <w:rPr>
          <w:rFonts w:hint="eastAsia" w:ascii="宋体" w:hAnsi="宋体" w:eastAsia="宋体" w:cs="Times New Roman"/>
          <w:b/>
          <w:sz w:val="32"/>
          <w:szCs w:val="32"/>
        </w:rPr>
        <w:t>投标单位承诺函</w:t>
      </w:r>
    </w:p>
    <w:bookmarkEnd w:id="18"/>
    <w:p>
      <w:pPr>
        <w:spacing w:before="240" w:line="360" w:lineRule="auto"/>
        <w:ind w:firstLine="484" w:firstLineChars="202"/>
        <w:rPr>
          <w:rFonts w:ascii="宋体" w:hAnsi="宋体" w:eastAsia="宋体"/>
          <w:bCs/>
          <w:sz w:val="24"/>
          <w:szCs w:val="24"/>
        </w:rPr>
      </w:pPr>
      <w:bookmarkStart w:id="19" w:name="_Toc420915858"/>
      <w:r>
        <w:rPr>
          <w:rFonts w:hint="eastAsia" w:ascii="宋体" w:hAnsi="宋体" w:eastAsia="宋体"/>
          <w:bCs/>
          <w:sz w:val="24"/>
          <w:szCs w:val="24"/>
        </w:rPr>
        <w:t>招标项目名称：</w:t>
      </w:r>
      <w:bookmarkEnd w:id="19"/>
      <w:r>
        <w:rPr>
          <w:rFonts w:ascii="宋体" w:hAnsi="宋体" w:eastAsia="宋体"/>
          <w:bCs/>
          <w:sz w:val="24"/>
          <w:szCs w:val="24"/>
          <w:u w:val="single"/>
        </w:rPr>
        <w:t xml:space="preserve">                              </w:t>
      </w:r>
    </w:p>
    <w:p>
      <w:pPr>
        <w:spacing w:line="360" w:lineRule="auto"/>
        <w:ind w:firstLine="484" w:firstLineChars="202"/>
        <w:rPr>
          <w:rFonts w:ascii="宋体" w:hAnsi="宋体" w:eastAsia="宋体"/>
          <w:bCs/>
          <w:sz w:val="24"/>
          <w:szCs w:val="24"/>
        </w:rPr>
      </w:pPr>
      <w:r>
        <w:rPr>
          <w:rFonts w:hint="eastAsia" w:ascii="宋体" w:hAnsi="宋体" w:eastAsia="宋体"/>
          <w:bCs/>
          <w:sz w:val="24"/>
          <w:szCs w:val="24"/>
        </w:rPr>
        <w:t>招标项目编号：</w:t>
      </w:r>
      <w:r>
        <w:rPr>
          <w:rFonts w:ascii="宋体" w:hAnsi="宋体" w:eastAsia="宋体"/>
          <w:bCs/>
          <w:sz w:val="24"/>
          <w:szCs w:val="24"/>
          <w:u w:val="single"/>
        </w:rPr>
        <w:t xml:space="preserve">                              </w:t>
      </w:r>
    </w:p>
    <w:tbl>
      <w:tblPr>
        <w:tblStyle w:val="21"/>
        <w:tblW w:w="87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1843"/>
        <w:gridCol w:w="5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03" w:hRule="atLeast"/>
          <w:jc w:val="center"/>
        </w:trPr>
        <w:tc>
          <w:tcPr>
            <w:tcW w:w="925" w:type="dxa"/>
            <w:vAlign w:val="center"/>
          </w:tcPr>
          <w:p>
            <w:pPr>
              <w:jc w:val="center"/>
              <w:rPr>
                <w:rFonts w:ascii="宋体" w:hAnsi="宋体" w:eastAsia="宋体" w:cs="Times New Roman"/>
                <w:b/>
                <w:sz w:val="24"/>
                <w:szCs w:val="24"/>
              </w:rPr>
            </w:pPr>
            <w:r>
              <w:rPr>
                <w:rFonts w:hint="eastAsia" w:ascii="宋体" w:hAnsi="宋体" w:eastAsia="宋体" w:cs="Times New Roman"/>
                <w:b/>
                <w:sz w:val="24"/>
                <w:szCs w:val="24"/>
              </w:rPr>
              <w:t>序号</w:t>
            </w:r>
          </w:p>
        </w:tc>
        <w:tc>
          <w:tcPr>
            <w:tcW w:w="1843" w:type="dxa"/>
            <w:vAlign w:val="center"/>
          </w:tcPr>
          <w:p>
            <w:pPr>
              <w:jc w:val="center"/>
              <w:rPr>
                <w:rFonts w:ascii="宋体" w:hAnsi="宋体" w:eastAsia="宋体" w:cs="Times New Roman"/>
                <w:b/>
                <w:sz w:val="24"/>
                <w:szCs w:val="24"/>
              </w:rPr>
            </w:pPr>
            <w:r>
              <w:rPr>
                <w:rFonts w:hint="eastAsia" w:ascii="宋体" w:hAnsi="宋体" w:eastAsia="宋体" w:cs="Times New Roman"/>
                <w:b/>
                <w:sz w:val="24"/>
                <w:szCs w:val="24"/>
              </w:rPr>
              <w:t>项目内容</w:t>
            </w:r>
          </w:p>
        </w:tc>
        <w:tc>
          <w:tcPr>
            <w:tcW w:w="5970" w:type="dxa"/>
            <w:vAlign w:val="center"/>
          </w:tcPr>
          <w:p>
            <w:pPr>
              <w:jc w:val="center"/>
              <w:rPr>
                <w:rFonts w:ascii="宋体" w:hAnsi="宋体" w:eastAsia="宋体" w:cs="Times New Roman"/>
                <w:b/>
                <w:sz w:val="24"/>
                <w:szCs w:val="24"/>
              </w:rPr>
            </w:pPr>
            <w:r>
              <w:rPr>
                <w:rFonts w:hint="eastAsia" w:ascii="宋体" w:hAnsi="宋体" w:eastAsia="宋体" w:cs="Times New Roman"/>
                <w:b/>
                <w:sz w:val="24"/>
                <w:szCs w:val="24"/>
              </w:rPr>
              <w:t>内</w:t>
            </w:r>
            <w:r>
              <w:rPr>
                <w:rFonts w:ascii="宋体" w:hAnsi="宋体" w:eastAsia="宋体" w:cs="Times New Roman"/>
                <w:b/>
                <w:sz w:val="24"/>
                <w:szCs w:val="24"/>
              </w:rPr>
              <w:t xml:space="preserve"> </w:t>
            </w:r>
            <w:r>
              <w:rPr>
                <w:rFonts w:hint="eastAsia" w:ascii="宋体" w:hAnsi="宋体" w:eastAsia="宋体" w:cs="Times New Roman"/>
                <w:b/>
                <w:sz w:val="24"/>
                <w:szCs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79" w:hRule="atLeast"/>
          <w:jc w:val="center"/>
        </w:trPr>
        <w:tc>
          <w:tcPr>
            <w:tcW w:w="925" w:type="dxa"/>
            <w:vAlign w:val="center"/>
          </w:tcPr>
          <w:p>
            <w:pPr>
              <w:jc w:val="center"/>
              <w:rPr>
                <w:rFonts w:ascii="宋体" w:hAnsi="宋体" w:eastAsia="宋体" w:cs="Times New Roman"/>
                <w:b/>
                <w:sz w:val="24"/>
                <w:szCs w:val="24"/>
              </w:rPr>
            </w:pPr>
            <w:r>
              <w:rPr>
                <w:rFonts w:ascii="宋体" w:hAnsi="宋体" w:eastAsia="宋体" w:cs="Times New Roman"/>
                <w:b/>
                <w:sz w:val="24"/>
                <w:szCs w:val="24"/>
              </w:rPr>
              <w:t>1</w:t>
            </w:r>
          </w:p>
        </w:tc>
        <w:tc>
          <w:tcPr>
            <w:tcW w:w="1843" w:type="dxa"/>
            <w:vAlign w:val="center"/>
          </w:tcPr>
          <w:p>
            <w:pPr>
              <w:jc w:val="center"/>
              <w:rPr>
                <w:rFonts w:ascii="宋体" w:hAnsi="宋体" w:eastAsia="宋体" w:cs="Times New Roman"/>
                <w:b/>
                <w:sz w:val="24"/>
                <w:szCs w:val="24"/>
              </w:rPr>
            </w:pPr>
            <w:r>
              <w:rPr>
                <w:rFonts w:hint="eastAsia" w:ascii="宋体" w:hAnsi="宋体" w:eastAsia="宋体" w:cs="Times New Roman"/>
                <w:b/>
                <w:sz w:val="24"/>
                <w:szCs w:val="24"/>
              </w:rPr>
              <w:t>工期承诺</w:t>
            </w:r>
          </w:p>
        </w:tc>
        <w:tc>
          <w:tcPr>
            <w:tcW w:w="5970" w:type="dxa"/>
            <w:vAlign w:val="center"/>
          </w:tcPr>
          <w:p>
            <w:pPr>
              <w:spacing w:line="480" w:lineRule="auto"/>
              <w:rPr>
                <w:rFonts w:ascii="宋体" w:hAnsi="宋体" w:eastAsia="宋体"/>
                <w:bCs/>
                <w:sz w:val="24"/>
                <w:szCs w:val="24"/>
              </w:rPr>
            </w:pPr>
          </w:p>
          <w:p>
            <w:pPr>
              <w:spacing w:line="480" w:lineRule="auto"/>
              <w:rPr>
                <w:rFonts w:ascii="宋体" w:hAnsi="宋体"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79" w:hRule="atLeast"/>
          <w:jc w:val="center"/>
        </w:trPr>
        <w:tc>
          <w:tcPr>
            <w:tcW w:w="925" w:type="dxa"/>
            <w:vAlign w:val="center"/>
          </w:tcPr>
          <w:p>
            <w:pPr>
              <w:jc w:val="center"/>
              <w:rPr>
                <w:rFonts w:ascii="宋体" w:hAnsi="宋体" w:eastAsia="宋体" w:cs="Times New Roman"/>
                <w:b/>
                <w:sz w:val="24"/>
                <w:szCs w:val="24"/>
              </w:rPr>
            </w:pPr>
            <w:r>
              <w:rPr>
                <w:rFonts w:ascii="宋体" w:hAnsi="宋体" w:eastAsia="宋体" w:cs="Times New Roman"/>
                <w:b/>
                <w:sz w:val="24"/>
                <w:szCs w:val="24"/>
              </w:rPr>
              <w:t>2</w:t>
            </w:r>
          </w:p>
        </w:tc>
        <w:tc>
          <w:tcPr>
            <w:tcW w:w="1843" w:type="dxa"/>
            <w:vAlign w:val="center"/>
          </w:tcPr>
          <w:p>
            <w:pPr>
              <w:jc w:val="center"/>
              <w:rPr>
                <w:rFonts w:ascii="宋体" w:hAnsi="宋体" w:eastAsia="宋体" w:cs="Times New Roman"/>
                <w:b/>
                <w:sz w:val="24"/>
                <w:szCs w:val="24"/>
              </w:rPr>
            </w:pPr>
            <w:r>
              <w:rPr>
                <w:rFonts w:hint="eastAsia" w:ascii="宋体" w:hAnsi="宋体" w:eastAsia="宋体" w:cs="Times New Roman"/>
                <w:b/>
                <w:sz w:val="24"/>
                <w:szCs w:val="24"/>
              </w:rPr>
              <w:t>质量承诺</w:t>
            </w:r>
          </w:p>
        </w:tc>
        <w:tc>
          <w:tcPr>
            <w:tcW w:w="5970" w:type="dxa"/>
            <w:vAlign w:val="center"/>
          </w:tcPr>
          <w:p>
            <w:pPr>
              <w:spacing w:line="480" w:lineRule="auto"/>
              <w:rPr>
                <w:rFonts w:ascii="宋体" w:hAnsi="宋体"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79" w:hRule="atLeast"/>
          <w:jc w:val="center"/>
        </w:trPr>
        <w:tc>
          <w:tcPr>
            <w:tcW w:w="925" w:type="dxa"/>
            <w:vAlign w:val="center"/>
          </w:tcPr>
          <w:p>
            <w:pPr>
              <w:jc w:val="center"/>
              <w:rPr>
                <w:rFonts w:ascii="宋体" w:hAnsi="宋体" w:eastAsia="宋体" w:cs="Times New Roman"/>
                <w:b/>
                <w:sz w:val="24"/>
                <w:szCs w:val="24"/>
              </w:rPr>
            </w:pPr>
            <w:r>
              <w:rPr>
                <w:rFonts w:ascii="宋体" w:hAnsi="宋体" w:eastAsia="宋体" w:cs="Times New Roman"/>
                <w:b/>
                <w:sz w:val="24"/>
                <w:szCs w:val="24"/>
              </w:rPr>
              <w:t>3</w:t>
            </w:r>
          </w:p>
        </w:tc>
        <w:tc>
          <w:tcPr>
            <w:tcW w:w="1843" w:type="dxa"/>
            <w:vAlign w:val="center"/>
          </w:tcPr>
          <w:p>
            <w:pPr>
              <w:jc w:val="center"/>
              <w:rPr>
                <w:rFonts w:ascii="宋体" w:hAnsi="宋体" w:eastAsia="宋体" w:cs="Times New Roman"/>
                <w:b/>
                <w:sz w:val="24"/>
                <w:szCs w:val="24"/>
              </w:rPr>
            </w:pPr>
            <w:r>
              <w:rPr>
                <w:rFonts w:hint="eastAsia" w:ascii="宋体" w:hAnsi="宋体" w:eastAsia="宋体" w:cs="Times New Roman"/>
                <w:b/>
                <w:sz w:val="24"/>
                <w:szCs w:val="24"/>
              </w:rPr>
              <w:t>质量保修期</w:t>
            </w:r>
          </w:p>
        </w:tc>
        <w:tc>
          <w:tcPr>
            <w:tcW w:w="5970" w:type="dxa"/>
            <w:vAlign w:val="center"/>
          </w:tcPr>
          <w:p>
            <w:pPr>
              <w:spacing w:line="480" w:lineRule="auto"/>
              <w:rPr>
                <w:rFonts w:ascii="宋体" w:hAnsi="宋体"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79" w:hRule="atLeast"/>
          <w:jc w:val="center"/>
        </w:trPr>
        <w:tc>
          <w:tcPr>
            <w:tcW w:w="925" w:type="dxa"/>
            <w:vAlign w:val="center"/>
          </w:tcPr>
          <w:p>
            <w:pPr>
              <w:jc w:val="center"/>
              <w:rPr>
                <w:rFonts w:ascii="宋体" w:hAnsi="宋体" w:eastAsia="宋体" w:cs="Times New Roman"/>
                <w:b/>
                <w:sz w:val="24"/>
                <w:szCs w:val="24"/>
              </w:rPr>
            </w:pPr>
            <w:r>
              <w:rPr>
                <w:rFonts w:ascii="宋体" w:hAnsi="宋体" w:eastAsia="宋体" w:cs="Times New Roman"/>
                <w:b/>
                <w:sz w:val="24"/>
                <w:szCs w:val="24"/>
              </w:rPr>
              <w:t>4</w:t>
            </w:r>
          </w:p>
        </w:tc>
        <w:tc>
          <w:tcPr>
            <w:tcW w:w="1843" w:type="dxa"/>
            <w:vAlign w:val="center"/>
          </w:tcPr>
          <w:p>
            <w:pPr>
              <w:jc w:val="center"/>
              <w:rPr>
                <w:rFonts w:ascii="宋体" w:hAnsi="宋体" w:eastAsia="宋体" w:cs="Times New Roman"/>
                <w:b/>
                <w:sz w:val="24"/>
                <w:szCs w:val="24"/>
              </w:rPr>
            </w:pPr>
            <w:r>
              <w:rPr>
                <w:rFonts w:hint="eastAsia" w:ascii="宋体" w:hAnsi="宋体" w:eastAsia="宋体" w:cs="Times New Roman"/>
                <w:b/>
                <w:sz w:val="24"/>
                <w:szCs w:val="24"/>
              </w:rPr>
              <w:t>安全承诺</w:t>
            </w:r>
          </w:p>
        </w:tc>
        <w:tc>
          <w:tcPr>
            <w:tcW w:w="5970" w:type="dxa"/>
            <w:vAlign w:val="center"/>
          </w:tcPr>
          <w:p>
            <w:pPr>
              <w:jc w:val="center"/>
              <w:rPr>
                <w:rFonts w:ascii="宋体" w:hAnsi="宋体"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27" w:hRule="atLeast"/>
          <w:jc w:val="center"/>
        </w:trPr>
        <w:tc>
          <w:tcPr>
            <w:tcW w:w="925" w:type="dxa"/>
            <w:vAlign w:val="center"/>
          </w:tcPr>
          <w:p>
            <w:pPr>
              <w:jc w:val="center"/>
              <w:rPr>
                <w:rFonts w:ascii="宋体" w:hAnsi="宋体" w:eastAsia="宋体" w:cs="Times New Roman"/>
                <w:b/>
                <w:sz w:val="24"/>
                <w:szCs w:val="24"/>
              </w:rPr>
            </w:pPr>
            <w:r>
              <w:rPr>
                <w:rFonts w:ascii="宋体" w:hAnsi="宋体" w:eastAsia="宋体" w:cs="Times New Roman"/>
                <w:b/>
                <w:sz w:val="24"/>
                <w:szCs w:val="24"/>
              </w:rPr>
              <w:t>5</w:t>
            </w:r>
          </w:p>
        </w:tc>
        <w:tc>
          <w:tcPr>
            <w:tcW w:w="1843" w:type="dxa"/>
            <w:vAlign w:val="center"/>
          </w:tcPr>
          <w:p>
            <w:pPr>
              <w:jc w:val="center"/>
              <w:rPr>
                <w:rFonts w:ascii="宋体" w:hAnsi="宋体" w:eastAsia="宋体" w:cs="Times New Roman"/>
                <w:b/>
                <w:sz w:val="24"/>
                <w:szCs w:val="24"/>
              </w:rPr>
            </w:pPr>
            <w:r>
              <w:rPr>
                <w:rFonts w:hint="eastAsia" w:ascii="宋体" w:hAnsi="宋体" w:eastAsia="宋体" w:cs="Times New Roman"/>
                <w:b/>
                <w:sz w:val="24"/>
                <w:szCs w:val="24"/>
              </w:rPr>
              <w:t>其他承诺</w:t>
            </w:r>
          </w:p>
        </w:tc>
        <w:tc>
          <w:tcPr>
            <w:tcW w:w="5970" w:type="dxa"/>
            <w:vAlign w:val="center"/>
          </w:tcPr>
          <w:p>
            <w:pPr>
              <w:spacing w:line="360" w:lineRule="auto"/>
              <w:rPr>
                <w:rFonts w:ascii="宋体" w:hAnsi="宋体" w:eastAsia="宋体"/>
                <w:sz w:val="24"/>
                <w:szCs w:val="24"/>
              </w:rPr>
            </w:pPr>
          </w:p>
        </w:tc>
      </w:tr>
    </w:tbl>
    <w:p>
      <w:pPr>
        <w:jc w:val="left"/>
        <w:rPr>
          <w:rFonts w:ascii="宋体" w:hAnsi="宋体" w:eastAsia="宋体" w:cs="Times New Roman"/>
          <w:b/>
          <w:sz w:val="24"/>
          <w:szCs w:val="24"/>
          <w:u w:val="single"/>
        </w:rPr>
      </w:pPr>
    </w:p>
    <w:p>
      <w:pPr>
        <w:ind w:firstLine="3120" w:firstLineChars="1300"/>
        <w:jc w:val="left"/>
        <w:rPr>
          <w:rFonts w:ascii="宋体" w:hAnsi="宋体" w:eastAsia="宋体" w:cs="Times New Roman"/>
          <w:b/>
          <w:sz w:val="24"/>
          <w:szCs w:val="24"/>
        </w:rPr>
      </w:pPr>
    </w:p>
    <w:p>
      <w:pPr>
        <w:ind w:firstLine="3840" w:firstLineChars="1600"/>
        <w:jc w:val="left"/>
        <w:rPr>
          <w:rFonts w:ascii="宋体" w:hAnsi="宋体" w:eastAsia="宋体" w:cs="Times New Roman"/>
          <w:b/>
          <w:sz w:val="24"/>
          <w:szCs w:val="24"/>
        </w:rPr>
      </w:pPr>
      <w:r>
        <w:rPr>
          <w:rFonts w:hint="eastAsia" w:ascii="宋体" w:hAnsi="宋体" w:eastAsia="宋体" w:cs="Times New Roman"/>
          <w:b/>
          <w:sz w:val="24"/>
          <w:szCs w:val="24"/>
        </w:rPr>
        <w:t>投标单位盖章：</w:t>
      </w:r>
    </w:p>
    <w:p>
      <w:pPr>
        <w:ind w:firstLine="3360" w:firstLineChars="1400"/>
        <w:jc w:val="left"/>
        <w:rPr>
          <w:rFonts w:ascii="宋体" w:hAnsi="宋体" w:eastAsia="宋体" w:cs="Times New Roman"/>
          <w:b/>
          <w:sz w:val="24"/>
          <w:szCs w:val="24"/>
        </w:rPr>
      </w:pPr>
    </w:p>
    <w:p>
      <w:pPr>
        <w:ind w:firstLine="3640" w:firstLineChars="1300"/>
        <w:jc w:val="left"/>
        <w:rPr>
          <w:rFonts w:hint="eastAsia"/>
          <w:color w:val="auto"/>
          <w:sz w:val="28"/>
          <w:szCs w:val="28"/>
        </w:rPr>
      </w:pPr>
      <w:r>
        <w:rPr>
          <w:rFonts w:hint="eastAsia"/>
          <w:color w:val="auto"/>
          <w:sz w:val="28"/>
          <w:szCs w:val="28"/>
        </w:rPr>
        <w:t>年     月     日</w:t>
      </w:r>
    </w:p>
    <w:p>
      <w:pPr>
        <w:pStyle w:val="2"/>
      </w:pPr>
    </w:p>
    <w:p>
      <w:pPr>
        <w:jc w:val="left"/>
        <w:rPr>
          <w:rFonts w:ascii="宋体" w:hAnsi="宋体" w:eastAsia="宋体" w:cs="Times New Roman"/>
          <w:b/>
          <w:sz w:val="32"/>
          <w:szCs w:val="32"/>
        </w:rPr>
      </w:pPr>
    </w:p>
    <w:p>
      <w:pPr>
        <w:pStyle w:val="2"/>
      </w:pPr>
    </w:p>
    <w:p>
      <w:pPr>
        <w:pStyle w:val="27"/>
        <w:rPr>
          <w:b/>
          <w:color w:val="auto"/>
          <w:sz w:val="30"/>
          <w:szCs w:val="30"/>
        </w:rPr>
      </w:pPr>
    </w:p>
    <w:p>
      <w:pPr>
        <w:pStyle w:val="27"/>
        <w:rPr>
          <w:b/>
          <w:color w:val="auto"/>
          <w:sz w:val="30"/>
          <w:szCs w:val="30"/>
        </w:rPr>
      </w:pPr>
    </w:p>
    <w:p>
      <w:pPr>
        <w:pStyle w:val="27"/>
        <w:jc w:val="center"/>
        <w:rPr>
          <w:b/>
          <w:color w:val="auto"/>
          <w:sz w:val="44"/>
          <w:szCs w:val="44"/>
        </w:rPr>
      </w:pPr>
      <w:r>
        <w:rPr>
          <w:rFonts w:hint="eastAsia"/>
          <w:b/>
          <w:color w:val="auto"/>
          <w:sz w:val="44"/>
          <w:szCs w:val="44"/>
        </w:rPr>
        <w:t>无重大违法记录声明</w:t>
      </w:r>
    </w:p>
    <w:p>
      <w:pPr>
        <w:pStyle w:val="27"/>
        <w:rPr>
          <w:b/>
          <w:color w:val="auto"/>
          <w:sz w:val="30"/>
          <w:szCs w:val="30"/>
        </w:rPr>
      </w:pPr>
    </w:p>
    <w:p>
      <w:pPr>
        <w:pStyle w:val="27"/>
        <w:spacing w:line="360" w:lineRule="auto"/>
        <w:rPr>
          <w:color w:val="auto"/>
          <w:sz w:val="28"/>
          <w:szCs w:val="28"/>
        </w:rPr>
      </w:pPr>
      <w:r>
        <w:rPr>
          <w:rFonts w:hint="eastAsia"/>
          <w:color w:val="auto"/>
          <w:sz w:val="28"/>
          <w:szCs w:val="28"/>
        </w:rPr>
        <w:t>南通</w:t>
      </w:r>
      <w:r>
        <w:rPr>
          <w:rFonts w:hint="eastAsia"/>
          <w:color w:val="auto"/>
          <w:sz w:val="28"/>
          <w:szCs w:val="28"/>
          <w:lang w:val="en-US" w:eastAsia="zh-CN"/>
        </w:rPr>
        <w:t>理工学院</w:t>
      </w:r>
      <w:r>
        <w:rPr>
          <w:rFonts w:hint="eastAsia"/>
          <w:color w:val="auto"/>
          <w:sz w:val="28"/>
          <w:szCs w:val="28"/>
        </w:rPr>
        <w:t>招投标管理办公室：</w:t>
      </w:r>
    </w:p>
    <w:p>
      <w:pPr>
        <w:pStyle w:val="27"/>
        <w:spacing w:line="360" w:lineRule="auto"/>
        <w:ind w:firstLine="540"/>
        <w:rPr>
          <w:color w:val="auto"/>
          <w:sz w:val="28"/>
          <w:szCs w:val="28"/>
        </w:rPr>
      </w:pPr>
      <w:r>
        <w:rPr>
          <w:rFonts w:hint="eastAsia"/>
          <w:color w:val="auto"/>
          <w:sz w:val="28"/>
          <w:szCs w:val="28"/>
        </w:rPr>
        <w:t>我单位</w:t>
      </w:r>
      <w:r>
        <w:rPr>
          <w:rFonts w:hint="eastAsia"/>
          <w:color w:val="auto"/>
          <w:sz w:val="28"/>
          <w:szCs w:val="28"/>
          <w:u w:val="single"/>
        </w:rPr>
        <w:t xml:space="preserve">                         </w:t>
      </w:r>
      <w:r>
        <w:rPr>
          <w:rFonts w:hint="eastAsia"/>
          <w:color w:val="auto"/>
          <w:sz w:val="28"/>
          <w:szCs w:val="28"/>
        </w:rPr>
        <w:t>（供应商名称）参加本次采购活动前3年内在经营活动中</w:t>
      </w:r>
      <w:r>
        <w:rPr>
          <w:rFonts w:hint="eastAsia"/>
          <w:color w:val="auto"/>
          <w:sz w:val="28"/>
          <w:szCs w:val="28"/>
          <w:u w:val="single"/>
        </w:rPr>
        <w:t xml:space="preserve">         </w:t>
      </w:r>
      <w:r>
        <w:rPr>
          <w:rFonts w:hint="eastAsia"/>
          <w:color w:val="auto"/>
          <w:sz w:val="28"/>
          <w:szCs w:val="28"/>
        </w:rPr>
        <w:t>（有或没有）重大违法记录。</w:t>
      </w:r>
    </w:p>
    <w:p>
      <w:pPr>
        <w:pStyle w:val="27"/>
        <w:spacing w:line="360" w:lineRule="auto"/>
        <w:ind w:firstLine="540"/>
        <w:rPr>
          <w:color w:val="auto"/>
          <w:sz w:val="28"/>
          <w:szCs w:val="28"/>
        </w:rPr>
      </w:pPr>
      <w:r>
        <w:rPr>
          <w:rFonts w:hint="eastAsia"/>
          <w:color w:val="auto"/>
          <w:sz w:val="28"/>
          <w:szCs w:val="28"/>
        </w:rPr>
        <w:t xml:space="preserve">    </w:t>
      </w:r>
    </w:p>
    <w:p>
      <w:pPr>
        <w:pStyle w:val="27"/>
        <w:spacing w:line="360" w:lineRule="auto"/>
        <w:ind w:firstLine="540"/>
        <w:rPr>
          <w:color w:val="auto"/>
          <w:sz w:val="28"/>
          <w:szCs w:val="28"/>
        </w:rPr>
      </w:pPr>
    </w:p>
    <w:p>
      <w:pPr>
        <w:pStyle w:val="27"/>
        <w:spacing w:line="360" w:lineRule="auto"/>
        <w:ind w:firstLine="540"/>
        <w:rPr>
          <w:color w:val="auto"/>
          <w:sz w:val="28"/>
          <w:szCs w:val="28"/>
        </w:rPr>
      </w:pPr>
    </w:p>
    <w:p>
      <w:pPr>
        <w:pStyle w:val="27"/>
        <w:spacing w:line="360" w:lineRule="auto"/>
        <w:ind w:firstLine="540"/>
        <w:rPr>
          <w:color w:val="auto"/>
          <w:sz w:val="28"/>
          <w:szCs w:val="28"/>
        </w:rPr>
      </w:pPr>
      <w:r>
        <w:rPr>
          <w:rFonts w:hint="eastAsia"/>
          <w:color w:val="auto"/>
          <w:sz w:val="28"/>
          <w:szCs w:val="28"/>
        </w:rPr>
        <w:t xml:space="preserve">                      声明人：</w:t>
      </w:r>
      <w:r>
        <w:rPr>
          <w:rFonts w:hint="eastAsia"/>
          <w:color w:val="auto"/>
          <w:sz w:val="28"/>
          <w:szCs w:val="28"/>
          <w:u w:val="single"/>
        </w:rPr>
        <w:t xml:space="preserve">              </w:t>
      </w:r>
      <w:r>
        <w:rPr>
          <w:rFonts w:hint="eastAsia"/>
          <w:color w:val="auto"/>
          <w:sz w:val="28"/>
          <w:szCs w:val="28"/>
        </w:rPr>
        <w:t>（盖章）</w:t>
      </w:r>
    </w:p>
    <w:p>
      <w:pPr>
        <w:pStyle w:val="27"/>
        <w:spacing w:line="360" w:lineRule="auto"/>
        <w:ind w:firstLine="540"/>
        <w:rPr>
          <w:color w:val="auto"/>
          <w:sz w:val="28"/>
          <w:szCs w:val="28"/>
        </w:rPr>
      </w:pPr>
      <w:r>
        <w:rPr>
          <w:rFonts w:hint="eastAsia"/>
          <w:color w:val="auto"/>
          <w:sz w:val="28"/>
          <w:szCs w:val="28"/>
        </w:rPr>
        <w:t xml:space="preserve">                             年     月     日</w:t>
      </w:r>
    </w:p>
    <w:p>
      <w:pPr>
        <w:pStyle w:val="27"/>
        <w:ind w:firstLine="540"/>
        <w:rPr>
          <w:color w:val="auto"/>
          <w:sz w:val="28"/>
          <w:szCs w:val="28"/>
        </w:rPr>
      </w:pPr>
    </w:p>
    <w:p>
      <w:pPr>
        <w:pStyle w:val="27"/>
        <w:ind w:firstLine="540"/>
        <w:rPr>
          <w:color w:val="auto"/>
          <w:sz w:val="28"/>
          <w:szCs w:val="28"/>
        </w:rPr>
      </w:pPr>
    </w:p>
    <w:p>
      <w:pPr>
        <w:pStyle w:val="27"/>
        <w:ind w:firstLine="540"/>
        <w:rPr>
          <w:color w:val="auto"/>
          <w:sz w:val="28"/>
          <w:szCs w:val="28"/>
        </w:rPr>
      </w:pPr>
    </w:p>
    <w:p>
      <w:pPr>
        <w:widowControl/>
        <w:jc w:val="left"/>
        <w:rPr>
          <w:rFonts w:ascii="Helvetica" w:hAnsi="Helvetica" w:cs="Helvetica"/>
          <w:kern w:val="0"/>
          <w:sz w:val="28"/>
          <w:szCs w:val="28"/>
        </w:rPr>
      </w:pPr>
      <w:r>
        <w:rPr>
          <w:sz w:val="28"/>
          <w:szCs w:val="28"/>
        </w:rPr>
        <w:br w:type="page"/>
      </w:r>
    </w:p>
    <w:p>
      <w:pPr>
        <w:pStyle w:val="27"/>
        <w:jc w:val="center"/>
        <w:rPr>
          <w:b/>
          <w:color w:val="auto"/>
          <w:sz w:val="44"/>
          <w:szCs w:val="44"/>
        </w:rPr>
      </w:pPr>
    </w:p>
    <w:p>
      <w:pPr>
        <w:pStyle w:val="27"/>
        <w:spacing w:line="360" w:lineRule="auto"/>
        <w:jc w:val="center"/>
        <w:rPr>
          <w:color w:val="auto"/>
          <w:sz w:val="44"/>
          <w:szCs w:val="44"/>
        </w:rPr>
      </w:pPr>
      <w:r>
        <w:rPr>
          <w:rFonts w:hint="eastAsia"/>
          <w:b/>
          <w:color w:val="auto"/>
          <w:sz w:val="44"/>
          <w:szCs w:val="44"/>
        </w:rPr>
        <w:t>诚信承诺书</w:t>
      </w:r>
    </w:p>
    <w:p>
      <w:pPr>
        <w:pStyle w:val="27"/>
        <w:spacing w:line="360" w:lineRule="auto"/>
        <w:rPr>
          <w:color w:val="auto"/>
          <w:sz w:val="28"/>
          <w:szCs w:val="28"/>
        </w:rPr>
      </w:pPr>
      <w:r>
        <w:rPr>
          <w:rFonts w:hint="eastAsia"/>
          <w:color w:val="auto"/>
          <w:sz w:val="28"/>
          <w:szCs w:val="28"/>
        </w:rPr>
        <w:t>南通</w:t>
      </w:r>
      <w:r>
        <w:rPr>
          <w:rFonts w:hint="eastAsia"/>
          <w:color w:val="auto"/>
          <w:sz w:val="28"/>
          <w:szCs w:val="28"/>
          <w:lang w:val="en-US" w:eastAsia="zh-CN"/>
        </w:rPr>
        <w:t>理工学院</w:t>
      </w:r>
      <w:r>
        <w:rPr>
          <w:rFonts w:hint="eastAsia"/>
          <w:color w:val="auto"/>
          <w:sz w:val="28"/>
          <w:szCs w:val="28"/>
        </w:rPr>
        <w:t>招投标管理办公室：</w:t>
      </w:r>
    </w:p>
    <w:p>
      <w:pPr>
        <w:pStyle w:val="27"/>
        <w:spacing w:line="360" w:lineRule="auto"/>
        <w:ind w:firstLine="540"/>
        <w:rPr>
          <w:color w:val="auto"/>
          <w:sz w:val="28"/>
          <w:szCs w:val="28"/>
        </w:rPr>
      </w:pPr>
      <w:r>
        <w:rPr>
          <w:rFonts w:hint="eastAsia"/>
          <w:color w:val="auto"/>
          <w:sz w:val="28"/>
          <w:szCs w:val="28"/>
        </w:rPr>
        <w:t>我公司近三年</w:t>
      </w:r>
      <w:r>
        <w:rPr>
          <w:color w:val="auto"/>
          <w:sz w:val="28"/>
          <w:szCs w:val="28"/>
        </w:rPr>
        <w:t>内</w:t>
      </w:r>
      <w:r>
        <w:rPr>
          <w:rFonts w:hint="eastAsia"/>
          <w:color w:val="auto"/>
          <w:sz w:val="28"/>
          <w:szCs w:val="28"/>
        </w:rPr>
        <w:t>未被“信用中国”网站、“中</w:t>
      </w:r>
      <w:r>
        <w:rPr>
          <w:color w:val="auto"/>
          <w:sz w:val="28"/>
          <w:szCs w:val="28"/>
        </w:rPr>
        <w:t>国政府采购网</w:t>
      </w:r>
      <w:r>
        <w:rPr>
          <w:rFonts w:hint="eastAsia"/>
          <w:color w:val="auto"/>
          <w:sz w:val="28"/>
          <w:szCs w:val="28"/>
        </w:rPr>
        <w:t>”、“信用</w:t>
      </w:r>
      <w:r>
        <w:rPr>
          <w:color w:val="auto"/>
          <w:sz w:val="28"/>
          <w:szCs w:val="28"/>
        </w:rPr>
        <w:t>江苏</w:t>
      </w:r>
      <w:r>
        <w:rPr>
          <w:rFonts w:hint="eastAsia"/>
          <w:color w:val="auto"/>
          <w:sz w:val="28"/>
          <w:szCs w:val="28"/>
        </w:rPr>
        <w:t>”、中华人民共和国最高人民法院网站列入信用记录失信被执行人，未被中国政府采购网列入政府采购严重失信行为记录名单，未被国家企业信用公示系统列入经营异常名录、严重违法失信企业名单，未被</w:t>
      </w:r>
      <w:r>
        <w:rPr>
          <w:color w:val="auto"/>
          <w:sz w:val="28"/>
          <w:szCs w:val="28"/>
        </w:rPr>
        <w:t>全国公共资源交易平台列入黑名单。</w:t>
      </w:r>
    </w:p>
    <w:p>
      <w:pPr>
        <w:pStyle w:val="27"/>
        <w:spacing w:line="360" w:lineRule="auto"/>
        <w:ind w:firstLine="540"/>
        <w:rPr>
          <w:color w:val="auto"/>
          <w:sz w:val="28"/>
          <w:szCs w:val="28"/>
        </w:rPr>
      </w:pPr>
      <w:r>
        <w:rPr>
          <w:rFonts w:hint="eastAsia"/>
          <w:color w:val="auto"/>
          <w:sz w:val="28"/>
          <w:szCs w:val="28"/>
        </w:rPr>
        <w:t>如果我公司经本项目评标委员会评定为中标候选人，在公示期间被他人举报并经核实，确认我公司违反以上承诺内容之一，则我公司自动放弃成交资格，三年内不参加贵单位任何经济活动。</w:t>
      </w:r>
    </w:p>
    <w:p>
      <w:pPr>
        <w:pStyle w:val="27"/>
        <w:spacing w:line="360" w:lineRule="auto"/>
        <w:ind w:firstLine="540"/>
        <w:rPr>
          <w:color w:val="auto"/>
          <w:sz w:val="28"/>
          <w:szCs w:val="28"/>
        </w:rPr>
      </w:pPr>
    </w:p>
    <w:p>
      <w:pPr>
        <w:pStyle w:val="27"/>
        <w:spacing w:line="360" w:lineRule="auto"/>
        <w:ind w:firstLine="540"/>
        <w:rPr>
          <w:color w:val="auto"/>
          <w:sz w:val="28"/>
          <w:szCs w:val="28"/>
        </w:rPr>
      </w:pPr>
    </w:p>
    <w:p>
      <w:pPr>
        <w:pStyle w:val="27"/>
        <w:spacing w:line="360" w:lineRule="auto"/>
        <w:ind w:firstLine="540"/>
        <w:rPr>
          <w:color w:val="auto"/>
          <w:sz w:val="28"/>
          <w:szCs w:val="28"/>
          <w:u w:val="single"/>
        </w:rPr>
      </w:pPr>
      <w:r>
        <w:rPr>
          <w:rFonts w:hint="eastAsia"/>
          <w:color w:val="auto"/>
          <w:sz w:val="28"/>
          <w:szCs w:val="28"/>
        </w:rPr>
        <w:t xml:space="preserve">         投标人（盖章）:</w:t>
      </w:r>
      <w:r>
        <w:rPr>
          <w:rFonts w:hint="eastAsia"/>
          <w:color w:val="auto"/>
          <w:sz w:val="28"/>
          <w:szCs w:val="28"/>
          <w:u w:val="single"/>
        </w:rPr>
        <w:t xml:space="preserve">               </w:t>
      </w:r>
    </w:p>
    <w:p>
      <w:pPr>
        <w:pStyle w:val="27"/>
        <w:spacing w:line="360" w:lineRule="auto"/>
        <w:ind w:firstLine="540"/>
        <w:rPr>
          <w:color w:val="auto"/>
          <w:sz w:val="28"/>
          <w:szCs w:val="28"/>
        </w:rPr>
      </w:pPr>
      <w:r>
        <w:rPr>
          <w:rFonts w:hint="eastAsia"/>
          <w:color w:val="auto"/>
          <w:sz w:val="28"/>
          <w:szCs w:val="28"/>
        </w:rPr>
        <w:t xml:space="preserve">         法定代表人或被授权代表人（签字）：</w:t>
      </w:r>
      <w:r>
        <w:rPr>
          <w:rFonts w:hint="eastAsia"/>
          <w:color w:val="auto"/>
          <w:sz w:val="28"/>
          <w:szCs w:val="28"/>
          <w:u w:val="single"/>
        </w:rPr>
        <w:t xml:space="preserve">      </w:t>
      </w:r>
      <w:r>
        <w:rPr>
          <w:color w:val="auto"/>
          <w:sz w:val="28"/>
          <w:szCs w:val="28"/>
          <w:u w:val="single"/>
        </w:rPr>
        <w:t xml:space="preserve">     </w:t>
      </w:r>
    </w:p>
    <w:p>
      <w:pPr>
        <w:pStyle w:val="27"/>
        <w:spacing w:line="360" w:lineRule="auto"/>
        <w:ind w:firstLine="540"/>
        <w:rPr>
          <w:color w:val="auto"/>
          <w:sz w:val="28"/>
          <w:szCs w:val="28"/>
        </w:rPr>
      </w:pPr>
    </w:p>
    <w:p>
      <w:pPr>
        <w:pStyle w:val="27"/>
        <w:spacing w:line="360" w:lineRule="auto"/>
        <w:ind w:firstLine="540"/>
        <w:rPr>
          <w:color w:val="auto"/>
          <w:sz w:val="28"/>
          <w:szCs w:val="28"/>
        </w:rPr>
      </w:pPr>
    </w:p>
    <w:p>
      <w:pPr>
        <w:pStyle w:val="27"/>
        <w:spacing w:line="360" w:lineRule="auto"/>
        <w:ind w:firstLine="540"/>
        <w:rPr>
          <w:color w:val="auto"/>
          <w:sz w:val="28"/>
          <w:szCs w:val="28"/>
        </w:rPr>
      </w:pPr>
      <w:r>
        <w:rPr>
          <w:rFonts w:hint="eastAsia"/>
          <w:color w:val="auto"/>
          <w:sz w:val="28"/>
          <w:szCs w:val="28"/>
        </w:rPr>
        <w:t xml:space="preserve">                                年    月    日</w:t>
      </w:r>
    </w:p>
    <w:p>
      <w:pPr>
        <w:pStyle w:val="2"/>
        <w:rPr>
          <w:rFonts w:hint="default"/>
          <w:b/>
          <w:bCs/>
          <w:sz w:val="24"/>
          <w:szCs w:val="24"/>
          <w:lang w:val="en-US" w:eastAsia="zh-CN"/>
        </w:rPr>
      </w:pPr>
    </w:p>
    <w:sectPr>
      <w:pgSz w:w="11906" w:h="16838"/>
      <w:pgMar w:top="1134" w:right="1134" w:bottom="1134" w:left="1134" w:header="851" w:footer="992"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Arial"/>
    <w:panose1 w:val="020B0604020202020204"/>
    <w:charset w:val="7A"/>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7A"/>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13</w:t>
                          </w:r>
                          <w:r>
                            <w:rPr>
                              <w:szCs w:val="21"/>
                            </w:rPr>
                            <w:fldChar w:fldCharType="end"/>
                          </w:r>
                          <w:r>
                            <w:rPr>
                              <w:rFonts w:hint="eastAsia"/>
                              <w:szCs w:val="21"/>
                            </w:rPr>
                            <w:t xml:space="preserve"> 页</w:t>
                          </w:r>
                        </w:p>
                      </w:txbxContent>
                    </wps:txbx>
                    <wps:bodyPr vert="horz" wrap="none" lIns="0" tIns="0" rIns="0" bIns="0" anchor="t"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v7eoz74BAABiAwAADgAAAAAAAAABACAAAAAeAQAAZHJzL2Uyb0RvYy54bWxQSwUGAAAA&#10;AAYABgBZAQAATgUAAAAA&#10;">
              <v:fill on="f" focussize="0,0"/>
              <v:stroke on="f"/>
              <v:imagedata o:title=""/>
              <o:lock v:ext="edit" aspectratio="f"/>
              <v:textbox inset="0mm,0mm,0mm,0mm" style="mso-fit-shape-to-text:t;">
                <w:txbxContent>
                  <w:p>
                    <w:pPr>
                      <w:pStyle w:val="12"/>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13</w:t>
                    </w:r>
                    <w:r>
                      <w:rPr>
                        <w:szCs w:val="21"/>
                      </w:rPr>
                      <w:fldChar w:fldCharType="end"/>
                    </w:r>
                    <w:r>
                      <w:rPr>
                        <w:rFonts w:hint="eastAsia"/>
                        <w:szCs w:val="21"/>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18</w:t>
                          </w:r>
                          <w:r>
                            <w:rPr>
                              <w:rFonts w:hint="eastAsia"/>
                              <w:lang w:eastAsia="zh-CN"/>
                            </w:rPr>
                            <w:t>页</w:t>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0v6iea8BAABL&#10;AwAADgAAAAAAAAABACAAAAAeAQAAZHJzL2Uyb0RvYy54bWxQSwUGAAAAAAYABgBZAQAAPwUAAAAA&#10;">
              <v:fill on="f" focussize="0,0"/>
              <v:stroke on="f"/>
              <v:imagedata o:title=""/>
              <o:lock v:ext="edit" aspectratio="f"/>
              <v:textbox inset="0mm,0mm,0mm,0mm" style="mso-fit-shape-to-text:t;">
                <w:txbxContent>
                  <w:p>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18</w:t>
                    </w:r>
                    <w:r>
                      <w:rPr>
                        <w:rFonts w:hint="eastAsia"/>
                        <w:lang w:eastAsia="zh-CN"/>
                      </w:rPr>
                      <w:t>页</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2387600</wp:posOffset>
              </wp:positionH>
              <wp:positionV relativeFrom="paragraph">
                <wp:posOffset>-28575</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eastAsia" w:eastAsia="宋体"/>
                              <w:lang w:eastAsia="zh-CN"/>
                            </w:rPr>
                          </w:pPr>
                        </w:p>
                      </w:txbxContent>
                    </wps:txbx>
                    <wps:bodyPr wrap="none" lIns="0" tIns="0" rIns="0" bIns="0" upright="0">
                      <a:spAutoFit/>
                    </wps:bodyPr>
                  </wps:wsp>
                </a:graphicData>
              </a:graphic>
            </wp:anchor>
          </w:drawing>
        </mc:Choice>
        <mc:Fallback>
          <w:pict>
            <v:shape id="文本框 5" o:spid="_x0000_s1026" o:spt="202" type="#_x0000_t202" style="position:absolute;left:0pt;margin-left:188pt;margin-top:-2.25pt;height:144pt;width:144pt;mso-position-horizontal-relative:margin;mso-wrap-style:none;z-index:251659264;mso-width-relative:page;mso-height-relative:page;" filled="f" stroked="f" coordsize="21600,21600" o:gfxdata="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3H1GHX&#10;AAAACgEAAA8AAAAAAAAAAQAgAAAAIgAAAGRycy9kb3ducmV2LnhtbFBLAQIUABQAAAAIAIdO4kAX&#10;NGHRrwEAAEsDAAAOAAAAAAAAAAEAIAAAACYBAABkcnMvZTJvRG9jLnhtbFBLBQYAAAAABgAGAFkB&#10;AABHBQAAAAA=&#10;">
              <v:fill on="f" focussize="0,0"/>
              <v:stroke on="f"/>
              <v:imagedata o:title=""/>
              <o:lock v:ext="edit" aspectratio="f"/>
              <v:textbox inset="0mm,0mm,0mm,0mm" style="mso-fit-shape-to-text:t;">
                <w:txbxContent>
                  <w:p>
                    <w:pPr>
                      <w:pStyle w:val="12"/>
                      <w:rPr>
                        <w:rFonts w:hint="eastAsia" w:eastAsia="宋体"/>
                        <w:lang w:eastAsia="zh-CN"/>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8"/>
      </w:rPr>
    </w:pPr>
    <w:r>
      <w:fldChar w:fldCharType="begin"/>
    </w:r>
    <w:r>
      <w:rPr>
        <w:rStyle w:val="18"/>
      </w:rPr>
      <w:instrText xml:space="preserve">PAGE  </w:instrText>
    </w:r>
    <w:r>
      <w:fldChar w:fldCharType="end"/>
    </w:r>
  </w:p>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23</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DuxQXStAQAASwMA&#10;AA4AAAAAAAAAAQAgAAAAHgEAAGRycy9lMm9Eb2MueG1sUEsFBgAAAAAGAAYAWQEAAD0FAAAAAA==&#10;">
              <v:fill on="f" focussize="0,0"/>
              <v:stroke on="f"/>
              <v:imagedata o:title=""/>
              <o:lock v:ext="edit" aspectratio="f"/>
              <v:textbox inset="0mm,0mm,0mm,0mm" style="mso-fit-shape-to-text:t;">
                <w:txbxContent>
                  <w:p>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23</w:t>
                    </w:r>
                    <w:r>
                      <w:rPr>
                        <w:rFonts w:hint="eastAsia"/>
                        <w:lang w:eastAsia="zh-CN"/>
                      </w:rPr>
                      <w:fldChar w:fldCharType="end"/>
                    </w:r>
                    <w:r>
                      <w:rPr>
                        <w:rFonts w:hint="eastAsia"/>
                        <w:lang w:eastAsia="zh-CN"/>
                      </w:rPr>
                      <w:t xml:space="preserve"> 页</w:t>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eastAsia" w:eastAsia="宋体"/>
                              <w:lang w:eastAsia="zh-CN"/>
                            </w:rPr>
                          </w:pP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N2LSYK8BAABL&#10;AwAADgAAAAAAAAABACAAAAAeAQAAZHJzL2Uyb0RvYy54bWxQSwUGAAAAAAYABgBZAQAAPwUAAAAA&#10;">
              <v:fill on="f" focussize="0,0"/>
              <v:stroke on="f"/>
              <v:imagedata o:title=""/>
              <o:lock v:ext="edit" aspectratio="f"/>
              <v:textbox inset="0mm,0mm,0mm,0mm" style="mso-fit-shape-to-text:t;">
                <w:txbxContent>
                  <w:p>
                    <w:pPr>
                      <w:pStyle w:val="12"/>
                      <w:rPr>
                        <w:rFonts w:hint="eastAsia" w:eastAsia="宋体"/>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647422"/>
    <w:multiLevelType w:val="singleLevel"/>
    <w:tmpl w:val="8D647422"/>
    <w:lvl w:ilvl="0" w:tentative="0">
      <w:start w:val="1"/>
      <w:numFmt w:val="decimal"/>
      <w:suff w:val="nothing"/>
      <w:lvlText w:val="（%1）"/>
      <w:lvlJc w:val="left"/>
    </w:lvl>
  </w:abstractNum>
  <w:abstractNum w:abstractNumId="1">
    <w:nsid w:val="5333D580"/>
    <w:multiLevelType w:val="singleLevel"/>
    <w:tmpl w:val="5333D580"/>
    <w:lvl w:ilvl="0" w:tentative="0">
      <w:start w:val="1"/>
      <w:numFmt w:val="decimal"/>
      <w:suff w:val="nothing"/>
      <w:lvlText w:val="%1、"/>
      <w:lvlJc w:val="left"/>
    </w:lvl>
  </w:abstractNum>
  <w:abstractNum w:abstractNumId="2">
    <w:nsid w:val="61AC156D"/>
    <w:multiLevelType w:val="singleLevel"/>
    <w:tmpl w:val="61AC156D"/>
    <w:lvl w:ilvl="0" w:tentative="0">
      <w:start w:val="9"/>
      <w:numFmt w:val="chineseCounting"/>
      <w:suff w:val="space"/>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3128F"/>
    <w:rsid w:val="0016297D"/>
    <w:rsid w:val="002A0D45"/>
    <w:rsid w:val="002A168A"/>
    <w:rsid w:val="003B79EE"/>
    <w:rsid w:val="003F7326"/>
    <w:rsid w:val="0048357B"/>
    <w:rsid w:val="004F4DAD"/>
    <w:rsid w:val="00553FC0"/>
    <w:rsid w:val="005A7BF4"/>
    <w:rsid w:val="005B1E7A"/>
    <w:rsid w:val="00627822"/>
    <w:rsid w:val="006A73A5"/>
    <w:rsid w:val="00710E6A"/>
    <w:rsid w:val="00765F27"/>
    <w:rsid w:val="0083565C"/>
    <w:rsid w:val="00AB0AE8"/>
    <w:rsid w:val="00B6026B"/>
    <w:rsid w:val="00BC2FEA"/>
    <w:rsid w:val="00BE738B"/>
    <w:rsid w:val="00C14103"/>
    <w:rsid w:val="00CB26B5"/>
    <w:rsid w:val="00D54E13"/>
    <w:rsid w:val="00D938F0"/>
    <w:rsid w:val="00DD6EF9"/>
    <w:rsid w:val="00ED7EA5"/>
    <w:rsid w:val="00EF3D0F"/>
    <w:rsid w:val="00F90231"/>
    <w:rsid w:val="01236446"/>
    <w:rsid w:val="01A24766"/>
    <w:rsid w:val="01A855B0"/>
    <w:rsid w:val="01F80772"/>
    <w:rsid w:val="021D4C4E"/>
    <w:rsid w:val="02257777"/>
    <w:rsid w:val="0289190C"/>
    <w:rsid w:val="02971C43"/>
    <w:rsid w:val="02BE3CDD"/>
    <w:rsid w:val="03464EA5"/>
    <w:rsid w:val="039114E1"/>
    <w:rsid w:val="041E095E"/>
    <w:rsid w:val="04402605"/>
    <w:rsid w:val="0449312F"/>
    <w:rsid w:val="0454100D"/>
    <w:rsid w:val="04934A97"/>
    <w:rsid w:val="04C34F56"/>
    <w:rsid w:val="052F7D10"/>
    <w:rsid w:val="054B50C9"/>
    <w:rsid w:val="055B6FD1"/>
    <w:rsid w:val="06594D52"/>
    <w:rsid w:val="068D0634"/>
    <w:rsid w:val="07621DB4"/>
    <w:rsid w:val="07B456E3"/>
    <w:rsid w:val="07C8750E"/>
    <w:rsid w:val="082D6E80"/>
    <w:rsid w:val="08310FDA"/>
    <w:rsid w:val="083453A1"/>
    <w:rsid w:val="085A37AF"/>
    <w:rsid w:val="08A6119B"/>
    <w:rsid w:val="08CE3BF8"/>
    <w:rsid w:val="09026697"/>
    <w:rsid w:val="09270C02"/>
    <w:rsid w:val="09845F9B"/>
    <w:rsid w:val="09B90184"/>
    <w:rsid w:val="09CD02EF"/>
    <w:rsid w:val="09EB10FA"/>
    <w:rsid w:val="0A2F16EA"/>
    <w:rsid w:val="0A341243"/>
    <w:rsid w:val="0A4A6C68"/>
    <w:rsid w:val="0A534AFF"/>
    <w:rsid w:val="0AA40F2C"/>
    <w:rsid w:val="0B18293A"/>
    <w:rsid w:val="0B2932A0"/>
    <w:rsid w:val="0B8331DC"/>
    <w:rsid w:val="0BAC67DD"/>
    <w:rsid w:val="0BBE1D16"/>
    <w:rsid w:val="0C0C796C"/>
    <w:rsid w:val="0C10230A"/>
    <w:rsid w:val="0C1916FC"/>
    <w:rsid w:val="0C633DF4"/>
    <w:rsid w:val="0CD9710C"/>
    <w:rsid w:val="0D1C6A17"/>
    <w:rsid w:val="0D2F66D3"/>
    <w:rsid w:val="0D471659"/>
    <w:rsid w:val="0D597375"/>
    <w:rsid w:val="0D76306E"/>
    <w:rsid w:val="0DD56120"/>
    <w:rsid w:val="0E0662D9"/>
    <w:rsid w:val="0E2555F6"/>
    <w:rsid w:val="0E58624F"/>
    <w:rsid w:val="0E8352B3"/>
    <w:rsid w:val="0E97280C"/>
    <w:rsid w:val="0EC96913"/>
    <w:rsid w:val="0EEF68FE"/>
    <w:rsid w:val="0F3D245E"/>
    <w:rsid w:val="0F457E1A"/>
    <w:rsid w:val="0F7A7EF0"/>
    <w:rsid w:val="0F7D587A"/>
    <w:rsid w:val="0FD175A5"/>
    <w:rsid w:val="104E18B7"/>
    <w:rsid w:val="107A5C99"/>
    <w:rsid w:val="1124702B"/>
    <w:rsid w:val="113223B0"/>
    <w:rsid w:val="11CD47B0"/>
    <w:rsid w:val="1210511A"/>
    <w:rsid w:val="121C256F"/>
    <w:rsid w:val="124C5B94"/>
    <w:rsid w:val="124D3615"/>
    <w:rsid w:val="125D71D6"/>
    <w:rsid w:val="128611F1"/>
    <w:rsid w:val="12996B5F"/>
    <w:rsid w:val="129E6898"/>
    <w:rsid w:val="12C910D0"/>
    <w:rsid w:val="13334E3E"/>
    <w:rsid w:val="134925B4"/>
    <w:rsid w:val="1357734B"/>
    <w:rsid w:val="13D454A7"/>
    <w:rsid w:val="13D5019C"/>
    <w:rsid w:val="14AB5E30"/>
    <w:rsid w:val="14B77290"/>
    <w:rsid w:val="14DD219C"/>
    <w:rsid w:val="150F18B8"/>
    <w:rsid w:val="157F3419"/>
    <w:rsid w:val="15887711"/>
    <w:rsid w:val="15C4165B"/>
    <w:rsid w:val="15E374D1"/>
    <w:rsid w:val="16294C3D"/>
    <w:rsid w:val="16B67CEF"/>
    <w:rsid w:val="16D063CD"/>
    <w:rsid w:val="17B229EC"/>
    <w:rsid w:val="17C27715"/>
    <w:rsid w:val="17EF05D3"/>
    <w:rsid w:val="186243CB"/>
    <w:rsid w:val="186F207D"/>
    <w:rsid w:val="18711F2D"/>
    <w:rsid w:val="18B52D11"/>
    <w:rsid w:val="18F6149B"/>
    <w:rsid w:val="19134848"/>
    <w:rsid w:val="197D71E0"/>
    <w:rsid w:val="19B932CE"/>
    <w:rsid w:val="19EF0419"/>
    <w:rsid w:val="19FF622A"/>
    <w:rsid w:val="1A6F4F01"/>
    <w:rsid w:val="1AB87E61"/>
    <w:rsid w:val="1AD40025"/>
    <w:rsid w:val="1B272B5B"/>
    <w:rsid w:val="1B356531"/>
    <w:rsid w:val="1B394F38"/>
    <w:rsid w:val="1B415BC7"/>
    <w:rsid w:val="1BE65013"/>
    <w:rsid w:val="1C2F0A68"/>
    <w:rsid w:val="1C642868"/>
    <w:rsid w:val="1C746912"/>
    <w:rsid w:val="1CEE5882"/>
    <w:rsid w:val="1D2E3B59"/>
    <w:rsid w:val="1D57435F"/>
    <w:rsid w:val="1D5E03BF"/>
    <w:rsid w:val="1D73355D"/>
    <w:rsid w:val="1DBC6A8C"/>
    <w:rsid w:val="1DF3089A"/>
    <w:rsid w:val="1E784F88"/>
    <w:rsid w:val="1E911C19"/>
    <w:rsid w:val="1EA92D1D"/>
    <w:rsid w:val="1EC91910"/>
    <w:rsid w:val="1EE86942"/>
    <w:rsid w:val="1F4260C1"/>
    <w:rsid w:val="1F7371B9"/>
    <w:rsid w:val="1FA7177B"/>
    <w:rsid w:val="1FB243AC"/>
    <w:rsid w:val="1FDB2A52"/>
    <w:rsid w:val="1FF04D0E"/>
    <w:rsid w:val="1FF82555"/>
    <w:rsid w:val="200D07FC"/>
    <w:rsid w:val="202250E4"/>
    <w:rsid w:val="20582784"/>
    <w:rsid w:val="205D7C26"/>
    <w:rsid w:val="21142433"/>
    <w:rsid w:val="213D3D1E"/>
    <w:rsid w:val="219C3E4E"/>
    <w:rsid w:val="21F83ACE"/>
    <w:rsid w:val="22470A89"/>
    <w:rsid w:val="22F318F5"/>
    <w:rsid w:val="2314634E"/>
    <w:rsid w:val="23185E07"/>
    <w:rsid w:val="231A388F"/>
    <w:rsid w:val="23930E10"/>
    <w:rsid w:val="23DA1C5E"/>
    <w:rsid w:val="241817FD"/>
    <w:rsid w:val="244F690F"/>
    <w:rsid w:val="245E118E"/>
    <w:rsid w:val="246D02D3"/>
    <w:rsid w:val="251E410A"/>
    <w:rsid w:val="2598673B"/>
    <w:rsid w:val="25A073CB"/>
    <w:rsid w:val="25B73A98"/>
    <w:rsid w:val="25CC19E7"/>
    <w:rsid w:val="26621728"/>
    <w:rsid w:val="26D26E0B"/>
    <w:rsid w:val="27277719"/>
    <w:rsid w:val="27F30A1D"/>
    <w:rsid w:val="281C3EDC"/>
    <w:rsid w:val="285E28BD"/>
    <w:rsid w:val="28724C6B"/>
    <w:rsid w:val="28A066B3"/>
    <w:rsid w:val="28C75AEF"/>
    <w:rsid w:val="28CD1B01"/>
    <w:rsid w:val="28DC1311"/>
    <w:rsid w:val="290934C4"/>
    <w:rsid w:val="29203AE0"/>
    <w:rsid w:val="295D00EB"/>
    <w:rsid w:val="296544EC"/>
    <w:rsid w:val="2966364B"/>
    <w:rsid w:val="29A53BD9"/>
    <w:rsid w:val="29B42527"/>
    <w:rsid w:val="29B55C72"/>
    <w:rsid w:val="29D02628"/>
    <w:rsid w:val="2A4312E2"/>
    <w:rsid w:val="2A64509A"/>
    <w:rsid w:val="2B1603FB"/>
    <w:rsid w:val="2B4A2130"/>
    <w:rsid w:val="2B61096B"/>
    <w:rsid w:val="2B642A3F"/>
    <w:rsid w:val="2B8F4A20"/>
    <w:rsid w:val="2BCC3368"/>
    <w:rsid w:val="2C44686F"/>
    <w:rsid w:val="2C4E043E"/>
    <w:rsid w:val="2C592922"/>
    <w:rsid w:val="2CD269C1"/>
    <w:rsid w:val="2D1E75FC"/>
    <w:rsid w:val="2D2A7F4D"/>
    <w:rsid w:val="2D515946"/>
    <w:rsid w:val="2D6D6C06"/>
    <w:rsid w:val="2DA1586C"/>
    <w:rsid w:val="2DAD546E"/>
    <w:rsid w:val="2DBC676A"/>
    <w:rsid w:val="2DD05132"/>
    <w:rsid w:val="2DDE11B7"/>
    <w:rsid w:val="2DFE687C"/>
    <w:rsid w:val="2E331562"/>
    <w:rsid w:val="2E6764C9"/>
    <w:rsid w:val="2EDF00AC"/>
    <w:rsid w:val="2F42625B"/>
    <w:rsid w:val="2F4F0A2B"/>
    <w:rsid w:val="30072596"/>
    <w:rsid w:val="30A846C5"/>
    <w:rsid w:val="30D43622"/>
    <w:rsid w:val="315756A0"/>
    <w:rsid w:val="31C35F31"/>
    <w:rsid w:val="31F77491"/>
    <w:rsid w:val="32042095"/>
    <w:rsid w:val="32364A13"/>
    <w:rsid w:val="32A27B1D"/>
    <w:rsid w:val="32DB79C0"/>
    <w:rsid w:val="3308628A"/>
    <w:rsid w:val="33D84BF1"/>
    <w:rsid w:val="33E84F4A"/>
    <w:rsid w:val="33FF332F"/>
    <w:rsid w:val="342937A6"/>
    <w:rsid w:val="343B62BD"/>
    <w:rsid w:val="344F4753"/>
    <w:rsid w:val="355472EF"/>
    <w:rsid w:val="36054296"/>
    <w:rsid w:val="361C1100"/>
    <w:rsid w:val="36376D3A"/>
    <w:rsid w:val="364D0FF1"/>
    <w:rsid w:val="36587599"/>
    <w:rsid w:val="365B261A"/>
    <w:rsid w:val="3677146D"/>
    <w:rsid w:val="36780FE6"/>
    <w:rsid w:val="36A216E3"/>
    <w:rsid w:val="36F56D75"/>
    <w:rsid w:val="36F65422"/>
    <w:rsid w:val="36FB2786"/>
    <w:rsid w:val="370A4448"/>
    <w:rsid w:val="375824C5"/>
    <w:rsid w:val="37B934B6"/>
    <w:rsid w:val="37CA3313"/>
    <w:rsid w:val="38A13376"/>
    <w:rsid w:val="38A94FE7"/>
    <w:rsid w:val="39530BAF"/>
    <w:rsid w:val="397A76BD"/>
    <w:rsid w:val="398C4DEF"/>
    <w:rsid w:val="39DC04B4"/>
    <w:rsid w:val="39EF06C2"/>
    <w:rsid w:val="39FA1CAA"/>
    <w:rsid w:val="3A0323EA"/>
    <w:rsid w:val="3A6F4B30"/>
    <w:rsid w:val="3A9118D0"/>
    <w:rsid w:val="3A9C10E1"/>
    <w:rsid w:val="3AEF3EC0"/>
    <w:rsid w:val="3B30148D"/>
    <w:rsid w:val="3B5360FF"/>
    <w:rsid w:val="3B6834A4"/>
    <w:rsid w:val="3BB80C52"/>
    <w:rsid w:val="3BE537FB"/>
    <w:rsid w:val="3BEA39CE"/>
    <w:rsid w:val="3BF8186B"/>
    <w:rsid w:val="3C010920"/>
    <w:rsid w:val="3C395A10"/>
    <w:rsid w:val="3CF06E89"/>
    <w:rsid w:val="3D171213"/>
    <w:rsid w:val="3D2F4793"/>
    <w:rsid w:val="3DFF4012"/>
    <w:rsid w:val="3E5A4F2A"/>
    <w:rsid w:val="3EDF60AD"/>
    <w:rsid w:val="3EFA63F6"/>
    <w:rsid w:val="3F2A7D78"/>
    <w:rsid w:val="3F4B1434"/>
    <w:rsid w:val="3F69528C"/>
    <w:rsid w:val="3F6F01A1"/>
    <w:rsid w:val="40355CEB"/>
    <w:rsid w:val="40931A00"/>
    <w:rsid w:val="40D530FA"/>
    <w:rsid w:val="41013520"/>
    <w:rsid w:val="41232D53"/>
    <w:rsid w:val="42662A04"/>
    <w:rsid w:val="426904CD"/>
    <w:rsid w:val="42EE0B0F"/>
    <w:rsid w:val="43605E98"/>
    <w:rsid w:val="4377495F"/>
    <w:rsid w:val="437A4691"/>
    <w:rsid w:val="441421FA"/>
    <w:rsid w:val="44526D84"/>
    <w:rsid w:val="44620256"/>
    <w:rsid w:val="44735BC5"/>
    <w:rsid w:val="44E41B74"/>
    <w:rsid w:val="45505ED8"/>
    <w:rsid w:val="45560056"/>
    <w:rsid w:val="455E1CB7"/>
    <w:rsid w:val="45FE3B3E"/>
    <w:rsid w:val="463A41BC"/>
    <w:rsid w:val="46561111"/>
    <w:rsid w:val="466F36EC"/>
    <w:rsid w:val="46B934AA"/>
    <w:rsid w:val="46FE5B71"/>
    <w:rsid w:val="46FF399C"/>
    <w:rsid w:val="47691236"/>
    <w:rsid w:val="489A5E2C"/>
    <w:rsid w:val="48B37F53"/>
    <w:rsid w:val="49971226"/>
    <w:rsid w:val="499814CB"/>
    <w:rsid w:val="4A0B01F8"/>
    <w:rsid w:val="4A147AAA"/>
    <w:rsid w:val="4A17661B"/>
    <w:rsid w:val="4A1A5508"/>
    <w:rsid w:val="4B68562E"/>
    <w:rsid w:val="4BDE3736"/>
    <w:rsid w:val="4C5750FD"/>
    <w:rsid w:val="4C5835CD"/>
    <w:rsid w:val="4D274635"/>
    <w:rsid w:val="4D5634F0"/>
    <w:rsid w:val="4DA51638"/>
    <w:rsid w:val="4E2E43D6"/>
    <w:rsid w:val="4E3F37C2"/>
    <w:rsid w:val="4E5E489B"/>
    <w:rsid w:val="4E5F260F"/>
    <w:rsid w:val="4E932EF7"/>
    <w:rsid w:val="4EA823BF"/>
    <w:rsid w:val="4EB86400"/>
    <w:rsid w:val="4EC62A9C"/>
    <w:rsid w:val="4F165972"/>
    <w:rsid w:val="4F286C6E"/>
    <w:rsid w:val="4F485A52"/>
    <w:rsid w:val="4F5E4947"/>
    <w:rsid w:val="4FC26FD8"/>
    <w:rsid w:val="50831BA8"/>
    <w:rsid w:val="51086120"/>
    <w:rsid w:val="5180187F"/>
    <w:rsid w:val="51B428BB"/>
    <w:rsid w:val="523B4F77"/>
    <w:rsid w:val="526A7EBB"/>
    <w:rsid w:val="52BD7178"/>
    <w:rsid w:val="52F253D2"/>
    <w:rsid w:val="532D5360"/>
    <w:rsid w:val="533756FE"/>
    <w:rsid w:val="53654E99"/>
    <w:rsid w:val="53822810"/>
    <w:rsid w:val="538D4698"/>
    <w:rsid w:val="53982898"/>
    <w:rsid w:val="541067DE"/>
    <w:rsid w:val="541A438D"/>
    <w:rsid w:val="5440637F"/>
    <w:rsid w:val="54572A24"/>
    <w:rsid w:val="552349BA"/>
    <w:rsid w:val="55324FD5"/>
    <w:rsid w:val="556D7EFB"/>
    <w:rsid w:val="55713EA5"/>
    <w:rsid w:val="55C027DF"/>
    <w:rsid w:val="56260AB6"/>
    <w:rsid w:val="572C2786"/>
    <w:rsid w:val="573D0E22"/>
    <w:rsid w:val="5754424D"/>
    <w:rsid w:val="580E79E6"/>
    <w:rsid w:val="58362649"/>
    <w:rsid w:val="5872464D"/>
    <w:rsid w:val="59002B54"/>
    <w:rsid w:val="59176BAA"/>
    <w:rsid w:val="592148B2"/>
    <w:rsid w:val="59384BA3"/>
    <w:rsid w:val="59841A6C"/>
    <w:rsid w:val="598E4371"/>
    <w:rsid w:val="598F1B1E"/>
    <w:rsid w:val="59B5095F"/>
    <w:rsid w:val="5A667177"/>
    <w:rsid w:val="5A70215E"/>
    <w:rsid w:val="5ACE7C43"/>
    <w:rsid w:val="5B3D0A3D"/>
    <w:rsid w:val="5B4D60DD"/>
    <w:rsid w:val="5B6D2AC1"/>
    <w:rsid w:val="5BA647BD"/>
    <w:rsid w:val="5BDC6DF9"/>
    <w:rsid w:val="5C710F00"/>
    <w:rsid w:val="5CAC0893"/>
    <w:rsid w:val="5D0D1AD3"/>
    <w:rsid w:val="5D1A59D7"/>
    <w:rsid w:val="5D415CCF"/>
    <w:rsid w:val="5D5D6FA4"/>
    <w:rsid w:val="5E063C50"/>
    <w:rsid w:val="5E0E0068"/>
    <w:rsid w:val="5E1543D2"/>
    <w:rsid w:val="5E176F6C"/>
    <w:rsid w:val="5EB1128B"/>
    <w:rsid w:val="5EC0155D"/>
    <w:rsid w:val="5F1E1E39"/>
    <w:rsid w:val="5F772EB6"/>
    <w:rsid w:val="5FF02075"/>
    <w:rsid w:val="60007E31"/>
    <w:rsid w:val="605B485E"/>
    <w:rsid w:val="607A6756"/>
    <w:rsid w:val="607C3340"/>
    <w:rsid w:val="60931F51"/>
    <w:rsid w:val="60B97608"/>
    <w:rsid w:val="611C2801"/>
    <w:rsid w:val="617B1BCB"/>
    <w:rsid w:val="61E12E8F"/>
    <w:rsid w:val="624977A1"/>
    <w:rsid w:val="62525FDC"/>
    <w:rsid w:val="631237F8"/>
    <w:rsid w:val="63332414"/>
    <w:rsid w:val="63590D8D"/>
    <w:rsid w:val="63AA0C23"/>
    <w:rsid w:val="63C93811"/>
    <w:rsid w:val="63E17467"/>
    <w:rsid w:val="641649C3"/>
    <w:rsid w:val="64CA018A"/>
    <w:rsid w:val="64FB33FB"/>
    <w:rsid w:val="650728F9"/>
    <w:rsid w:val="65196020"/>
    <w:rsid w:val="65A9470B"/>
    <w:rsid w:val="661A45E9"/>
    <w:rsid w:val="6630507C"/>
    <w:rsid w:val="665E3F62"/>
    <w:rsid w:val="66760729"/>
    <w:rsid w:val="668621CD"/>
    <w:rsid w:val="66DE0BEC"/>
    <w:rsid w:val="67216C64"/>
    <w:rsid w:val="67233A7E"/>
    <w:rsid w:val="67296DEE"/>
    <w:rsid w:val="675C250A"/>
    <w:rsid w:val="675F1167"/>
    <w:rsid w:val="67710EC2"/>
    <w:rsid w:val="679F3F90"/>
    <w:rsid w:val="689C2339"/>
    <w:rsid w:val="68C1536C"/>
    <w:rsid w:val="68F14093"/>
    <w:rsid w:val="69791C80"/>
    <w:rsid w:val="69851D54"/>
    <w:rsid w:val="69BE5740"/>
    <w:rsid w:val="69CF7AA8"/>
    <w:rsid w:val="69DF0433"/>
    <w:rsid w:val="6A383D96"/>
    <w:rsid w:val="6A47443F"/>
    <w:rsid w:val="6A704E4D"/>
    <w:rsid w:val="6A8802FD"/>
    <w:rsid w:val="6AFB3C84"/>
    <w:rsid w:val="6B1D4DB7"/>
    <w:rsid w:val="6BC95674"/>
    <w:rsid w:val="6BD93380"/>
    <w:rsid w:val="6C051CA1"/>
    <w:rsid w:val="6C58305E"/>
    <w:rsid w:val="6CB32641"/>
    <w:rsid w:val="6CE62238"/>
    <w:rsid w:val="6D082E4B"/>
    <w:rsid w:val="6D083A72"/>
    <w:rsid w:val="6D495FDA"/>
    <w:rsid w:val="6D867621"/>
    <w:rsid w:val="6D970D57"/>
    <w:rsid w:val="6DA92028"/>
    <w:rsid w:val="6E073CA2"/>
    <w:rsid w:val="6E334459"/>
    <w:rsid w:val="6E92728E"/>
    <w:rsid w:val="6EB14D27"/>
    <w:rsid w:val="6EBD0C20"/>
    <w:rsid w:val="6EE61C16"/>
    <w:rsid w:val="6FAC2829"/>
    <w:rsid w:val="701A17E0"/>
    <w:rsid w:val="701B36A3"/>
    <w:rsid w:val="702E5461"/>
    <w:rsid w:val="704561C2"/>
    <w:rsid w:val="70AD48A6"/>
    <w:rsid w:val="70B23CFD"/>
    <w:rsid w:val="71571031"/>
    <w:rsid w:val="71A04788"/>
    <w:rsid w:val="71C2356D"/>
    <w:rsid w:val="72F95359"/>
    <w:rsid w:val="731F4531"/>
    <w:rsid w:val="733B0F00"/>
    <w:rsid w:val="73881A17"/>
    <w:rsid w:val="73AB748A"/>
    <w:rsid w:val="73B048A6"/>
    <w:rsid w:val="73D004E0"/>
    <w:rsid w:val="73DA1821"/>
    <w:rsid w:val="73F4732B"/>
    <w:rsid w:val="73F6442E"/>
    <w:rsid w:val="73FD4439"/>
    <w:rsid w:val="740562FE"/>
    <w:rsid w:val="74931DF2"/>
    <w:rsid w:val="74B93994"/>
    <w:rsid w:val="74BB134B"/>
    <w:rsid w:val="769B675D"/>
    <w:rsid w:val="76BC5BAB"/>
    <w:rsid w:val="76D61AD6"/>
    <w:rsid w:val="76F42267"/>
    <w:rsid w:val="7715098A"/>
    <w:rsid w:val="771D483C"/>
    <w:rsid w:val="775C47DF"/>
    <w:rsid w:val="775F3ABF"/>
    <w:rsid w:val="779420D9"/>
    <w:rsid w:val="77DA1E07"/>
    <w:rsid w:val="781E5978"/>
    <w:rsid w:val="78397A93"/>
    <w:rsid w:val="78437B21"/>
    <w:rsid w:val="788B6B86"/>
    <w:rsid w:val="79227CA0"/>
    <w:rsid w:val="793B732A"/>
    <w:rsid w:val="794956E2"/>
    <w:rsid w:val="79D60F3B"/>
    <w:rsid w:val="7A7F02CC"/>
    <w:rsid w:val="7A7F0A85"/>
    <w:rsid w:val="7A96762C"/>
    <w:rsid w:val="7AE1263C"/>
    <w:rsid w:val="7B215056"/>
    <w:rsid w:val="7B2804C2"/>
    <w:rsid w:val="7B7151ED"/>
    <w:rsid w:val="7BC96875"/>
    <w:rsid w:val="7C12239B"/>
    <w:rsid w:val="7C491543"/>
    <w:rsid w:val="7C6E4C57"/>
    <w:rsid w:val="7CCF7310"/>
    <w:rsid w:val="7CD716DA"/>
    <w:rsid w:val="7CE73678"/>
    <w:rsid w:val="7DB62FBE"/>
    <w:rsid w:val="7DD60CA7"/>
    <w:rsid w:val="7E0E6F44"/>
    <w:rsid w:val="7EF21A17"/>
    <w:rsid w:val="7F23023D"/>
    <w:rsid w:val="7F7E58BB"/>
    <w:rsid w:val="7F92307B"/>
    <w:rsid w:val="7FC045C8"/>
    <w:rsid w:val="7FCB5B0E"/>
    <w:rsid w:val="7FFF42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qFormat/>
    <w:uiPriority w:val="0"/>
    <w:pPr>
      <w:keepNext/>
      <w:keepLines/>
      <w:spacing w:before="260" w:beforeLines="0" w:after="260" w:afterLines="0" w:line="416" w:lineRule="auto"/>
      <w:outlineLvl w:val="1"/>
    </w:pPr>
    <w:rPr>
      <w:rFonts w:ascii="Arial" w:hAnsi="Arial" w:eastAsia="黑体" w:cs="Times New Roman"/>
      <w:b/>
      <w:bCs/>
      <w:kern w:val="0"/>
      <w:sz w:val="32"/>
      <w:szCs w:val="32"/>
    </w:rPr>
  </w:style>
  <w:style w:type="paragraph" w:styleId="5">
    <w:name w:val="heading 4"/>
    <w:basedOn w:val="1"/>
    <w:next w:val="1"/>
    <w:qFormat/>
    <w:uiPriority w:val="0"/>
    <w:pPr>
      <w:keepNext/>
      <w:spacing w:line="360" w:lineRule="auto"/>
      <w:outlineLvl w:val="3"/>
    </w:pPr>
    <w:rPr>
      <w:rFonts w:ascii="Arial" w:hAnsi="Arial" w:eastAsia="宋体" w:cs="Times New Roman"/>
      <w:b/>
      <w:sz w:val="24"/>
    </w:rPr>
  </w:style>
  <w:style w:type="character" w:default="1" w:styleId="16">
    <w:name w:val="Default Paragraph Font"/>
    <w:qFormat/>
    <w:uiPriority w:val="0"/>
    <w:rPr>
      <w:rFonts w:ascii="Times New Roman" w:hAnsi="Times New Roman" w:eastAsia="宋体" w:cs="Times New Roman"/>
    </w:rPr>
  </w:style>
  <w:style w:type="table" w:default="1" w:styleId="21">
    <w:name w:val="Normal Table"/>
    <w:qFormat/>
    <w:uiPriority w:val="0"/>
    <w:rPr>
      <w:rFonts w:ascii="Times New Roman" w:hAnsi="Times New Roman" w:eastAsia="宋体" w:cs="Times New Roman"/>
    </w:rPr>
    <w:tblPr>
      <w:tblLayout w:type="fixed"/>
      <w:tblCellMar>
        <w:top w:w="0" w:type="dxa"/>
        <w:left w:w="108" w:type="dxa"/>
        <w:bottom w:w="0" w:type="dxa"/>
        <w:right w:w="108" w:type="dxa"/>
      </w:tblCellMar>
    </w:tblPr>
  </w:style>
  <w:style w:type="paragraph" w:customStyle="1" w:styleId="2">
    <w:name w:val="列出段落1"/>
    <w:basedOn w:val="1"/>
    <w:qFormat/>
    <w:uiPriority w:val="0"/>
    <w:pPr>
      <w:spacing w:before="100" w:beforeAutospacing="1" w:after="200" w:line="273" w:lineRule="auto"/>
      <w:ind w:left="720"/>
      <w:contextualSpacing/>
    </w:pPr>
    <w:rPr>
      <w:rFonts w:ascii="Calibri" w:hAnsi="Calibri" w:eastAsia="宋体" w:cs="Times New Roman"/>
      <w:sz w:val="22"/>
      <w:szCs w:val="22"/>
    </w:rPr>
  </w:style>
  <w:style w:type="paragraph" w:styleId="6">
    <w:name w:val="Normal Indent"/>
    <w:basedOn w:val="1"/>
    <w:qFormat/>
    <w:uiPriority w:val="0"/>
    <w:pPr>
      <w:ind w:firstLine="420"/>
    </w:pPr>
    <w:rPr>
      <w:rFonts w:ascii="Times New Roman" w:hAnsi="Times New Roman" w:eastAsia="宋体" w:cs="Times New Roman"/>
      <w:kern w:val="2"/>
      <w:sz w:val="21"/>
      <w:lang w:val="en-US" w:eastAsia="zh-CN" w:bidi="ar-SA"/>
    </w:rPr>
  </w:style>
  <w:style w:type="paragraph" w:styleId="7">
    <w:name w:val="Document Map"/>
    <w:basedOn w:val="1"/>
    <w:link w:val="33"/>
    <w:qFormat/>
    <w:uiPriority w:val="0"/>
    <w:rPr>
      <w:rFonts w:ascii="宋体" w:hAnsi="Times New Roman" w:eastAsia="宋体" w:cs="Times New Roman"/>
      <w:sz w:val="18"/>
      <w:szCs w:val="18"/>
    </w:rPr>
  </w:style>
  <w:style w:type="paragraph" w:styleId="8">
    <w:name w:val="Body Text"/>
    <w:basedOn w:val="1"/>
    <w:link w:val="34"/>
    <w:qFormat/>
    <w:uiPriority w:val="0"/>
    <w:pPr>
      <w:widowControl/>
      <w:jc w:val="left"/>
    </w:pPr>
    <w:rPr>
      <w:rFonts w:ascii="Arial Unicode MS" w:hAnsi="Arial Unicode MS" w:eastAsia="Arial Unicode MS" w:cs="Arial Unicode MS"/>
      <w:color w:val="000000"/>
      <w:kern w:val="0"/>
      <w:sz w:val="24"/>
      <w:szCs w:val="24"/>
    </w:rPr>
  </w:style>
  <w:style w:type="paragraph" w:styleId="9">
    <w:name w:val="Body Text Indent"/>
    <w:basedOn w:val="1"/>
    <w:link w:val="35"/>
    <w:qFormat/>
    <w:uiPriority w:val="0"/>
    <w:pPr>
      <w:ind w:firstLine="359" w:firstLineChars="171"/>
    </w:pPr>
    <w:rPr>
      <w:rFonts w:ascii="Arial Unicode MS" w:hAnsi="Arial Unicode MS" w:eastAsia="宋体" w:cs="Arial Unicode MS"/>
      <w:szCs w:val="21"/>
    </w:rPr>
  </w:style>
  <w:style w:type="paragraph" w:styleId="10">
    <w:name w:val="Plain Text"/>
    <w:basedOn w:val="1"/>
    <w:link w:val="36"/>
    <w:qFormat/>
    <w:uiPriority w:val="0"/>
    <w:pPr>
      <w:spacing w:line="300" w:lineRule="auto"/>
    </w:pPr>
    <w:rPr>
      <w:rFonts w:ascii="宋体" w:hAnsi="Courier New" w:eastAsia="宋体" w:cs="Courier New"/>
      <w:kern w:val="0"/>
      <w:sz w:val="20"/>
      <w:szCs w:val="21"/>
    </w:rPr>
  </w:style>
  <w:style w:type="paragraph" w:styleId="11">
    <w:name w:val="Date"/>
    <w:basedOn w:val="1"/>
    <w:next w:val="1"/>
    <w:qFormat/>
    <w:uiPriority w:val="0"/>
    <w:pPr>
      <w:ind w:left="100"/>
    </w:pPr>
    <w:rPr>
      <w:rFonts w:ascii="Times New Roman" w:hAnsi="Times New Roman" w:eastAsia="宋体" w:cs="Times New Roman"/>
      <w:sz w:val="28"/>
    </w:rPr>
  </w:style>
  <w:style w:type="paragraph" w:styleId="12">
    <w:name w:val="footer"/>
    <w:basedOn w:val="1"/>
    <w:qFormat/>
    <w:uiPriority w:val="0"/>
    <w:pPr>
      <w:tabs>
        <w:tab w:val="center" w:pos="4153"/>
        <w:tab w:val="right" w:pos="8306"/>
      </w:tabs>
      <w:snapToGrid w:val="0"/>
      <w:jc w:val="left"/>
    </w:pPr>
    <w:rPr>
      <w:rFonts w:ascii="Calibri" w:hAnsi="Calibri" w:eastAsia="宋体" w:cs="Times New Roman"/>
      <w:kern w:val="0"/>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rFonts w:ascii="Calibri" w:hAnsi="Calibri" w:eastAsia="宋体" w:cs="Times New Roman"/>
      <w:kern w:val="0"/>
      <w:sz w:val="18"/>
      <w:szCs w:val="18"/>
    </w:rPr>
  </w:style>
  <w:style w:type="paragraph" w:styleId="14">
    <w:name w:val="toc 2"/>
    <w:basedOn w:val="1"/>
    <w:next w:val="1"/>
    <w:qFormat/>
    <w:uiPriority w:val="0"/>
    <w:pPr>
      <w:ind w:left="420" w:leftChars="200"/>
    </w:pPr>
    <w:rPr>
      <w:rFonts w:ascii="Times New Roman" w:hAnsi="Times New Roman" w:eastAsia="宋体" w:cs="Times New Roman"/>
    </w:rPr>
  </w:style>
  <w:style w:type="paragraph" w:styleId="15">
    <w:name w:val="Normal (Web)"/>
    <w:basedOn w:val="1"/>
    <w:qFormat/>
    <w:uiPriority w:val="0"/>
    <w:pPr>
      <w:spacing w:beforeAutospacing="1" w:afterAutospacing="1"/>
      <w:jc w:val="left"/>
    </w:pPr>
    <w:rPr>
      <w:rFonts w:ascii="Calibri" w:hAnsi="Calibri" w:eastAsia="宋体" w:cs="Times New Roman"/>
      <w:kern w:val="0"/>
      <w:sz w:val="24"/>
    </w:rPr>
  </w:style>
  <w:style w:type="character" w:styleId="17">
    <w:name w:val="Strong"/>
    <w:basedOn w:val="16"/>
    <w:qFormat/>
    <w:uiPriority w:val="0"/>
    <w:rPr>
      <w:rFonts w:ascii="Times New Roman" w:hAnsi="Times New Roman" w:eastAsia="宋体" w:cs="Times New Roman"/>
      <w:b/>
      <w:bCs/>
    </w:rPr>
  </w:style>
  <w:style w:type="character" w:styleId="18">
    <w:name w:val="page number"/>
    <w:basedOn w:val="16"/>
    <w:qFormat/>
    <w:uiPriority w:val="0"/>
    <w:rPr>
      <w:rFonts w:ascii="Times New Roman" w:hAnsi="Times New Roman" w:eastAsia="宋体" w:cs="Times New Roman"/>
    </w:rPr>
  </w:style>
  <w:style w:type="character" w:styleId="19">
    <w:name w:val="Emphasis"/>
    <w:basedOn w:val="16"/>
    <w:qFormat/>
    <w:uiPriority w:val="0"/>
    <w:rPr>
      <w:i/>
    </w:rPr>
  </w:style>
  <w:style w:type="character" w:styleId="20">
    <w:name w:val="Hyperlink"/>
    <w:basedOn w:val="16"/>
    <w:qFormat/>
    <w:uiPriority w:val="0"/>
    <w:rPr>
      <w:rFonts w:ascii="Times New Roman" w:hAnsi="Times New Roman" w:eastAsia="宋体" w:cs="Times New Roman"/>
      <w:color w:val="0000FF"/>
      <w:u w:val="single"/>
    </w:rPr>
  </w:style>
  <w:style w:type="table" w:styleId="22">
    <w:name w:val="Table Grid"/>
    <w:basedOn w:val="2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3">
    <w:name w:val="flName"/>
    <w:basedOn w:val="1"/>
    <w:qFormat/>
    <w:uiPriority w:val="0"/>
    <w:pPr>
      <w:adjustRightInd w:val="0"/>
      <w:spacing w:before="320" w:after="160" w:line="360" w:lineRule="atLeast"/>
      <w:jc w:val="center"/>
      <w:textAlignment w:val="baseline"/>
    </w:pPr>
    <w:rPr>
      <w:rFonts w:ascii="Arial" w:hAnsi="Times New Roman" w:eastAsia="黑体" w:cs="Times New Roman"/>
      <w:kern w:val="0"/>
      <w:sz w:val="32"/>
      <w:szCs w:val="20"/>
    </w:rPr>
  </w:style>
  <w:style w:type="paragraph" w:customStyle="1" w:styleId="24">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25">
    <w:name w:val="表"/>
    <w:basedOn w:val="1"/>
    <w:next w:val="1"/>
    <w:qFormat/>
    <w:uiPriority w:val="0"/>
    <w:pPr>
      <w:widowControl/>
      <w:jc w:val="center"/>
    </w:pPr>
    <w:rPr>
      <w:rFonts w:ascii="Times New Roman" w:hAnsi="Times New Roman" w:eastAsia="宋体" w:cs="Times New Roman"/>
      <w:szCs w:val="21"/>
    </w:rPr>
  </w:style>
  <w:style w:type="paragraph" w:customStyle="1" w:styleId="26">
    <w:name w:val=" Char Char1 Char Char Char Char Char Char Char"/>
    <w:basedOn w:val="1"/>
    <w:qFormat/>
    <w:uiPriority w:val="0"/>
    <w:rPr>
      <w:rFonts w:ascii="Times New Roman" w:hAnsi="Times New Roman" w:eastAsia="宋体" w:cs="Times New Roman"/>
    </w:rPr>
  </w:style>
  <w:style w:type="paragraph" w:customStyle="1" w:styleId="27">
    <w:name w:val="Default"/>
    <w:qFormat/>
    <w:uiPriority w:val="0"/>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28">
    <w:name w:val="表 靠左"/>
    <w:basedOn w:val="1"/>
    <w:qFormat/>
    <w:uiPriority w:val="0"/>
    <w:pPr>
      <w:jc w:val="left"/>
    </w:pPr>
    <w:rPr>
      <w:rFonts w:ascii="Times New Roman" w:hAnsi="Times New Roman" w:eastAsia="宋体" w:cs="Times New Roman"/>
    </w:rPr>
  </w:style>
  <w:style w:type="paragraph" w:customStyle="1" w:styleId="29">
    <w:name w:val="列出段落2"/>
    <w:basedOn w:val="1"/>
    <w:qFormat/>
    <w:uiPriority w:val="0"/>
    <w:pPr>
      <w:ind w:firstLine="420"/>
    </w:pPr>
    <w:rPr>
      <w:rFonts w:ascii="Times New Roman" w:hAnsi="Times New Roman" w:eastAsia="宋体" w:cs="Times New Roman"/>
    </w:rPr>
  </w:style>
  <w:style w:type="paragraph" w:customStyle="1" w:styleId="30">
    <w:name w:val="普通正文"/>
    <w:basedOn w:val="1"/>
    <w:qFormat/>
    <w:uiPriority w:val="0"/>
    <w:pPr>
      <w:adjustRightInd w:val="0"/>
      <w:spacing w:before="120" w:after="120" w:line="360" w:lineRule="auto"/>
      <w:ind w:firstLine="480"/>
      <w:jc w:val="left"/>
    </w:pPr>
    <w:rPr>
      <w:rFonts w:ascii="Arial" w:hAnsi="Arial"/>
      <w:kern w:val="0"/>
      <w:sz w:val="24"/>
    </w:rPr>
  </w:style>
  <w:style w:type="paragraph" w:styleId="31">
    <w:name w:val="List Paragraph"/>
    <w:basedOn w:val="1"/>
    <w:qFormat/>
    <w:uiPriority w:val="0"/>
    <w:pPr>
      <w:ind w:firstLine="420" w:firstLineChars="200"/>
    </w:pPr>
    <w:rPr>
      <w:rFonts w:ascii="Times New Roman" w:hAnsi="Times New Roman" w:eastAsia="宋体" w:cs="Times New Roman"/>
      <w:lang w:val="en-US" w:eastAsia="zh-CN" w:bidi="ar-SA"/>
    </w:rPr>
  </w:style>
  <w:style w:type="paragraph" w:customStyle="1" w:styleId="32">
    <w:name w:val="p0"/>
    <w:qFormat/>
    <w:uiPriority w:val="0"/>
    <w:rPr>
      <w:rFonts w:ascii="Times New Roman" w:hAnsi="Times New Roman" w:eastAsia="宋体" w:cs="Times New Roman"/>
      <w:sz w:val="21"/>
      <w:szCs w:val="21"/>
      <w:lang w:val="en-US" w:eastAsia="zh-CN" w:bidi="ar-SA"/>
    </w:rPr>
  </w:style>
  <w:style w:type="character" w:customStyle="1" w:styleId="33">
    <w:name w:val="文档结构图 Char"/>
    <w:basedOn w:val="16"/>
    <w:link w:val="7"/>
    <w:qFormat/>
    <w:uiPriority w:val="0"/>
    <w:rPr>
      <w:rFonts w:ascii="宋体" w:hAnsi="Times New Roman" w:eastAsia="宋体" w:cs="Times New Roman"/>
      <w:kern w:val="2"/>
      <w:sz w:val="18"/>
      <w:szCs w:val="18"/>
    </w:rPr>
  </w:style>
  <w:style w:type="character" w:customStyle="1" w:styleId="34">
    <w:name w:val="正文文本 Char"/>
    <w:basedOn w:val="16"/>
    <w:link w:val="8"/>
    <w:qFormat/>
    <w:uiPriority w:val="0"/>
    <w:rPr>
      <w:rFonts w:ascii="Arial Unicode MS" w:hAnsi="Arial Unicode MS" w:eastAsia="Arial Unicode MS" w:cs="Arial Unicode MS"/>
      <w:color w:val="000000"/>
      <w:kern w:val="0"/>
      <w:sz w:val="24"/>
      <w:szCs w:val="24"/>
    </w:rPr>
  </w:style>
  <w:style w:type="character" w:customStyle="1" w:styleId="35">
    <w:name w:val="正文文本缩进 Char"/>
    <w:basedOn w:val="16"/>
    <w:link w:val="9"/>
    <w:qFormat/>
    <w:uiPriority w:val="0"/>
    <w:rPr>
      <w:rFonts w:ascii="Arial Unicode MS" w:hAnsi="Arial Unicode MS" w:eastAsia="宋体" w:cs="Arial Unicode MS"/>
      <w:szCs w:val="21"/>
    </w:rPr>
  </w:style>
  <w:style w:type="character" w:customStyle="1" w:styleId="36">
    <w:name w:val="纯文本 Char1"/>
    <w:basedOn w:val="16"/>
    <w:link w:val="10"/>
    <w:qFormat/>
    <w:uiPriority w:val="0"/>
    <w:rPr>
      <w:rFonts w:ascii="宋体" w:hAnsi="Courier New" w:eastAsia="宋体" w:cs="Courier New"/>
      <w:szCs w:val="21"/>
    </w:rPr>
  </w:style>
  <w:style w:type="character" w:customStyle="1" w:styleId="37">
    <w:name w:val="font01"/>
    <w:basedOn w:val="16"/>
    <w:qFormat/>
    <w:uiPriority w:val="0"/>
    <w:rPr>
      <w:rFonts w:hint="eastAsia" w:ascii="宋体" w:hAnsi="宋体" w:eastAsia="宋体" w:cs="宋体"/>
      <w:color w:val="000000"/>
      <w:sz w:val="18"/>
      <w:szCs w:val="18"/>
      <w:u w:val="none"/>
    </w:rPr>
  </w:style>
  <w:style w:type="character" w:customStyle="1" w:styleId="38">
    <w:name w:val="纯文本 Char"/>
    <w:basedOn w:val="16"/>
    <w:qFormat/>
    <w:uiPriority w:val="0"/>
    <w:rPr>
      <w:rFonts w:ascii="宋体" w:hAnsi="Courier New" w:eastAsia="宋体" w:cs="Courier New"/>
      <w:kern w:val="2"/>
      <w:sz w:val="21"/>
      <w:szCs w:val="21"/>
    </w:rPr>
  </w:style>
  <w:style w:type="character" w:customStyle="1" w:styleId="39">
    <w:name w:val="标题 1 Char Char"/>
    <w:basedOn w:val="16"/>
    <w:qFormat/>
    <w:uiPriority w:val="0"/>
    <w:rPr>
      <w:rFonts w:ascii="Times New Roman" w:hAnsi="Times New Roman" w:eastAsia="宋体" w:cs="Times New Roman"/>
      <w:b/>
      <w:spacing w:val="-2"/>
      <w:sz w:val="24"/>
      <w:lang w:val="en-US" w:eastAsia="zh-CN" w:bidi="ar-SA"/>
    </w:rPr>
  </w:style>
  <w:style w:type="character" w:customStyle="1" w:styleId="40">
    <w:name w:val="font21"/>
    <w:basedOn w:val="16"/>
    <w:qFormat/>
    <w:uiPriority w:val="0"/>
    <w:rPr>
      <w:rFonts w:hint="eastAsia" w:ascii="宋体" w:hAnsi="宋体" w:eastAsia="宋体" w:cs="宋体"/>
      <w:color w:val="000000"/>
      <w:sz w:val="24"/>
      <w:szCs w:val="24"/>
      <w:u w:val="none"/>
    </w:rPr>
  </w:style>
  <w:style w:type="character" w:customStyle="1" w:styleId="41">
    <w:name w:val="font41"/>
    <w:basedOn w:val="16"/>
    <w:qFormat/>
    <w:uiPriority w:val="0"/>
    <w:rPr>
      <w:rFonts w:hint="default" w:ascii="Times New Roman" w:hAnsi="Times New Roman" w:cs="Times New Roman"/>
      <w:color w:val="000000"/>
      <w:sz w:val="24"/>
      <w:szCs w:val="24"/>
      <w:u w:val="none"/>
    </w:rPr>
  </w:style>
  <w:style w:type="character" w:customStyle="1" w:styleId="42">
    <w:name w:val="font61"/>
    <w:basedOn w:val="16"/>
    <w:qFormat/>
    <w:uiPriority w:val="0"/>
    <w:rPr>
      <w:rFonts w:hint="eastAsia" w:ascii="宋体" w:hAnsi="宋体" w:eastAsia="宋体" w:cs="宋体"/>
      <w:color w:val="000000"/>
      <w:sz w:val="21"/>
      <w:szCs w:val="21"/>
      <w:u w:val="none"/>
    </w:rPr>
  </w:style>
  <w:style w:type="character" w:customStyle="1" w:styleId="43">
    <w:name w:val="font51"/>
    <w:basedOn w:val="16"/>
    <w:qFormat/>
    <w:uiPriority w:val="0"/>
    <w:rPr>
      <w:rFonts w:hint="default" w:ascii="Times New Roman" w:hAnsi="Times New Roman" w:cs="Times New Roman"/>
      <w:color w:val="000000"/>
      <w:sz w:val="21"/>
      <w:szCs w:val="21"/>
      <w:u w:val="none"/>
    </w:rPr>
  </w:style>
  <w:style w:type="character" w:customStyle="1" w:styleId="44">
    <w:name w:val="font11"/>
    <w:basedOn w:val="1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南通理工学院</Company>
  <Pages>25</Pages>
  <Words>2791</Words>
  <Characters>15915</Characters>
  <Lines>132</Lines>
  <Paragraphs>37</Paragraphs>
  <TotalTime>75</TotalTime>
  <ScaleCrop>false</ScaleCrop>
  <LinksUpToDate>false</LinksUpToDate>
  <CharactersWithSpaces>18669</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2015-12-01T06:38:00Z</dcterms:created>
  <dc:creator>陆霞</dc:creator>
  <cp:lastModifiedBy>Administrator</cp:lastModifiedBy>
  <cp:lastPrinted>2023-05-18T08:01:00Z</cp:lastPrinted>
  <dcterms:modified xsi:type="dcterms:W3CDTF">2023-05-19T08:25:12Z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y fmtid="{D5CDD505-2E9C-101B-9397-08002B2CF9AE}" pid="3" name="ICV">
    <vt:lpwstr>94533E994FFA46FEBE73067FA8EA7075</vt:lpwstr>
  </property>
</Properties>
</file>