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6"/>
                    <a:stretch>
                      <a:fillRect/>
                    </a:stretch>
                  </pic:blipFill>
                  <pic:spPr>
                    <a:xfrm>
                      <a:off x="0" y="0"/>
                      <a:ext cx="2708910" cy="2866390"/>
                    </a:xfrm>
                    <a:prstGeom prst="rect">
                      <a:avLst/>
                    </a:prstGeom>
                    <a:noFill/>
                    <a:ln>
                      <a:noFill/>
                    </a:ln>
                  </pic:spPr>
                </pic:pic>
              </a:graphicData>
            </a:graphic>
          </wp:inline>
        </w:drawing>
      </w:r>
    </w:p>
    <w:p>
      <w:pPr>
        <w:jc w:val="center"/>
        <w:rPr>
          <w:rFonts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7"/>
                    <a:stretch>
                      <a:fillRect/>
                    </a:stretch>
                  </pic:blipFill>
                  <pic:spPr>
                    <a:xfrm>
                      <a:off x="0" y="0"/>
                      <a:ext cx="3971290" cy="765175"/>
                    </a:xfrm>
                    <a:prstGeom prst="rect">
                      <a:avLst/>
                    </a:prstGeom>
                    <a:noFill/>
                    <a:ln>
                      <a:noFill/>
                    </a:ln>
                  </pic:spPr>
                </pic:pic>
              </a:graphicData>
            </a:graphic>
          </wp:inline>
        </w:drawing>
      </w:r>
    </w:p>
    <w:p>
      <w:pPr>
        <w:rPr>
          <w:rFonts w:ascii="仿宋_GB2312" w:eastAsia="仿宋_GB2312"/>
          <w:b/>
          <w:sz w:val="44"/>
          <w:szCs w:val="44"/>
        </w:rPr>
      </w:pPr>
    </w:p>
    <w:p>
      <w:pPr>
        <w:jc w:val="center"/>
        <w:rPr>
          <w:rFonts w:ascii="楷体_GB2312" w:eastAsia="楷体_GB2312"/>
          <w:b/>
          <w:sz w:val="44"/>
          <w:szCs w:val="44"/>
        </w:rPr>
      </w:pPr>
      <w:r>
        <w:rPr>
          <w:rFonts w:hint="eastAsia" w:ascii="楷体_GB2312" w:eastAsia="楷体_GB2312"/>
          <w:b/>
          <w:sz w:val="44"/>
          <w:szCs w:val="44"/>
        </w:rPr>
        <w:t>实验（训）室建设项目立项申请表</w:t>
      </w:r>
    </w:p>
    <w:p>
      <w:pPr>
        <w:rPr>
          <w:sz w:val="32"/>
          <w:szCs w:val="32"/>
        </w:rPr>
      </w:pPr>
    </w:p>
    <w:p>
      <w:pPr>
        <w:rPr>
          <w:sz w:val="32"/>
          <w:szCs w:val="32"/>
        </w:rPr>
      </w:pPr>
    </w:p>
    <w:tbl>
      <w:tblPr>
        <w:tblStyle w:val="7"/>
        <w:tblW w:w="0" w:type="auto"/>
        <w:jc w:val="center"/>
        <w:tblLayout w:type="fixed"/>
        <w:tblCellMar>
          <w:top w:w="0" w:type="dxa"/>
          <w:left w:w="108" w:type="dxa"/>
          <w:bottom w:w="0" w:type="dxa"/>
          <w:right w:w="108" w:type="dxa"/>
        </w:tblCellMar>
      </w:tblPr>
      <w:tblGrid>
        <w:gridCol w:w="3018"/>
        <w:gridCol w:w="4886"/>
      </w:tblGrid>
      <w:tr>
        <w:tblPrEx>
          <w:tblCellMar>
            <w:top w:w="0" w:type="dxa"/>
            <w:left w:w="108" w:type="dxa"/>
            <w:bottom w:w="0" w:type="dxa"/>
            <w:right w:w="108" w:type="dxa"/>
          </w:tblCellMar>
        </w:tblPrEx>
        <w:trPr>
          <w:trHeight w:val="687"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pacing w:val="31"/>
                <w:w w:val="90"/>
                <w:kern w:val="0"/>
                <w:sz w:val="28"/>
                <w:szCs w:val="28"/>
              </w:rPr>
              <w:t>项目名称</w:t>
            </w:r>
            <w:r>
              <w:rPr>
                <w:rFonts w:hint="eastAsia" w:ascii="楷体_GB2312" w:eastAsia="楷体_GB2312"/>
                <w:b/>
                <w:bCs/>
                <w:spacing w:val="5"/>
                <w:w w:val="90"/>
                <w:kern w:val="0"/>
                <w:sz w:val="28"/>
                <w:szCs w:val="28"/>
              </w:rPr>
              <w:t>：</w:t>
            </w:r>
          </w:p>
        </w:tc>
        <w:tc>
          <w:tcPr>
            <w:tcW w:w="4886" w:type="dxa"/>
            <w:tcBorders>
              <w:bottom w:val="single" w:color="auto" w:sz="4" w:space="0"/>
            </w:tcBorders>
          </w:tcPr>
          <w:p>
            <w:pPr>
              <w:spacing w:line="500" w:lineRule="exact"/>
              <w:ind w:firstLine="560" w:firstLineChars="200"/>
              <w:rPr>
                <w:sz w:val="28"/>
              </w:rPr>
            </w:pPr>
            <w:r>
              <w:rPr>
                <w:rFonts w:hint="eastAsia"/>
                <w:sz w:val="28"/>
              </w:rPr>
              <w:t>智能审计综合案例实训软件</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tcPr>
          <w:p>
            <w:pPr>
              <w:spacing w:line="500" w:lineRule="exact"/>
              <w:ind w:firstLine="1680" w:firstLineChars="600"/>
              <w:rPr>
                <w:sz w:val="28"/>
              </w:rPr>
            </w:pPr>
            <w:r>
              <w:rPr>
                <w:sz w:val="28"/>
              </w:rPr>
              <w:t>财务管理</w:t>
            </w:r>
          </w:p>
        </w:tc>
      </w:tr>
      <w:tr>
        <w:tblPrEx>
          <w:tblCellMar>
            <w:top w:w="0" w:type="dxa"/>
            <w:left w:w="108" w:type="dxa"/>
            <w:bottom w:w="0" w:type="dxa"/>
            <w:right w:w="108" w:type="dxa"/>
          </w:tblCellMar>
        </w:tblPrEx>
        <w:trPr>
          <w:trHeight w:val="723"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tcPr>
          <w:p>
            <w:pPr>
              <w:spacing w:line="500" w:lineRule="exact"/>
              <w:ind w:firstLine="1680" w:firstLineChars="600"/>
              <w:rPr>
                <w:sz w:val="28"/>
              </w:rPr>
            </w:pPr>
            <w:r>
              <w:rPr>
                <w:sz w:val="28"/>
              </w:rPr>
              <w:t>吕延荣</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tcPr>
          <w:p>
            <w:pPr>
              <w:spacing w:line="500" w:lineRule="exact"/>
              <w:ind w:firstLine="1680" w:firstLineChars="600"/>
              <w:rPr>
                <w:sz w:val="28"/>
              </w:rPr>
            </w:pPr>
          </w:p>
        </w:tc>
      </w:tr>
      <w:tr>
        <w:tblPrEx>
          <w:tblCellMar>
            <w:top w:w="0" w:type="dxa"/>
            <w:left w:w="108" w:type="dxa"/>
            <w:bottom w:w="0" w:type="dxa"/>
            <w:right w:w="108" w:type="dxa"/>
          </w:tblCellMar>
        </w:tblPrEx>
        <w:trPr>
          <w:trHeight w:val="704"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tcPr>
          <w:p>
            <w:pPr>
              <w:spacing w:line="500" w:lineRule="exact"/>
              <w:ind w:firstLine="1680" w:firstLineChars="600"/>
              <w:rPr>
                <w:sz w:val="28"/>
              </w:rPr>
            </w:pPr>
            <w:r>
              <w:rPr>
                <w:rFonts w:hint="eastAsia"/>
                <w:sz w:val="28"/>
              </w:rPr>
              <w:t>商学院</w:t>
            </w:r>
          </w:p>
        </w:tc>
      </w:tr>
      <w:tr>
        <w:tblPrEx>
          <w:tblCellMar>
            <w:top w:w="0" w:type="dxa"/>
            <w:left w:w="108" w:type="dxa"/>
            <w:bottom w:w="0" w:type="dxa"/>
            <w:right w:w="108" w:type="dxa"/>
          </w:tblCellMar>
        </w:tblPrEx>
        <w:trPr>
          <w:trHeight w:val="61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tcPr>
          <w:p>
            <w:pPr>
              <w:spacing w:line="500" w:lineRule="exact"/>
              <w:ind w:firstLine="1680" w:firstLineChars="600"/>
              <w:rPr>
                <w:sz w:val="28"/>
              </w:rPr>
            </w:pPr>
          </w:p>
        </w:tc>
      </w:tr>
    </w:tbl>
    <w:p>
      <w:pPr>
        <w:spacing w:line="800" w:lineRule="exact"/>
        <w:jc w:val="center"/>
        <w:rPr>
          <w:rFonts w:ascii="楷体_GB2312" w:eastAsia="楷体_GB2312"/>
          <w:b/>
          <w:sz w:val="36"/>
          <w:szCs w:val="36"/>
        </w:rPr>
      </w:pPr>
    </w:p>
    <w:p>
      <w:pPr>
        <w:spacing w:line="800" w:lineRule="exact"/>
        <w:jc w:val="center"/>
        <w:rPr>
          <w:rFonts w:ascii="楷体_GB2312" w:eastAsia="楷体_GB2312"/>
          <w:b/>
          <w:sz w:val="36"/>
          <w:szCs w:val="36"/>
        </w:rPr>
      </w:pPr>
    </w:p>
    <w:p>
      <w:pPr>
        <w:rPr>
          <w:rFonts w:hint="eastAsia" w:ascii="仿宋_GB2312" w:hAnsi="宋体" w:eastAsia="仿宋_GB2312"/>
          <w:b/>
          <w:bCs/>
          <w:sz w:val="28"/>
          <w:szCs w:val="28"/>
        </w:rPr>
      </w:pPr>
    </w:p>
    <w:p>
      <w:pPr>
        <w:rPr>
          <w:rFonts w:ascii="仿宋_GB2312" w:hAnsi="宋体" w:eastAsia="仿宋_GB2312"/>
          <w:b/>
          <w:bCs/>
          <w:sz w:val="28"/>
          <w:szCs w:val="28"/>
        </w:rPr>
      </w:pPr>
      <w:r>
        <w:rPr>
          <w:rFonts w:hint="eastAsia" w:ascii="仿宋_GB2312" w:hAnsi="宋体" w:eastAsia="仿宋_GB2312"/>
          <w:b/>
          <w:bCs/>
          <w:sz w:val="28"/>
          <w:szCs w:val="28"/>
        </w:rPr>
        <w:t>一、项目概述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54"/>
        <w:gridCol w:w="19"/>
        <w:gridCol w:w="1084"/>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项目名称</w:t>
            </w:r>
          </w:p>
        </w:tc>
        <w:tc>
          <w:tcPr>
            <w:tcW w:w="8014" w:type="dxa"/>
            <w:gridSpan w:val="11"/>
            <w:vAlign w:val="center"/>
          </w:tcPr>
          <w:p>
            <w:pPr>
              <w:jc w:val="center"/>
              <w:rPr>
                <w:rFonts w:ascii="宋体" w:hAnsi="宋体"/>
                <w:szCs w:val="21"/>
              </w:rPr>
            </w:pPr>
            <w:r>
              <w:rPr>
                <w:rFonts w:hint="eastAsia" w:ascii="宋体" w:hAnsi="宋体"/>
                <w:szCs w:val="21"/>
              </w:rPr>
              <w:t>智能审计综合案例实训软件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项目负责人</w:t>
            </w:r>
          </w:p>
        </w:tc>
        <w:tc>
          <w:tcPr>
            <w:tcW w:w="1802" w:type="dxa"/>
            <w:gridSpan w:val="2"/>
            <w:vAlign w:val="center"/>
          </w:tcPr>
          <w:p>
            <w:pPr>
              <w:jc w:val="center"/>
              <w:rPr>
                <w:rFonts w:ascii="宋体" w:hAnsi="宋体"/>
                <w:szCs w:val="21"/>
              </w:rPr>
            </w:pPr>
            <w:r>
              <w:rPr>
                <w:rFonts w:ascii="宋体" w:hAnsi="宋体"/>
                <w:szCs w:val="21"/>
              </w:rPr>
              <w:t>吕延荣</w:t>
            </w:r>
          </w:p>
        </w:tc>
        <w:tc>
          <w:tcPr>
            <w:tcW w:w="722" w:type="dxa"/>
            <w:vAlign w:val="center"/>
          </w:tcPr>
          <w:p>
            <w:pPr>
              <w:jc w:val="center"/>
              <w:rPr>
                <w:rFonts w:ascii="宋体" w:hAnsi="宋体"/>
                <w:b/>
                <w:bCs/>
                <w:szCs w:val="21"/>
              </w:rPr>
            </w:pPr>
            <w:r>
              <w:rPr>
                <w:rFonts w:hint="eastAsia" w:ascii="宋体" w:hAnsi="宋体"/>
                <w:b/>
                <w:bCs/>
                <w:szCs w:val="21"/>
              </w:rPr>
              <w:t>职称</w:t>
            </w:r>
          </w:p>
        </w:tc>
        <w:tc>
          <w:tcPr>
            <w:tcW w:w="1201" w:type="dxa"/>
            <w:gridSpan w:val="3"/>
            <w:vAlign w:val="center"/>
          </w:tcPr>
          <w:p>
            <w:pPr>
              <w:jc w:val="center"/>
              <w:rPr>
                <w:rFonts w:ascii="宋体" w:hAnsi="宋体"/>
                <w:szCs w:val="21"/>
              </w:rPr>
            </w:pPr>
            <w:r>
              <w:rPr>
                <w:rFonts w:ascii="宋体" w:hAnsi="宋体"/>
                <w:szCs w:val="21"/>
              </w:rPr>
              <w:t>副教授</w:t>
            </w:r>
          </w:p>
        </w:tc>
        <w:tc>
          <w:tcPr>
            <w:tcW w:w="754" w:type="dxa"/>
            <w:vAlign w:val="center"/>
          </w:tcPr>
          <w:p>
            <w:pPr>
              <w:jc w:val="center"/>
              <w:rPr>
                <w:rFonts w:ascii="宋体" w:hAnsi="宋体"/>
                <w:b/>
                <w:bCs/>
                <w:szCs w:val="21"/>
              </w:rPr>
            </w:pPr>
            <w:r>
              <w:rPr>
                <w:rFonts w:hint="eastAsia" w:ascii="宋体" w:hAnsi="宋体"/>
                <w:b/>
                <w:bCs/>
                <w:szCs w:val="21"/>
              </w:rPr>
              <w:t>职务</w:t>
            </w:r>
          </w:p>
        </w:tc>
        <w:tc>
          <w:tcPr>
            <w:tcW w:w="1103" w:type="dxa"/>
            <w:gridSpan w:val="2"/>
            <w:vAlign w:val="center"/>
          </w:tcPr>
          <w:p>
            <w:pPr>
              <w:jc w:val="center"/>
              <w:rPr>
                <w:rFonts w:ascii="宋体" w:hAnsi="宋体"/>
                <w:szCs w:val="21"/>
              </w:rPr>
            </w:pPr>
            <w:r>
              <w:rPr>
                <w:rFonts w:ascii="宋体" w:hAnsi="宋体"/>
                <w:szCs w:val="21"/>
              </w:rPr>
              <w:t>教研室主任</w:t>
            </w:r>
          </w:p>
        </w:tc>
        <w:tc>
          <w:tcPr>
            <w:tcW w:w="887" w:type="dxa"/>
            <w:vAlign w:val="center"/>
          </w:tcPr>
          <w:p>
            <w:pPr>
              <w:jc w:val="center"/>
              <w:rPr>
                <w:rFonts w:ascii="宋体" w:hAnsi="宋体"/>
                <w:b/>
                <w:bCs/>
                <w:szCs w:val="21"/>
              </w:rPr>
            </w:pPr>
            <w:r>
              <w:rPr>
                <w:rFonts w:hint="eastAsia" w:ascii="宋体" w:hAnsi="宋体"/>
                <w:b/>
                <w:bCs/>
                <w:szCs w:val="21"/>
              </w:rPr>
              <w:t>电话</w:t>
            </w:r>
          </w:p>
        </w:tc>
        <w:tc>
          <w:tcPr>
            <w:tcW w:w="1545" w:type="dxa"/>
            <w:vAlign w:val="center"/>
          </w:tcPr>
          <w:p>
            <w:pPr>
              <w:jc w:val="center"/>
              <w:rPr>
                <w:rFonts w:ascii="宋体" w:hAnsi="宋体"/>
                <w:szCs w:val="21"/>
              </w:rPr>
            </w:pPr>
            <w:r>
              <w:rPr>
                <w:rFonts w:ascii="宋体" w:hAnsi="宋体"/>
                <w:szCs w:val="21"/>
              </w:rPr>
              <w:t>13912041001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项目类别</w:t>
            </w:r>
          </w:p>
        </w:tc>
        <w:tc>
          <w:tcPr>
            <w:tcW w:w="8014" w:type="dxa"/>
            <w:gridSpan w:val="11"/>
            <w:vAlign w:val="center"/>
          </w:tcPr>
          <w:p>
            <w:pPr>
              <w:jc w:val="center"/>
              <w:rPr>
                <w:rFonts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w:t>
            </w:r>
            <w:r>
              <w:rPr>
                <w:rFonts w:hint="eastAsia" w:ascii="宋体" w:hAnsi="宋体"/>
                <w:b/>
                <w:bCs/>
                <w:szCs w:val="21"/>
              </w:rPr>
              <w:sym w:font="Wingdings 2" w:char="0052"/>
            </w:r>
            <w:r>
              <w:rPr>
                <w:rFonts w:hint="eastAsia" w:ascii="宋体" w:hAnsi="宋体"/>
                <w:b/>
                <w:bCs/>
                <w:szCs w:val="21"/>
              </w:rPr>
              <w:t xml:space="preserve">      新建□      改建</w:t>
            </w:r>
            <w:r>
              <w:rPr>
                <w:rFonts w:hint="eastAsia" w:ascii="宋体" w:hAnsi="宋体"/>
                <w:b/>
                <w:bCs/>
                <w:szCs w:val="21"/>
              </w:rPr>
              <w:sym w:font="Wingdings 2" w:char="0052"/>
            </w:r>
            <w:r>
              <w:rPr>
                <w:rFonts w:hint="eastAsia" w:ascii="宋体" w:hAnsi="宋体"/>
                <w:b/>
                <w:bCs/>
                <w:szCs w:val="21"/>
              </w:rPr>
              <w:t xml:space="preserve">      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学年使用总人时数</w:t>
            </w:r>
          </w:p>
        </w:tc>
        <w:tc>
          <w:tcPr>
            <w:tcW w:w="1381" w:type="dxa"/>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30000</w:t>
            </w:r>
          </w:p>
        </w:tc>
        <w:tc>
          <w:tcPr>
            <w:tcW w:w="1644" w:type="dxa"/>
            <w:gridSpan w:val="3"/>
            <w:vAlign w:val="center"/>
          </w:tcPr>
          <w:p>
            <w:pPr>
              <w:jc w:val="center"/>
              <w:rPr>
                <w:rFonts w:ascii="宋体" w:hAnsi="宋体"/>
                <w:b/>
                <w:bCs/>
                <w:szCs w:val="21"/>
              </w:rPr>
            </w:pPr>
            <w:r>
              <w:rPr>
                <w:rFonts w:hint="eastAsia" w:ascii="宋体" w:hAnsi="宋体"/>
                <w:b/>
                <w:bCs/>
                <w:szCs w:val="21"/>
              </w:rPr>
              <w:t>学年可利用总人时数</w:t>
            </w:r>
          </w:p>
        </w:tc>
        <w:tc>
          <w:tcPr>
            <w:tcW w:w="1473" w:type="dxa"/>
            <w:gridSpan w:val="4"/>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57600</w:t>
            </w:r>
          </w:p>
        </w:tc>
        <w:tc>
          <w:tcPr>
            <w:tcW w:w="1084" w:type="dxa"/>
            <w:vAlign w:val="center"/>
          </w:tcPr>
          <w:p>
            <w:pPr>
              <w:jc w:val="center"/>
              <w:rPr>
                <w:rFonts w:ascii="宋体" w:hAnsi="宋体"/>
                <w:b/>
                <w:bCs/>
                <w:szCs w:val="21"/>
              </w:rPr>
            </w:pPr>
            <w:r>
              <w:rPr>
                <w:rFonts w:hint="eastAsia" w:ascii="宋体" w:hAnsi="宋体"/>
                <w:b/>
                <w:bCs/>
                <w:szCs w:val="21"/>
              </w:rPr>
              <w:t>设备利用率</w:t>
            </w:r>
          </w:p>
        </w:tc>
        <w:tc>
          <w:tcPr>
            <w:tcW w:w="2432" w:type="dxa"/>
            <w:gridSpan w:val="2"/>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学年该实验学时数</w:t>
            </w:r>
          </w:p>
        </w:tc>
        <w:tc>
          <w:tcPr>
            <w:tcW w:w="1381" w:type="dxa"/>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500</w:t>
            </w:r>
          </w:p>
        </w:tc>
        <w:tc>
          <w:tcPr>
            <w:tcW w:w="1644" w:type="dxa"/>
            <w:gridSpan w:val="3"/>
            <w:vAlign w:val="center"/>
          </w:tcPr>
          <w:p>
            <w:pPr>
              <w:jc w:val="center"/>
              <w:rPr>
                <w:rFonts w:ascii="宋体" w:hAnsi="宋体"/>
                <w:b/>
                <w:bCs/>
                <w:szCs w:val="21"/>
              </w:rPr>
            </w:pPr>
            <w:r>
              <w:rPr>
                <w:rFonts w:hint="eastAsia" w:ascii="宋体" w:hAnsi="宋体"/>
                <w:b/>
                <w:bCs/>
                <w:szCs w:val="21"/>
              </w:rPr>
              <w:t>学年该实验室额定学时数</w:t>
            </w:r>
          </w:p>
        </w:tc>
        <w:tc>
          <w:tcPr>
            <w:tcW w:w="1473" w:type="dxa"/>
            <w:gridSpan w:val="4"/>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960</w:t>
            </w:r>
          </w:p>
        </w:tc>
        <w:tc>
          <w:tcPr>
            <w:tcW w:w="1084" w:type="dxa"/>
            <w:vAlign w:val="center"/>
          </w:tcPr>
          <w:p>
            <w:pPr>
              <w:jc w:val="center"/>
              <w:rPr>
                <w:rFonts w:ascii="宋体" w:hAnsi="宋体"/>
                <w:b/>
                <w:bCs/>
                <w:szCs w:val="21"/>
              </w:rPr>
            </w:pPr>
            <w:r>
              <w:rPr>
                <w:rFonts w:hint="eastAsia" w:ascii="宋体" w:hAnsi="宋体"/>
                <w:b/>
                <w:bCs/>
                <w:szCs w:val="21"/>
              </w:rPr>
              <w:t>实验室利用率</w:t>
            </w:r>
          </w:p>
        </w:tc>
        <w:tc>
          <w:tcPr>
            <w:tcW w:w="2432" w:type="dxa"/>
            <w:gridSpan w:val="2"/>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实验（训）室容纳人数</w:t>
            </w:r>
          </w:p>
        </w:tc>
        <w:tc>
          <w:tcPr>
            <w:tcW w:w="1381" w:type="dxa"/>
            <w:vAlign w:val="center"/>
          </w:tcPr>
          <w:p>
            <w:pPr>
              <w:jc w:val="center"/>
              <w:rPr>
                <w:rFonts w:ascii="宋体" w:hAnsi="宋体"/>
                <w:b/>
                <w:bCs/>
                <w:szCs w:val="21"/>
              </w:rPr>
            </w:pPr>
            <w:r>
              <w:rPr>
                <w:rFonts w:hint="eastAsia" w:ascii="宋体" w:hAnsi="宋体"/>
                <w:b/>
                <w:bCs/>
                <w:szCs w:val="21"/>
              </w:rPr>
              <w:t>60</w:t>
            </w:r>
          </w:p>
        </w:tc>
        <w:tc>
          <w:tcPr>
            <w:tcW w:w="1644" w:type="dxa"/>
            <w:gridSpan w:val="3"/>
            <w:vAlign w:val="center"/>
          </w:tcPr>
          <w:p>
            <w:pPr>
              <w:jc w:val="center"/>
              <w:rPr>
                <w:rFonts w:ascii="宋体" w:hAnsi="宋体"/>
                <w:b/>
                <w:bCs/>
                <w:szCs w:val="21"/>
              </w:rPr>
            </w:pPr>
            <w:r>
              <w:rPr>
                <w:rFonts w:hint="eastAsia" w:ascii="宋体" w:hAnsi="宋体"/>
                <w:b/>
                <w:bCs/>
                <w:szCs w:val="21"/>
              </w:rPr>
              <w:t>配备设备组数/每组学生人数</w:t>
            </w:r>
          </w:p>
        </w:tc>
        <w:tc>
          <w:tcPr>
            <w:tcW w:w="1473" w:type="dxa"/>
            <w:gridSpan w:val="4"/>
            <w:vAlign w:val="center"/>
          </w:tcPr>
          <w:p>
            <w:pPr>
              <w:jc w:val="center"/>
              <w:rPr>
                <w:rFonts w:ascii="宋体" w:hAnsi="宋体"/>
                <w:b/>
                <w:bCs/>
                <w:szCs w:val="21"/>
              </w:rPr>
            </w:pPr>
            <w:r>
              <w:rPr>
                <w:rFonts w:hint="eastAsia" w:ascii="宋体" w:hAnsi="宋体"/>
                <w:b/>
                <w:bCs/>
                <w:szCs w:val="21"/>
              </w:rPr>
              <w:t>1</w:t>
            </w:r>
          </w:p>
        </w:tc>
        <w:tc>
          <w:tcPr>
            <w:tcW w:w="1084" w:type="dxa"/>
            <w:vAlign w:val="center"/>
          </w:tcPr>
          <w:p>
            <w:pPr>
              <w:jc w:val="center"/>
              <w:rPr>
                <w:rFonts w:ascii="宋体" w:hAnsi="宋体"/>
                <w:b/>
                <w:bCs/>
                <w:szCs w:val="21"/>
              </w:rPr>
            </w:pPr>
            <w:r>
              <w:rPr>
                <w:rFonts w:hint="eastAsia" w:ascii="宋体" w:hAnsi="宋体"/>
                <w:b/>
                <w:bCs/>
                <w:szCs w:val="21"/>
              </w:rPr>
              <w:t>主体设备台套数</w:t>
            </w:r>
          </w:p>
        </w:tc>
        <w:tc>
          <w:tcPr>
            <w:tcW w:w="2432" w:type="dxa"/>
            <w:gridSpan w:val="2"/>
            <w:vAlign w:val="center"/>
          </w:tcPr>
          <w:p>
            <w:pPr>
              <w:jc w:val="center"/>
              <w:rPr>
                <w:rFonts w:ascii="宋体" w:hAnsi="宋体"/>
                <w:b/>
                <w:bCs/>
                <w:szCs w:val="21"/>
              </w:rPr>
            </w:pPr>
            <w:r>
              <w:rPr>
                <w:rFonts w:hint="eastAsia" w:ascii="宋体" w:hAnsi="宋体"/>
                <w:b/>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pPr>
              <w:jc w:val="center"/>
              <w:rPr>
                <w:rFonts w:ascii="宋体" w:hAnsi="宋体"/>
                <w:b/>
                <w:bCs/>
                <w:szCs w:val="21"/>
              </w:rPr>
            </w:pPr>
            <w:r>
              <w:rPr>
                <w:rFonts w:hint="eastAsia" w:ascii="宋体" w:hAnsi="宋体"/>
                <w:b/>
                <w:bCs/>
                <w:szCs w:val="21"/>
              </w:rPr>
              <w:t>建设预算</w:t>
            </w:r>
          </w:p>
          <w:p>
            <w:pPr>
              <w:jc w:val="center"/>
              <w:rPr>
                <w:rFonts w:ascii="宋体" w:hAnsi="宋体"/>
                <w:b/>
                <w:bCs/>
                <w:szCs w:val="21"/>
              </w:rPr>
            </w:pPr>
            <w:r>
              <w:rPr>
                <w:rFonts w:hint="eastAsia" w:ascii="宋体" w:hAnsi="宋体"/>
                <w:b/>
                <w:bCs/>
                <w:szCs w:val="21"/>
              </w:rPr>
              <w:t>总金额</w:t>
            </w:r>
          </w:p>
        </w:tc>
        <w:tc>
          <w:tcPr>
            <w:tcW w:w="1802" w:type="dxa"/>
            <w:gridSpan w:val="2"/>
            <w:vMerge w:val="restart"/>
            <w:vAlign w:val="center"/>
          </w:tcPr>
          <w:p>
            <w:pPr>
              <w:jc w:val="right"/>
              <w:rPr>
                <w:rFonts w:ascii="宋体" w:hAnsi="宋体"/>
                <w:szCs w:val="21"/>
              </w:rPr>
            </w:pPr>
          </w:p>
        </w:tc>
        <w:tc>
          <w:tcPr>
            <w:tcW w:w="1408" w:type="dxa"/>
            <w:gridSpan w:val="3"/>
            <w:vMerge w:val="restart"/>
            <w:vAlign w:val="center"/>
          </w:tcPr>
          <w:p>
            <w:pPr>
              <w:jc w:val="center"/>
              <w:rPr>
                <w:rFonts w:ascii="宋体" w:hAnsi="宋体"/>
                <w:b/>
                <w:bCs/>
                <w:szCs w:val="21"/>
              </w:rPr>
            </w:pPr>
            <w:r>
              <w:rPr>
                <w:rFonts w:hint="eastAsia" w:ascii="宋体" w:hAnsi="宋体"/>
                <w:b/>
                <w:bCs/>
                <w:szCs w:val="21"/>
              </w:rPr>
              <w:t>实验（训）</w:t>
            </w:r>
          </w:p>
          <w:p>
            <w:pPr>
              <w:jc w:val="center"/>
              <w:rPr>
                <w:rFonts w:ascii="宋体" w:hAnsi="宋体"/>
                <w:szCs w:val="21"/>
              </w:rPr>
            </w:pPr>
            <w:r>
              <w:rPr>
                <w:rFonts w:hint="eastAsia" w:ascii="宋体" w:hAnsi="宋体"/>
                <w:b/>
                <w:bCs/>
                <w:szCs w:val="21"/>
              </w:rPr>
              <w:t>场地</w:t>
            </w:r>
          </w:p>
        </w:tc>
        <w:tc>
          <w:tcPr>
            <w:tcW w:w="2372" w:type="dxa"/>
            <w:gridSpan w:val="4"/>
            <w:vAlign w:val="center"/>
          </w:tcPr>
          <w:p>
            <w:pPr>
              <w:jc w:val="center"/>
              <w:rPr>
                <w:rFonts w:ascii="宋体" w:hAnsi="宋体"/>
                <w:b/>
                <w:bCs/>
                <w:szCs w:val="21"/>
              </w:rPr>
            </w:pPr>
            <w:r>
              <w:rPr>
                <w:rFonts w:hint="eastAsia" w:ascii="宋体" w:hAnsi="宋体"/>
                <w:b/>
                <w:bCs/>
                <w:szCs w:val="21"/>
              </w:rPr>
              <w:t>拟用地址</w:t>
            </w:r>
          </w:p>
        </w:tc>
        <w:tc>
          <w:tcPr>
            <w:tcW w:w="2432" w:type="dxa"/>
            <w:gridSpan w:val="2"/>
            <w:vAlign w:val="center"/>
          </w:tcPr>
          <w:p>
            <w:pPr>
              <w:jc w:val="center"/>
              <w:rPr>
                <w:rFonts w:ascii="宋体" w:hAnsi="宋体"/>
                <w:szCs w:val="21"/>
              </w:rPr>
            </w:pPr>
            <w:r>
              <w:rPr>
                <w:rFonts w:ascii="宋体" w:hAnsi="宋体"/>
                <w:szCs w:val="21"/>
              </w:rPr>
              <w:t>知行楼</w:t>
            </w:r>
            <w:r>
              <w:rPr>
                <w:rFonts w:hint="eastAsia" w:ascii="宋体" w:hAnsi="宋体"/>
                <w:szCs w:val="21"/>
              </w:rPr>
              <w:t>2</w:t>
            </w: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vAlign w:val="center"/>
          </w:tcPr>
          <w:p>
            <w:pPr>
              <w:jc w:val="center"/>
              <w:rPr>
                <w:rFonts w:ascii="宋体" w:hAnsi="宋体"/>
                <w:szCs w:val="21"/>
              </w:rPr>
            </w:pPr>
          </w:p>
        </w:tc>
        <w:tc>
          <w:tcPr>
            <w:tcW w:w="1802" w:type="dxa"/>
            <w:gridSpan w:val="2"/>
            <w:vMerge w:val="continue"/>
            <w:vAlign w:val="center"/>
          </w:tcPr>
          <w:p>
            <w:pPr>
              <w:jc w:val="center"/>
              <w:rPr>
                <w:rFonts w:ascii="宋体" w:hAnsi="宋体"/>
                <w:szCs w:val="21"/>
              </w:rPr>
            </w:pPr>
          </w:p>
        </w:tc>
        <w:tc>
          <w:tcPr>
            <w:tcW w:w="1408" w:type="dxa"/>
            <w:gridSpan w:val="3"/>
            <w:vMerge w:val="continue"/>
            <w:vAlign w:val="center"/>
          </w:tcPr>
          <w:p>
            <w:pPr>
              <w:jc w:val="center"/>
              <w:rPr>
                <w:rFonts w:ascii="宋体" w:hAnsi="宋体"/>
                <w:szCs w:val="21"/>
              </w:rPr>
            </w:pPr>
          </w:p>
        </w:tc>
        <w:tc>
          <w:tcPr>
            <w:tcW w:w="2372" w:type="dxa"/>
            <w:gridSpan w:val="4"/>
            <w:vAlign w:val="center"/>
          </w:tcPr>
          <w:p>
            <w:pPr>
              <w:jc w:val="center"/>
              <w:rPr>
                <w:rFonts w:ascii="宋体" w:hAnsi="宋体"/>
                <w:b/>
                <w:bCs/>
                <w:szCs w:val="21"/>
              </w:rPr>
            </w:pPr>
            <w:r>
              <w:rPr>
                <w:rFonts w:hint="eastAsia" w:ascii="宋体" w:hAnsi="宋体"/>
                <w:b/>
                <w:bCs/>
                <w:szCs w:val="21"/>
              </w:rPr>
              <w:t>面积需求</w:t>
            </w:r>
          </w:p>
        </w:tc>
        <w:tc>
          <w:tcPr>
            <w:tcW w:w="2432" w:type="dxa"/>
            <w:gridSpan w:val="2"/>
            <w:vAlign w:val="center"/>
          </w:tcPr>
          <w:p>
            <w:pPr>
              <w:ind w:right="480"/>
              <w:jc w:val="right"/>
              <w:rPr>
                <w:rFonts w:ascii="宋体" w:hAnsi="宋体"/>
                <w:szCs w:val="21"/>
                <w:vertAlign w:val="superscript"/>
              </w:rPr>
            </w:pPr>
            <w:r>
              <w:rPr>
                <w:rFonts w:ascii="宋体" w:hAnsi="宋体"/>
                <w:szCs w:val="21"/>
              </w:rPr>
              <w:t xml:space="preserve">120.00 </w:t>
            </w: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vAlign w:val="center"/>
          </w:tcPr>
          <w:p>
            <w:pPr>
              <w:rPr>
                <w:rFonts w:ascii="宋体" w:hAnsi="宋体"/>
                <w:b/>
                <w:sz w:val="24"/>
              </w:rPr>
            </w:pPr>
            <w:r>
              <w:rPr>
                <w:rFonts w:hint="eastAsia" w:ascii="宋体" w:hAnsi="宋体"/>
                <w:b/>
                <w:sz w:val="24"/>
                <w:lang w:val="en-US" w:eastAsia="zh-CN"/>
              </w:rPr>
              <w:t>1</w:t>
            </w:r>
            <w:r>
              <w:rPr>
                <w:rFonts w:hint="eastAsia" w:ascii="宋体" w:hAnsi="宋体"/>
                <w:b/>
                <w:sz w:val="24"/>
              </w:rPr>
              <w:t>.项目建设可行性</w:t>
            </w:r>
          </w:p>
          <w:p>
            <w:pPr>
              <w:rPr>
                <w:rFonts w:ascii="仿宋_GB2312" w:eastAsia="仿宋_GB2312"/>
                <w:b/>
                <w:bCs/>
                <w:sz w:val="28"/>
                <w:szCs w:val="28"/>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2"/>
            <w:tcBorders>
              <w:top w:val="dashed" w:color="auto" w:sz="4" w:space="0"/>
            </w:tcBorders>
          </w:tcPr>
          <w:p>
            <w:pPr>
              <w:rPr>
                <w:rFonts w:ascii="宋体" w:hAnsi="宋体"/>
                <w:bCs/>
                <w:sz w:val="24"/>
              </w:rPr>
            </w:pPr>
            <w:r>
              <w:rPr>
                <w:rFonts w:hint="eastAsia" w:ascii="宋体" w:hAnsi="宋体"/>
                <w:bCs/>
                <w:sz w:val="24"/>
              </w:rPr>
              <w:t>（1）项目所需空间条件及具备情况（请说明具体实验室位置及用房面积、结构、环境设施、安全条件保障等情况）</w:t>
            </w:r>
          </w:p>
          <w:p>
            <w:pPr>
              <w:spacing w:line="360" w:lineRule="auto"/>
              <w:ind w:firstLine="480" w:firstLineChars="200"/>
              <w:rPr>
                <w:rFonts w:ascii="宋体" w:hAnsi="宋体"/>
                <w:bCs/>
                <w:sz w:val="24"/>
              </w:rPr>
            </w:pPr>
            <w:r>
              <w:rPr>
                <w:rFonts w:hint="eastAsia" w:ascii="宋体" w:hAnsi="宋体"/>
                <w:bCs/>
                <w:sz w:val="24"/>
              </w:rPr>
              <w:t>实验室位置：知行楼</w:t>
            </w:r>
            <w:r>
              <w:rPr>
                <w:rFonts w:ascii="宋体" w:hAnsi="宋体"/>
                <w:bCs/>
                <w:sz w:val="24"/>
              </w:rPr>
              <w:t>210（新命名：智能审计实验室）</w:t>
            </w:r>
          </w:p>
          <w:p>
            <w:pPr>
              <w:spacing w:line="360" w:lineRule="auto"/>
              <w:ind w:firstLine="480" w:firstLineChars="200"/>
              <w:rPr>
                <w:rFonts w:ascii="宋体" w:hAnsi="宋体"/>
                <w:bCs/>
                <w:sz w:val="24"/>
              </w:rPr>
            </w:pPr>
            <w:r>
              <w:rPr>
                <w:rFonts w:hint="eastAsia" w:ascii="宋体" w:hAnsi="宋体"/>
                <w:bCs/>
                <w:sz w:val="24"/>
              </w:rPr>
              <w:t xml:space="preserve">用房面积： </w:t>
            </w:r>
            <w:r>
              <w:rPr>
                <w:rFonts w:ascii="宋体" w:hAnsi="宋体"/>
                <w:bCs/>
                <w:sz w:val="24"/>
              </w:rPr>
              <w:t>120平米</w:t>
            </w:r>
          </w:p>
          <w:p>
            <w:pPr>
              <w:spacing w:line="360" w:lineRule="auto"/>
              <w:ind w:firstLine="480" w:firstLineChars="200"/>
              <w:rPr>
                <w:rFonts w:ascii="宋体" w:hAnsi="宋体"/>
                <w:bCs/>
                <w:sz w:val="24"/>
              </w:rPr>
            </w:pPr>
            <w:r>
              <w:rPr>
                <w:rFonts w:hint="eastAsia" w:ascii="宋体" w:hAnsi="宋体"/>
                <w:bCs/>
                <w:sz w:val="24"/>
              </w:rPr>
              <w:t>智能审计综合案例实训软件采用BS架构，软件直接部署在学校服务器即可访问。该项目的建设需要提前准备计算机和网络环境，主要考虑要满足一个班级或专业方向学生上课的需求，要安装电脑</w:t>
            </w:r>
            <w:r>
              <w:rPr>
                <w:rFonts w:ascii="宋体" w:hAnsi="宋体"/>
                <w:bCs/>
                <w:sz w:val="24"/>
              </w:rPr>
              <w:t>110</w:t>
            </w:r>
            <w:r>
              <w:rPr>
                <w:rFonts w:hint="eastAsia" w:ascii="宋体" w:hAnsi="宋体"/>
                <w:bCs/>
                <w:sz w:val="24"/>
              </w:rPr>
              <w:t>台（主流配置：I5处理器、4G内存、50OG硬盘的计算机 ,由于该仿真软件为3D仿真，内存过低会导致无法运行)。</w:t>
            </w:r>
          </w:p>
          <w:p>
            <w:pPr>
              <w:rPr>
                <w:rFonts w:ascii="宋体" w:hAnsi="宋体"/>
                <w:bCs/>
                <w:sz w:val="24"/>
              </w:rPr>
            </w:pPr>
            <w:r>
              <w:rPr>
                <w:rFonts w:hint="eastAsia" w:ascii="宋体" w:hAnsi="宋体"/>
                <w:bCs/>
                <w:sz w:val="24"/>
              </w:rPr>
              <w:t>（2）项目人员队伍配备（人员姓名、职务职称、学历、分工）</w:t>
            </w:r>
          </w:p>
          <w:p>
            <w:pPr>
              <w:rPr>
                <w:rFonts w:ascii="宋体" w:hAnsi="宋体"/>
                <w:bCs/>
                <w:sz w:val="24"/>
              </w:rPr>
            </w:pPr>
          </w:p>
          <w:tbl>
            <w:tblPr>
              <w:tblStyle w:val="8"/>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88"/>
              <w:gridCol w:w="1431"/>
              <w:gridCol w:w="1701"/>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szCs w:val="21"/>
                    </w:rPr>
                  </w:pPr>
                  <w:r>
                    <w:rPr>
                      <w:rFonts w:hint="eastAsia"/>
                      <w:szCs w:val="21"/>
                    </w:rPr>
                    <w:t>序号</w:t>
                  </w:r>
                </w:p>
              </w:tc>
              <w:tc>
                <w:tcPr>
                  <w:tcW w:w="1788" w:type="dxa"/>
                  <w:vAlign w:val="center"/>
                </w:tcPr>
                <w:p>
                  <w:pPr>
                    <w:jc w:val="center"/>
                    <w:rPr>
                      <w:szCs w:val="21"/>
                    </w:rPr>
                  </w:pPr>
                  <w:r>
                    <w:rPr>
                      <w:rFonts w:hint="eastAsia"/>
                      <w:szCs w:val="21"/>
                    </w:rPr>
                    <w:t>姓名</w:t>
                  </w:r>
                </w:p>
              </w:tc>
              <w:tc>
                <w:tcPr>
                  <w:tcW w:w="1431" w:type="dxa"/>
                  <w:vAlign w:val="center"/>
                </w:tcPr>
                <w:p>
                  <w:pPr>
                    <w:jc w:val="center"/>
                    <w:rPr>
                      <w:szCs w:val="21"/>
                    </w:rPr>
                  </w:pPr>
                  <w:r>
                    <w:rPr>
                      <w:rFonts w:hint="eastAsia"/>
                      <w:szCs w:val="21"/>
                    </w:rPr>
                    <w:t>职务职称</w:t>
                  </w:r>
                </w:p>
              </w:tc>
              <w:tc>
                <w:tcPr>
                  <w:tcW w:w="1701" w:type="dxa"/>
                  <w:vAlign w:val="center"/>
                </w:tcPr>
                <w:p>
                  <w:pPr>
                    <w:jc w:val="center"/>
                    <w:rPr>
                      <w:szCs w:val="21"/>
                    </w:rPr>
                  </w:pPr>
                  <w:r>
                    <w:rPr>
                      <w:rFonts w:hint="eastAsia"/>
                      <w:szCs w:val="21"/>
                    </w:rPr>
                    <w:t>学历</w:t>
                  </w:r>
                </w:p>
              </w:tc>
              <w:tc>
                <w:tcPr>
                  <w:tcW w:w="3716" w:type="dxa"/>
                  <w:vAlign w:val="center"/>
                </w:tcPr>
                <w:p>
                  <w:pPr>
                    <w:jc w:val="center"/>
                    <w:rPr>
                      <w:szCs w:val="21"/>
                    </w:rPr>
                  </w:pPr>
                  <w:r>
                    <w:rPr>
                      <w:rFonts w:hint="eastAsia"/>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szCs w:val="21"/>
                    </w:rPr>
                  </w:pPr>
                  <w:r>
                    <w:rPr>
                      <w:rFonts w:hint="eastAsia"/>
                      <w:szCs w:val="21"/>
                    </w:rPr>
                    <w:t>1</w:t>
                  </w:r>
                </w:p>
              </w:tc>
              <w:tc>
                <w:tcPr>
                  <w:tcW w:w="1788" w:type="dxa"/>
                  <w:vAlign w:val="center"/>
                </w:tcPr>
                <w:p>
                  <w:pPr>
                    <w:jc w:val="center"/>
                    <w:rPr>
                      <w:szCs w:val="21"/>
                    </w:rPr>
                  </w:pPr>
                  <w:r>
                    <w:rPr>
                      <w:rFonts w:hint="eastAsia"/>
                      <w:szCs w:val="21"/>
                    </w:rPr>
                    <w:t>朱林</w:t>
                  </w:r>
                </w:p>
              </w:tc>
              <w:tc>
                <w:tcPr>
                  <w:tcW w:w="1431" w:type="dxa"/>
                  <w:vAlign w:val="center"/>
                </w:tcPr>
                <w:p>
                  <w:pPr>
                    <w:jc w:val="center"/>
                    <w:rPr>
                      <w:szCs w:val="21"/>
                    </w:rPr>
                  </w:pPr>
                  <w:r>
                    <w:rPr>
                      <w:rFonts w:hint="eastAsia"/>
                      <w:szCs w:val="21"/>
                    </w:rPr>
                    <w:t>副教授</w:t>
                  </w:r>
                </w:p>
              </w:tc>
              <w:tc>
                <w:tcPr>
                  <w:tcW w:w="1701" w:type="dxa"/>
                  <w:vAlign w:val="center"/>
                </w:tcPr>
                <w:p>
                  <w:pPr>
                    <w:jc w:val="center"/>
                    <w:rPr>
                      <w:szCs w:val="21"/>
                    </w:rPr>
                  </w:pPr>
                  <w:r>
                    <w:rPr>
                      <w:rFonts w:hint="eastAsia"/>
                      <w:szCs w:val="21"/>
                    </w:rPr>
                    <w:t>本科，硕士</w:t>
                  </w:r>
                </w:p>
              </w:tc>
              <w:tc>
                <w:tcPr>
                  <w:tcW w:w="3716" w:type="dxa"/>
                  <w:vAlign w:val="center"/>
                </w:tcPr>
                <w:p>
                  <w:pPr>
                    <w:jc w:val="center"/>
                    <w:rPr>
                      <w:szCs w:val="21"/>
                    </w:rPr>
                  </w:pPr>
                  <w:r>
                    <w:rPr>
                      <w:rFonts w:hint="eastAsia"/>
                      <w:szCs w:val="21"/>
                    </w:rPr>
                    <w:t>项目负责人、项目协调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szCs w:val="21"/>
                    </w:rPr>
                  </w:pPr>
                  <w:r>
                    <w:rPr>
                      <w:rFonts w:hint="eastAsia"/>
                      <w:szCs w:val="21"/>
                    </w:rPr>
                    <w:t>2</w:t>
                  </w:r>
                </w:p>
              </w:tc>
              <w:tc>
                <w:tcPr>
                  <w:tcW w:w="1788" w:type="dxa"/>
                  <w:vAlign w:val="center"/>
                </w:tcPr>
                <w:p>
                  <w:pPr>
                    <w:jc w:val="center"/>
                    <w:rPr>
                      <w:szCs w:val="21"/>
                    </w:rPr>
                  </w:pPr>
                  <w:r>
                    <w:rPr>
                      <w:rFonts w:hint="eastAsia"/>
                      <w:szCs w:val="21"/>
                    </w:rPr>
                    <w:t>朱荥茜</w:t>
                  </w:r>
                </w:p>
              </w:tc>
              <w:tc>
                <w:tcPr>
                  <w:tcW w:w="1431" w:type="dxa"/>
                  <w:vAlign w:val="center"/>
                </w:tcPr>
                <w:p>
                  <w:pPr>
                    <w:jc w:val="center"/>
                    <w:rPr>
                      <w:szCs w:val="21"/>
                    </w:rPr>
                  </w:pPr>
                  <w:r>
                    <w:rPr>
                      <w:rFonts w:hint="eastAsia"/>
                      <w:szCs w:val="21"/>
                    </w:rPr>
                    <w:t>讲师</w:t>
                  </w:r>
                </w:p>
              </w:tc>
              <w:tc>
                <w:tcPr>
                  <w:tcW w:w="1701" w:type="dxa"/>
                  <w:vAlign w:val="center"/>
                </w:tcPr>
                <w:p>
                  <w:pPr>
                    <w:jc w:val="center"/>
                    <w:rPr>
                      <w:szCs w:val="21"/>
                    </w:rPr>
                  </w:pPr>
                  <w:r>
                    <w:rPr>
                      <w:rFonts w:hint="eastAsia"/>
                      <w:szCs w:val="21"/>
                    </w:rPr>
                    <w:t>研究生</w:t>
                  </w:r>
                </w:p>
              </w:tc>
              <w:tc>
                <w:tcPr>
                  <w:tcW w:w="3716" w:type="dxa"/>
                  <w:vAlign w:val="center"/>
                </w:tcPr>
                <w:p>
                  <w:pPr>
                    <w:jc w:val="center"/>
                    <w:rPr>
                      <w:szCs w:val="21"/>
                    </w:rPr>
                  </w:pPr>
                  <w:r>
                    <w:rPr>
                      <w:rFonts w:hint="eastAsia"/>
                      <w:szCs w:val="21"/>
                    </w:rPr>
                    <w:t>设备软件申购、测试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szCs w:val="21"/>
                    </w:rPr>
                  </w:pPr>
                  <w:r>
                    <w:rPr>
                      <w:rFonts w:hint="eastAsia"/>
                      <w:szCs w:val="21"/>
                    </w:rPr>
                    <w:t>3</w:t>
                  </w:r>
                </w:p>
              </w:tc>
              <w:tc>
                <w:tcPr>
                  <w:tcW w:w="1788" w:type="dxa"/>
                  <w:vAlign w:val="center"/>
                </w:tcPr>
                <w:p>
                  <w:pPr>
                    <w:jc w:val="center"/>
                    <w:rPr>
                      <w:szCs w:val="21"/>
                    </w:rPr>
                  </w:pPr>
                  <w:r>
                    <w:rPr>
                      <w:rFonts w:hint="eastAsia"/>
                      <w:szCs w:val="21"/>
                    </w:rPr>
                    <w:t>陈煜</w:t>
                  </w:r>
                </w:p>
              </w:tc>
              <w:tc>
                <w:tcPr>
                  <w:tcW w:w="1431" w:type="dxa"/>
                  <w:vAlign w:val="center"/>
                </w:tcPr>
                <w:p>
                  <w:pPr>
                    <w:jc w:val="center"/>
                    <w:rPr>
                      <w:szCs w:val="21"/>
                    </w:rPr>
                  </w:pPr>
                  <w:r>
                    <w:rPr>
                      <w:rFonts w:hint="eastAsia"/>
                      <w:szCs w:val="21"/>
                    </w:rPr>
                    <w:t>讲师</w:t>
                  </w:r>
                </w:p>
              </w:tc>
              <w:tc>
                <w:tcPr>
                  <w:tcW w:w="1701" w:type="dxa"/>
                  <w:vAlign w:val="center"/>
                </w:tcPr>
                <w:p>
                  <w:pPr>
                    <w:jc w:val="center"/>
                    <w:rPr>
                      <w:szCs w:val="21"/>
                    </w:rPr>
                  </w:pPr>
                  <w:r>
                    <w:rPr>
                      <w:rFonts w:hint="eastAsia"/>
                      <w:szCs w:val="21"/>
                    </w:rPr>
                    <w:t>研究生</w:t>
                  </w:r>
                </w:p>
              </w:tc>
              <w:tc>
                <w:tcPr>
                  <w:tcW w:w="3716" w:type="dxa"/>
                  <w:vAlign w:val="center"/>
                </w:tcPr>
                <w:p>
                  <w:pPr>
                    <w:jc w:val="center"/>
                    <w:rPr>
                      <w:szCs w:val="21"/>
                    </w:rPr>
                  </w:pPr>
                  <w:r>
                    <w:rPr>
                      <w:rFonts w:hint="eastAsia"/>
                      <w:szCs w:val="21"/>
                    </w:rPr>
                    <w:t>需求调研、项目论证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jc w:val="center"/>
                    <w:rPr>
                      <w:szCs w:val="21"/>
                    </w:rPr>
                  </w:pPr>
                  <w:r>
                    <w:rPr>
                      <w:rFonts w:hint="eastAsia"/>
                      <w:szCs w:val="21"/>
                    </w:rPr>
                    <w:t>4</w:t>
                  </w:r>
                </w:p>
              </w:tc>
              <w:tc>
                <w:tcPr>
                  <w:tcW w:w="1788" w:type="dxa"/>
                  <w:vAlign w:val="center"/>
                </w:tcPr>
                <w:p>
                  <w:pPr>
                    <w:jc w:val="center"/>
                    <w:rPr>
                      <w:szCs w:val="21"/>
                    </w:rPr>
                  </w:pPr>
                  <w:r>
                    <w:rPr>
                      <w:rFonts w:hint="eastAsia"/>
                      <w:szCs w:val="21"/>
                    </w:rPr>
                    <w:t>张昕</w:t>
                  </w:r>
                </w:p>
              </w:tc>
              <w:tc>
                <w:tcPr>
                  <w:tcW w:w="1431" w:type="dxa"/>
                  <w:vAlign w:val="center"/>
                </w:tcPr>
                <w:p>
                  <w:pPr>
                    <w:jc w:val="center"/>
                    <w:rPr>
                      <w:szCs w:val="21"/>
                    </w:rPr>
                  </w:pPr>
                  <w:r>
                    <w:rPr>
                      <w:rFonts w:hint="eastAsia"/>
                      <w:szCs w:val="21"/>
                    </w:rPr>
                    <w:t>助教</w:t>
                  </w:r>
                </w:p>
              </w:tc>
              <w:tc>
                <w:tcPr>
                  <w:tcW w:w="1701" w:type="dxa"/>
                  <w:vAlign w:val="center"/>
                </w:tcPr>
                <w:p>
                  <w:pPr>
                    <w:jc w:val="center"/>
                    <w:rPr>
                      <w:szCs w:val="21"/>
                    </w:rPr>
                  </w:pPr>
                  <w:r>
                    <w:rPr>
                      <w:rFonts w:hint="eastAsia"/>
                      <w:szCs w:val="21"/>
                    </w:rPr>
                    <w:t>研究生</w:t>
                  </w:r>
                </w:p>
              </w:tc>
              <w:tc>
                <w:tcPr>
                  <w:tcW w:w="3716" w:type="dxa"/>
                  <w:vAlign w:val="center"/>
                </w:tcPr>
                <w:p>
                  <w:pPr>
                    <w:jc w:val="center"/>
                    <w:rPr>
                      <w:szCs w:val="21"/>
                    </w:rPr>
                  </w:pPr>
                  <w:r>
                    <w:rPr>
                      <w:rFonts w:hint="eastAsia"/>
                      <w:szCs w:val="21"/>
                    </w:rPr>
                    <w:t>设备软件测试及维护</w:t>
                  </w:r>
                </w:p>
              </w:tc>
            </w:tr>
          </w:tbl>
          <w:p>
            <w:pPr>
              <w:rPr>
                <w:rFonts w:ascii="宋体" w:hAnsi="宋体"/>
                <w:bCs/>
                <w:sz w:val="24"/>
              </w:rPr>
            </w:pPr>
          </w:p>
          <w:p>
            <w:pPr>
              <w:rPr>
                <w:rFonts w:ascii="宋体" w:hAnsi="宋体"/>
                <w:bCs/>
                <w:sz w:val="24"/>
              </w:rPr>
            </w:pPr>
            <w:r>
              <w:rPr>
                <w:rFonts w:hint="eastAsia" w:ascii="宋体" w:hAnsi="宋体"/>
                <w:bCs/>
                <w:sz w:val="24"/>
              </w:rPr>
              <w:t>（3）项目建设的其它必备条件及具备情况。</w:t>
            </w:r>
          </w:p>
          <w:p>
            <w:pPr>
              <w:spacing w:line="360" w:lineRule="auto"/>
              <w:ind w:firstLine="480" w:firstLineChars="200"/>
              <w:rPr>
                <w:rFonts w:ascii="宋体" w:hAnsi="宋体"/>
                <w:bCs/>
                <w:sz w:val="24"/>
              </w:rPr>
            </w:pPr>
            <w:r>
              <w:rPr>
                <w:rFonts w:hint="eastAsia" w:ascii="宋体" w:hAnsi="宋体"/>
                <w:bCs/>
                <w:sz w:val="24"/>
              </w:rPr>
              <w:t>本项目需要财务管理专业师资提供人员保障。财务管理专业师资充足，双师型教师占比达标，现有的师资力量可以满足智能审计软件充分发挥作用，有效提高课程教学效果，尤其是实验和专业实践环节。</w:t>
            </w:r>
          </w:p>
        </w:tc>
      </w:tr>
    </w:tbl>
    <w:p>
      <w:pPr>
        <w:rPr>
          <w:rFonts w:ascii="楷体_GB2312" w:eastAsia="楷体_GB2312"/>
          <w:b/>
          <w:sz w:val="36"/>
          <w:szCs w:val="36"/>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bookmarkStart w:id="0" w:name="_GoBack"/>
      <w:bookmarkEnd w:id="0"/>
    </w:p>
    <w:p>
      <w:pPr>
        <w:rPr>
          <w:rFonts w:ascii="仿宋_GB2312" w:eastAsia="仿宋_GB2312"/>
          <w:b/>
          <w:bCs/>
          <w:sz w:val="28"/>
          <w:szCs w:val="28"/>
        </w:rPr>
      </w:pPr>
      <w:r>
        <w:rPr>
          <w:rFonts w:hint="eastAsia" w:ascii="仿宋_GB2312" w:eastAsia="仿宋_GB2312"/>
          <w:b/>
          <w:bCs/>
          <w:sz w:val="28"/>
          <w:szCs w:val="28"/>
        </w:rPr>
        <w:t>三、拟购仪器设备清单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24"/>
        <w:gridCol w:w="709"/>
        <w:gridCol w:w="4028"/>
        <w:gridCol w:w="709"/>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序号</w:t>
            </w:r>
          </w:p>
        </w:tc>
        <w:tc>
          <w:tcPr>
            <w:tcW w:w="724"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设备名称</w:t>
            </w:r>
          </w:p>
        </w:tc>
        <w:tc>
          <w:tcPr>
            <w:tcW w:w="709"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建议型号</w:t>
            </w:r>
          </w:p>
        </w:tc>
        <w:tc>
          <w:tcPr>
            <w:tcW w:w="4028"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主要参数及配置要求</w:t>
            </w:r>
          </w:p>
        </w:tc>
        <w:tc>
          <w:tcPr>
            <w:tcW w:w="709"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台套数</w:t>
            </w:r>
          </w:p>
        </w:tc>
        <w:tc>
          <w:tcPr>
            <w:tcW w:w="850"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单价</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(元)</w:t>
            </w:r>
          </w:p>
        </w:tc>
        <w:tc>
          <w:tcPr>
            <w:tcW w:w="851"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小计</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pPr>
              <w:jc w:val="center"/>
              <w:rPr>
                <w:rFonts w:ascii="宋体" w:hAnsi="宋体"/>
                <w:szCs w:val="21"/>
              </w:rPr>
            </w:pPr>
            <w:r>
              <w:rPr>
                <w:rFonts w:hint="eastAsia" w:ascii="宋体" w:hAnsi="宋体"/>
                <w:szCs w:val="21"/>
              </w:rPr>
              <w:t>1</w:t>
            </w:r>
          </w:p>
        </w:tc>
        <w:tc>
          <w:tcPr>
            <w:tcW w:w="724" w:type="dxa"/>
            <w:vAlign w:val="center"/>
          </w:tcPr>
          <w:p>
            <w:pPr>
              <w:jc w:val="center"/>
              <w:rPr>
                <w:rFonts w:ascii="宋体" w:hAnsi="宋体"/>
                <w:szCs w:val="21"/>
              </w:rPr>
            </w:pPr>
            <w:r>
              <w:rPr>
                <w:rFonts w:hint="eastAsia" w:ascii="宋体" w:hAnsi="宋体"/>
                <w:szCs w:val="21"/>
              </w:rPr>
              <w:t>智能审计综合案例实训软件</w:t>
            </w:r>
          </w:p>
        </w:tc>
        <w:tc>
          <w:tcPr>
            <w:tcW w:w="709" w:type="dxa"/>
            <w:vAlign w:val="center"/>
          </w:tcPr>
          <w:p>
            <w:pPr>
              <w:jc w:val="center"/>
              <w:rPr>
                <w:rFonts w:ascii="宋体" w:hAnsi="宋体"/>
                <w:szCs w:val="21"/>
              </w:rPr>
            </w:pPr>
          </w:p>
        </w:tc>
        <w:tc>
          <w:tcPr>
            <w:tcW w:w="4028" w:type="dxa"/>
            <w:vAlign w:val="center"/>
          </w:tcPr>
          <w:p>
            <w:pPr>
              <w:rPr>
                <w:rFonts w:ascii="宋体" w:hAnsi="宋体"/>
                <w:szCs w:val="21"/>
              </w:rPr>
            </w:pPr>
            <w:r>
              <w:rPr>
                <w:rFonts w:hint="eastAsia" w:ascii="宋体" w:hAnsi="宋体"/>
                <w:szCs w:val="21"/>
              </w:rPr>
              <w:t>1.软件采用B/S结构，只需在服务器上安装，客户机无需安装任何插件即可运行。</w:t>
            </w:r>
          </w:p>
          <w:p>
            <w:pPr>
              <w:rPr>
                <w:rFonts w:ascii="宋体" w:hAnsi="宋体"/>
                <w:szCs w:val="21"/>
              </w:rPr>
            </w:pPr>
            <w:r>
              <w:rPr>
                <w:rFonts w:hint="eastAsia" w:ascii="宋体" w:hAnsi="宋体"/>
                <w:szCs w:val="21"/>
              </w:rPr>
              <w:t>2.软件采用ASP.NET(C#)编程语言进行开发，兼容主流windows系统，运行于IIS+SQL Server2008及以上。</w:t>
            </w:r>
          </w:p>
          <w:p>
            <w:pPr>
              <w:rPr>
                <w:rFonts w:ascii="宋体" w:hAnsi="宋体"/>
                <w:szCs w:val="21"/>
              </w:rPr>
            </w:pPr>
            <w:r>
              <w:rPr>
                <w:rFonts w:hint="eastAsia" w:ascii="宋体" w:hAnsi="宋体"/>
                <w:szCs w:val="21"/>
              </w:rPr>
              <w:t>3.支持PC客户端，学员在PC端无需安装其它软件、组件、插件等；系统支持Google Chrome、IE9、IE10及以上等国内占比较大的主流浏览器。</w:t>
            </w:r>
          </w:p>
          <w:p>
            <w:pPr>
              <w:rPr>
                <w:rFonts w:ascii="宋体" w:hAnsi="宋体"/>
                <w:szCs w:val="21"/>
              </w:rPr>
            </w:pPr>
            <w:r>
              <w:rPr>
                <w:rFonts w:hint="eastAsia" w:ascii="宋体" w:hAnsi="宋体"/>
                <w:szCs w:val="21"/>
              </w:rPr>
              <w:t>4.软件服务器端与操作端可以全系统部署在用户设备上,能在用户不接连外部网络情况下独立运行。</w:t>
            </w:r>
          </w:p>
          <w:p>
            <w:pPr>
              <w:rPr>
                <w:rFonts w:ascii="宋体" w:hAnsi="宋体"/>
                <w:szCs w:val="21"/>
              </w:rPr>
            </w:pPr>
            <w:r>
              <w:rPr>
                <w:rFonts w:hint="eastAsia" w:ascii="宋体" w:hAnsi="宋体"/>
                <w:szCs w:val="21"/>
              </w:rPr>
              <w:t>5.软件采用的是经典且成熟的三层架构模式开发的，适合用户二次开发及后期项目维护与更新。</w:t>
            </w:r>
          </w:p>
          <w:p>
            <w:pPr>
              <w:rPr>
                <w:rFonts w:ascii="宋体" w:hAnsi="宋体"/>
                <w:szCs w:val="21"/>
              </w:rPr>
            </w:pPr>
            <w:r>
              <w:rPr>
                <w:rFonts w:hint="eastAsia" w:ascii="宋体" w:hAnsi="宋体"/>
                <w:szCs w:val="21"/>
              </w:rPr>
              <w:t>6.支持用户的底稿数据存档，软件采用分布式和多线程技术对用户底稿数据进行截图存档，便于用户进行底稿证据查询。</w:t>
            </w:r>
          </w:p>
          <w:p>
            <w:pPr>
              <w:rPr>
                <w:rFonts w:ascii="宋体" w:hAnsi="宋体"/>
                <w:szCs w:val="21"/>
              </w:rPr>
            </w:pPr>
            <w:r>
              <w:rPr>
                <w:rFonts w:hint="eastAsia" w:ascii="宋体" w:hAnsi="宋体"/>
                <w:szCs w:val="21"/>
              </w:rPr>
              <w:t>7.软件采用XML处理技术对凭证资料数据进行导入导出，便于用户进行外部资料数据采集，便于数据沉淀和更新迭代。</w:t>
            </w:r>
          </w:p>
          <w:p>
            <w:pPr>
              <w:rPr>
                <w:rFonts w:ascii="宋体" w:hAnsi="宋体"/>
                <w:szCs w:val="21"/>
              </w:rPr>
            </w:pPr>
            <w:r>
              <w:rPr>
                <w:rFonts w:hint="eastAsia" w:ascii="宋体" w:hAnsi="宋体"/>
                <w:szCs w:val="21"/>
              </w:rPr>
              <w:t>8.软件前端有采用javascript 超库jQuery，可以很好的兼容各种需要用到的插件。</w:t>
            </w:r>
          </w:p>
          <w:p>
            <w:pPr>
              <w:rPr>
                <w:rFonts w:ascii="宋体" w:hAnsi="宋体"/>
                <w:szCs w:val="21"/>
              </w:rPr>
            </w:pPr>
            <w:r>
              <w:rPr>
                <w:rFonts w:hint="eastAsia" w:ascii="宋体" w:hAnsi="宋体"/>
                <w:szCs w:val="21"/>
              </w:rPr>
              <w:t>9.软件前端使用分屏插件技术，支持学生做题时资料与试题分屏显示，便于学生更好的学习和操作审计工作底稿。</w:t>
            </w:r>
          </w:p>
          <w:p>
            <w:pPr>
              <w:rPr>
                <w:rFonts w:ascii="宋体" w:hAnsi="宋体"/>
                <w:szCs w:val="21"/>
              </w:rPr>
            </w:pPr>
            <w:r>
              <w:rPr>
                <w:rFonts w:hint="eastAsia" w:ascii="宋体" w:hAnsi="宋体"/>
                <w:szCs w:val="21"/>
              </w:rPr>
              <w:t>10.充分考虑互联网技术的迭代发展，前端菜用HTML5语言技术和流媒体插件，满足用户浏览PDF文档和视频文件。</w:t>
            </w:r>
          </w:p>
          <w:p>
            <w:pPr>
              <w:rPr>
                <w:rFonts w:ascii="宋体" w:hAnsi="宋体"/>
                <w:szCs w:val="21"/>
              </w:rPr>
            </w:pPr>
            <w:r>
              <w:rPr>
                <w:rFonts w:hint="eastAsia" w:ascii="宋体" w:hAnsi="宋体"/>
                <w:szCs w:val="21"/>
              </w:rPr>
              <w:t>11.★软件至少提供一个综合实训案例。实训内容包括：初步业务活动工作底稿、风险评估工作底稿、进一步审计工作底稿、业务完成阶段工作底稿。实训案例来源于数据库中已有的案例，学生根据已提供的资料实训。至少包含一个企业实训案例。囊括了15个月的总账、三栏明细账、日记账、多栏明细账、数量金额明细账、资产负债表、利润表、科目余额表、科目汇总表等；其他数据包括企业基本信息、企业制度、会计师事务所的资质等。其中账簿数据提供追溯查看功能，可以从账簿上的任何一笔业务追溯至记账凭证，再从记账凭证追溯至原始凭证。案例数据符合最新的会计政策与税法政策。</w:t>
            </w:r>
          </w:p>
          <w:p>
            <w:pPr>
              <w:rPr>
                <w:rFonts w:ascii="宋体" w:hAnsi="宋体"/>
                <w:szCs w:val="21"/>
              </w:rPr>
            </w:pPr>
            <w:r>
              <w:rPr>
                <w:rFonts w:hint="eastAsia" w:ascii="宋体" w:hAnsi="宋体"/>
                <w:szCs w:val="21"/>
              </w:rPr>
              <w:t>12.综合实训案例按照真实审计提供完整审计5个流程，意在考核学生制定审计工作程序、确定审计方法的能力、对审计证据的收集与鉴别能力、对审计工作底稿的编制能力、规避审计风险的初步能力、对被审计单位内部控制制度的评审能力、对被审计单位经济业务审计的专业能力、审计报告的撰写与分析能力。</w:t>
            </w:r>
          </w:p>
          <w:p>
            <w:pPr>
              <w:rPr>
                <w:rFonts w:ascii="宋体" w:hAnsi="宋体"/>
                <w:szCs w:val="21"/>
              </w:rPr>
            </w:pPr>
            <w:r>
              <w:rPr>
                <w:rFonts w:hint="eastAsia" w:ascii="宋体" w:hAnsi="宋体"/>
                <w:szCs w:val="21"/>
              </w:rPr>
              <w:t>13.教师可以根据教学、学习的需要，灵活选择案例所需底稿，并提供超过800张单据模版，包括财管类、财务类、成本核算类、工商类、税务类、外汇类、银行类、证书类、社会类、海关类10大类原始单证，让老师可以快速的组织实习环境。</w:t>
            </w:r>
          </w:p>
          <w:p>
            <w:pPr>
              <w:rPr>
                <w:rFonts w:ascii="宋体" w:hAnsi="宋体"/>
                <w:szCs w:val="21"/>
              </w:rPr>
            </w:pPr>
            <w:r>
              <w:rPr>
                <w:rFonts w:hint="eastAsia" w:ascii="宋体" w:hAnsi="宋体"/>
                <w:szCs w:val="21"/>
              </w:rPr>
              <w:t>14.★综合实训进一步审计工作底稿可以选择按科目性质实训，也可以选择按审计循环实训。</w:t>
            </w:r>
          </w:p>
          <w:p>
            <w:pPr>
              <w:rPr>
                <w:rFonts w:ascii="宋体" w:hAnsi="宋体"/>
                <w:szCs w:val="21"/>
              </w:rPr>
            </w:pPr>
            <w:r>
              <w:rPr>
                <w:rFonts w:hint="eastAsia" w:ascii="宋体" w:hAnsi="宋体"/>
                <w:szCs w:val="21"/>
              </w:rPr>
              <w:t>15.★实训过程中，软件提供审计工作底稿模板、审计报告模版，学生可以根据审计结果自由切换审计报告类型，不必由老师控制。</w:t>
            </w:r>
          </w:p>
          <w:p>
            <w:pPr>
              <w:rPr>
                <w:rFonts w:ascii="宋体" w:hAnsi="宋体"/>
                <w:szCs w:val="21"/>
              </w:rPr>
            </w:pPr>
            <w:r>
              <w:rPr>
                <w:rFonts w:hint="eastAsia" w:ascii="宋体" w:hAnsi="宋体"/>
                <w:szCs w:val="21"/>
              </w:rPr>
              <w:t>16.★实训过程中，软件提供智能分析功能。审计分析包括会计科目分析、对凭证的借贷平衡、冲销、异常对应、异常结转检查、现金坐支检查、大额凭证检查、科目发生额趋势波动检查、审计抽样、财务分析（包括账龄分析）等、让学生迅速在提供的资料中找出所需数据，在分析页面保存疑点（疑点库功能），并且可以生成底稿（存为底稿功能），实现智能审计。</w:t>
            </w:r>
          </w:p>
          <w:p>
            <w:pPr>
              <w:rPr>
                <w:rFonts w:ascii="宋体" w:hAnsi="宋体"/>
                <w:szCs w:val="21"/>
              </w:rPr>
            </w:pPr>
            <w:r>
              <w:rPr>
                <w:rFonts w:hint="eastAsia" w:ascii="宋体" w:hAnsi="宋体"/>
                <w:szCs w:val="21"/>
              </w:rPr>
              <w:t>17.★实训过程中，提供仿真函证功能，学生可以发送函证，并收到老师预设答案的回函，更加贴近审计实务。</w:t>
            </w:r>
          </w:p>
          <w:p>
            <w:pPr>
              <w:rPr>
                <w:rFonts w:ascii="宋体" w:hAnsi="宋体"/>
                <w:szCs w:val="21"/>
              </w:rPr>
            </w:pPr>
            <w:r>
              <w:rPr>
                <w:rFonts w:hint="eastAsia" w:ascii="宋体" w:hAnsi="宋体"/>
                <w:szCs w:val="21"/>
              </w:rPr>
              <w:t>18.软件除提供完整的审计底稿，并添加了更为灵活的“其他类型工作底稿”，方便教师为教学需求设计的关于审计方法等没有具体对应底稿的案例。</w:t>
            </w:r>
          </w:p>
          <w:p>
            <w:pPr>
              <w:rPr>
                <w:rFonts w:ascii="宋体" w:hAnsi="宋体"/>
                <w:szCs w:val="21"/>
              </w:rPr>
            </w:pPr>
            <w:r>
              <w:rPr>
                <w:rFonts w:hint="eastAsia" w:ascii="宋体" w:hAnsi="宋体"/>
                <w:szCs w:val="21"/>
              </w:rPr>
              <w:t>19.★软件提供疑点分析、疑点库功能，疑点库分为账簿疑点库、凭证疑点库、其他疑点库，在疑点库可以直接对添加的疑点内容进行修改补充，不必回到添加疑点的页面修改。不同疑点库内的内容可以按期间和会计科目分类，能够更加便捷地找到所需资料。疑点库里的内容可以存为底稿、可导出分析内容。教师可预置疑点，可根据学生对审计知识的掌握，确定教学时预先添加的疑点数量。</w:t>
            </w:r>
          </w:p>
          <w:p>
            <w:pPr>
              <w:rPr>
                <w:rFonts w:ascii="宋体" w:hAnsi="宋体"/>
                <w:szCs w:val="21"/>
              </w:rPr>
            </w:pPr>
            <w:r>
              <w:rPr>
                <w:rFonts w:hint="eastAsia" w:ascii="宋体" w:hAnsi="宋体"/>
                <w:szCs w:val="21"/>
              </w:rPr>
              <w:t>20.★学生在寻找和查看资料、填写底稿的过程中，可以把底稿复制成新底稿或者存为新的底稿。新底稿可以选择存放位置，并且按照存放目录自动生成索引号。</w:t>
            </w:r>
          </w:p>
          <w:p>
            <w:pPr>
              <w:rPr>
                <w:rFonts w:ascii="宋体" w:hAnsi="宋体"/>
                <w:szCs w:val="21"/>
              </w:rPr>
            </w:pPr>
            <w:r>
              <w:rPr>
                <w:rFonts w:hint="eastAsia" w:ascii="宋体" w:hAnsi="宋体"/>
                <w:szCs w:val="21"/>
              </w:rPr>
              <w:t>21.★可将资料存为审计证据，附在对应工作底稿之后，全程仿真实训，完成实训后可以归档，生成审计档案。</w:t>
            </w:r>
          </w:p>
          <w:p>
            <w:pPr>
              <w:rPr>
                <w:rFonts w:ascii="宋体" w:hAnsi="宋体"/>
                <w:szCs w:val="21"/>
              </w:rPr>
            </w:pPr>
            <w:r>
              <w:rPr>
                <w:rFonts w:hint="eastAsia" w:ascii="宋体" w:hAnsi="宋体"/>
                <w:szCs w:val="21"/>
              </w:rPr>
              <w:t>22.★实训实现全自动评分之余，还可采用人工评分，或者自动评分+人工评分方式。普通实训时，自动评分根据智能判断评分。分组实训时，综合案例自动评分根据智能判断和实训流程评分，流程权重可以自定义。</w:t>
            </w:r>
          </w:p>
          <w:p>
            <w:pPr>
              <w:rPr>
                <w:rFonts w:ascii="宋体" w:hAnsi="宋体"/>
                <w:szCs w:val="21"/>
              </w:rPr>
            </w:pPr>
            <w:r>
              <w:rPr>
                <w:rFonts w:hint="eastAsia" w:ascii="宋体" w:hAnsi="宋体"/>
                <w:szCs w:val="21"/>
              </w:rPr>
              <w:t>23.★学生在模拟学习中可采用一人多岗独立实训或一人一岗合作实训两种模式。一人多岗模式下，学生单独完成项目实训，无需其他同学审核。一人一岗模式下，需建立了分组才能进入学习，各小组成员进行分岗实训，方便用户在学习的过程中，明确各职务之间的责任。</w:t>
            </w:r>
          </w:p>
          <w:p>
            <w:pPr>
              <w:rPr>
                <w:rFonts w:ascii="宋体" w:hAnsi="宋体"/>
                <w:szCs w:val="21"/>
              </w:rPr>
            </w:pPr>
            <w:r>
              <w:rPr>
                <w:rFonts w:hint="eastAsia" w:ascii="宋体" w:hAnsi="宋体"/>
                <w:szCs w:val="21"/>
              </w:rPr>
              <w:t>24.软件能根据学生的掌握程度不同，提供自我测试层（学生可以查看和核对参考答案和帮助）和自我考试层（学生不可以查看参考答案和帮助，独立完成练习）。</w:t>
            </w:r>
          </w:p>
          <w:p>
            <w:pPr>
              <w:rPr>
                <w:rFonts w:ascii="宋体" w:hAnsi="宋体"/>
                <w:szCs w:val="21"/>
              </w:rPr>
            </w:pPr>
            <w:r>
              <w:rPr>
                <w:rFonts w:hint="eastAsia" w:ascii="宋体" w:hAnsi="宋体"/>
                <w:szCs w:val="21"/>
              </w:rPr>
              <w:t>25.系统中工作底稿的盖章功能，可以根据用户不同案例的需要，实现自定义盖章，并且章可以设置只读模式。</w:t>
            </w:r>
          </w:p>
          <w:p>
            <w:pPr>
              <w:rPr>
                <w:rFonts w:ascii="宋体" w:hAnsi="宋体"/>
                <w:szCs w:val="21"/>
              </w:rPr>
            </w:pPr>
            <w:r>
              <w:rPr>
                <w:rFonts w:hint="eastAsia" w:ascii="宋体" w:hAnsi="宋体"/>
                <w:szCs w:val="21"/>
              </w:rPr>
              <w:t>26.软件集声音、动画、图片等多媒体形式为一体的多窗口友好界面，资料页面与做题页面相对独立，可以自由拖动，方便学生实习。</w:t>
            </w:r>
          </w:p>
          <w:p>
            <w:pPr>
              <w:rPr>
                <w:rFonts w:ascii="宋体" w:hAnsi="宋体"/>
                <w:szCs w:val="21"/>
              </w:rPr>
            </w:pPr>
            <w:r>
              <w:rPr>
                <w:rFonts w:hint="eastAsia" w:ascii="宋体" w:hAnsi="宋体"/>
                <w:szCs w:val="21"/>
              </w:rPr>
              <w:t>27.软件提供永久性档案功能，可上传图片、word文件作为永久性档案。</w:t>
            </w:r>
          </w:p>
          <w:p>
            <w:pPr>
              <w:rPr>
                <w:rFonts w:ascii="宋体" w:hAnsi="宋体"/>
                <w:szCs w:val="21"/>
              </w:rPr>
            </w:pPr>
            <w:r>
              <w:rPr>
                <w:rFonts w:hint="eastAsia" w:ascii="宋体" w:hAnsi="宋体"/>
                <w:szCs w:val="21"/>
              </w:rPr>
              <w:t>28.软件有课程数据管理功能。教师可以根据自己的需要，进行设置案例、设置案例讲解、设置审计准则、设置工作底稿讲解等操作。</w:t>
            </w:r>
          </w:p>
          <w:p>
            <w:pPr>
              <w:rPr>
                <w:rFonts w:ascii="宋体" w:hAnsi="宋体"/>
                <w:szCs w:val="21"/>
              </w:rPr>
            </w:pPr>
            <w:r>
              <w:rPr>
                <w:rFonts w:hint="eastAsia" w:ascii="宋体" w:hAnsi="宋体"/>
                <w:szCs w:val="21"/>
              </w:rPr>
              <w:t>29.软件提供综合实训时可以直接查看审计准则的功能。</w:t>
            </w:r>
          </w:p>
          <w:p>
            <w:pPr>
              <w:rPr>
                <w:rFonts w:ascii="宋体" w:hAnsi="宋体"/>
                <w:szCs w:val="21"/>
              </w:rPr>
            </w:pPr>
            <w:r>
              <w:rPr>
                <w:rFonts w:hint="eastAsia" w:ascii="宋体" w:hAnsi="宋体"/>
                <w:szCs w:val="21"/>
              </w:rPr>
              <w:t>在软件使用中，提供教务管理平台，教师可控制相关教学模块是否开放给学生进行实训，可指定学生在哪一个层面进行实习，实现对实习学生、实习内容的全方位监控，及时获得学习效果反馈。教务管理平台还提供自动评分的在线考试功能，实现无纸化教学、实验和考核。</w:t>
            </w:r>
          </w:p>
        </w:tc>
        <w:tc>
          <w:tcPr>
            <w:tcW w:w="709" w:type="dxa"/>
            <w:vAlign w:val="center"/>
          </w:tcPr>
          <w:p>
            <w:pPr>
              <w:jc w:val="center"/>
              <w:rPr>
                <w:rFonts w:ascii="宋体" w:hAnsi="宋体"/>
                <w:szCs w:val="21"/>
              </w:rPr>
            </w:pPr>
            <w:r>
              <w:rPr>
                <w:rFonts w:hint="eastAsia" w:ascii="宋体" w:hAnsi="宋体"/>
                <w:szCs w:val="21"/>
              </w:rPr>
              <w:t>1套</w:t>
            </w: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rPr>
                <w:rFonts w:ascii="宋体" w:hAnsi="宋体"/>
                <w:szCs w:val="21"/>
              </w:rPr>
            </w:pPr>
          </w:p>
        </w:tc>
        <w:tc>
          <w:tcPr>
            <w:tcW w:w="724" w:type="dxa"/>
          </w:tcPr>
          <w:p>
            <w:pPr>
              <w:rPr>
                <w:rFonts w:ascii="宋体" w:hAnsi="宋体"/>
                <w:szCs w:val="21"/>
              </w:rPr>
            </w:pPr>
          </w:p>
        </w:tc>
        <w:tc>
          <w:tcPr>
            <w:tcW w:w="709" w:type="dxa"/>
          </w:tcPr>
          <w:p>
            <w:pPr>
              <w:rPr>
                <w:rFonts w:ascii="宋体" w:hAnsi="宋体"/>
                <w:szCs w:val="21"/>
              </w:rPr>
            </w:pPr>
          </w:p>
        </w:tc>
        <w:tc>
          <w:tcPr>
            <w:tcW w:w="4028" w:type="dxa"/>
          </w:tcPr>
          <w:p>
            <w:pPr>
              <w:rPr>
                <w:rFonts w:ascii="宋体" w:hAnsi="宋体"/>
                <w:szCs w:val="21"/>
              </w:rPr>
            </w:pPr>
          </w:p>
        </w:tc>
        <w:tc>
          <w:tcPr>
            <w:tcW w:w="709" w:type="dxa"/>
          </w:tcPr>
          <w:p>
            <w:pPr>
              <w:rPr>
                <w:rFonts w:ascii="宋体" w:hAnsi="宋体"/>
                <w:szCs w:val="21"/>
              </w:rPr>
            </w:pPr>
          </w:p>
        </w:tc>
        <w:tc>
          <w:tcPr>
            <w:tcW w:w="850" w:type="dxa"/>
          </w:tcPr>
          <w:p>
            <w:pPr>
              <w:rPr>
                <w:rFonts w:ascii="宋体" w:hAnsi="宋体"/>
                <w:szCs w:val="21"/>
              </w:rPr>
            </w:pPr>
          </w:p>
        </w:tc>
        <w:tc>
          <w:tcPr>
            <w:tcW w:w="85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rPr>
                <w:rFonts w:ascii="宋体" w:hAnsi="宋体"/>
                <w:szCs w:val="21"/>
              </w:rPr>
            </w:pPr>
          </w:p>
        </w:tc>
        <w:tc>
          <w:tcPr>
            <w:tcW w:w="5461" w:type="dxa"/>
            <w:gridSpan w:val="3"/>
          </w:tcPr>
          <w:p>
            <w:pPr>
              <w:jc w:val="center"/>
              <w:rPr>
                <w:rFonts w:ascii="宋体" w:hAnsi="宋体"/>
                <w:szCs w:val="21"/>
              </w:rPr>
            </w:pPr>
            <w:r>
              <w:rPr>
                <w:rFonts w:hint="eastAsia" w:ascii="宋体" w:hAnsi="宋体"/>
                <w:b/>
                <w:bCs/>
                <w:szCs w:val="21"/>
              </w:rPr>
              <w:t>合计</w:t>
            </w:r>
          </w:p>
        </w:tc>
        <w:tc>
          <w:tcPr>
            <w:tcW w:w="709" w:type="dxa"/>
          </w:tcPr>
          <w:p>
            <w:pPr>
              <w:rPr>
                <w:rFonts w:ascii="宋体" w:hAnsi="宋体"/>
                <w:szCs w:val="21"/>
              </w:rPr>
            </w:pPr>
          </w:p>
        </w:tc>
        <w:tc>
          <w:tcPr>
            <w:tcW w:w="850" w:type="dxa"/>
          </w:tcPr>
          <w:p>
            <w:pPr>
              <w:rPr>
                <w:rFonts w:ascii="宋体" w:hAnsi="宋体"/>
                <w:szCs w:val="21"/>
              </w:rPr>
            </w:pPr>
          </w:p>
        </w:tc>
        <w:tc>
          <w:tcPr>
            <w:tcW w:w="851" w:type="dxa"/>
          </w:tcPr>
          <w:p>
            <w:pPr>
              <w:rPr>
                <w:rFonts w:ascii="宋体" w:hAnsi="宋体"/>
                <w:szCs w:val="21"/>
              </w:rPr>
            </w:pPr>
          </w:p>
        </w:tc>
      </w:tr>
    </w:tbl>
    <w:p>
      <w:pPr>
        <w:pStyle w:val="2"/>
      </w:pPr>
      <w:r>
        <w:rPr>
          <w:rFonts w:hint="eastAsia"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017A8F"/>
    <w:rsid w:val="00010DD1"/>
    <w:rsid w:val="00017A8F"/>
    <w:rsid w:val="002B61E0"/>
    <w:rsid w:val="003432F6"/>
    <w:rsid w:val="00442371"/>
    <w:rsid w:val="00476173"/>
    <w:rsid w:val="00494C54"/>
    <w:rsid w:val="00677B64"/>
    <w:rsid w:val="006807AC"/>
    <w:rsid w:val="007955BF"/>
    <w:rsid w:val="008E66E6"/>
    <w:rsid w:val="00916572"/>
    <w:rsid w:val="00986416"/>
    <w:rsid w:val="009B7AB4"/>
    <w:rsid w:val="00A47F75"/>
    <w:rsid w:val="00A56304"/>
    <w:rsid w:val="00B95DC6"/>
    <w:rsid w:val="00DE4249"/>
    <w:rsid w:val="00E17E89"/>
    <w:rsid w:val="00FA10E6"/>
    <w:rsid w:val="0EFF552E"/>
    <w:rsid w:val="2512024D"/>
    <w:rsid w:val="26432EDA"/>
    <w:rsid w:val="345C13B4"/>
    <w:rsid w:val="4338288D"/>
    <w:rsid w:val="496C6675"/>
    <w:rsid w:val="5EFC78E2"/>
    <w:rsid w:val="66A03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9"/>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szCs w:val="20"/>
      <w:lang w:val="zh-CN"/>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无间隔1"/>
    <w:autoRedefine/>
    <w:qFormat/>
    <w:uiPriority w:val="0"/>
    <w:pPr>
      <w:widowControl w:val="0"/>
      <w:spacing w:after="120"/>
      <w:jc w:val="center"/>
    </w:pPr>
    <w:rPr>
      <w:rFonts w:hint="eastAsia" w:ascii="宋体" w:hAnsi="宋体" w:eastAsia="宋体" w:cs="Times New Roman"/>
      <w:b/>
      <w:bCs/>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6957</Words>
  <Characters>1094</Characters>
  <Lines>9</Lines>
  <Paragraphs>16</Paragraphs>
  <TotalTime>7</TotalTime>
  <ScaleCrop>false</ScaleCrop>
  <LinksUpToDate>false</LinksUpToDate>
  <CharactersWithSpaces>8035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2024-02-29T03:02:00Z</dcterms:created>
  <dc:creator>Lenovo User</dc:creator>
  <cp:lastModifiedBy>阿诺多罗</cp:lastModifiedBy>
  <cp:lastPrinted>2024-03-19T01:39:00Z</cp:lastPrinted>
  <dcterms:modified xsi:type="dcterms:W3CDTF">2024-04-07T01:12:09Z</dcterms:modified>
  <dc:title>紫琅职业技术学院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D821DD8C363E4218AFD89865A5FD05C1_13</vt:lpwstr>
  </property>
</Properties>
</file>