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健康医学院试验台招标清单</w:t>
      </w:r>
    </w:p>
    <w:tbl>
      <w:tblPr>
        <w:tblStyle w:val="2"/>
        <w:tblW w:w="14916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05"/>
        <w:gridCol w:w="1890"/>
        <w:gridCol w:w="7124"/>
        <w:gridCol w:w="999"/>
        <w:gridCol w:w="1142"/>
        <w:gridCol w:w="866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4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（标段一） 一、病原微生物实验室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中央实验台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L*1500mm*800mm</w:t>
            </w:r>
          </w:p>
        </w:tc>
        <w:tc>
          <w:tcPr>
            <w:tcW w:w="7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结构：全钢结构，1.0mm钢板，阿克苏环氧树脂静电喷涂；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台面：20mm一体成型陶瓷台面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台面性能：台面性能需满足以下基本要求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▲1、实验室专用陶瓷台面光泽度：参照GB/T 13891-2008，检测样品为为一体实芯黑色坯体陶瓷板检测结果为为≥58；需提供满足国家级或第三方检测机构出具检测报告证明。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2、实验室专用陶瓷台面耐光色牢度：参照GB/T 17657-2013，检测样品为：一体实芯黑色胚体陶瓷板，检测结果为：耐光色牢度≥4级；需提供满足国家级或第三方检测机构出具检测报告证明。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▲3、实验室专用陶瓷台面抗冲击性（恢复系数）:抗冲击性:参照GB/T3810.5-2016，台面抗冲击性检测结果为≥0.87，需提供满足国家级或第三方检测机构出具检测报告证明。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4、实验室专用陶瓷台面甲醛释放量：检测样品为一体实芯黑色坯体陶瓷板，检测项目为甲醛释放量（气候箱法）72小时，参照GB/T17657-2013，检测结果为：未检出；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▲5、实验室专用陶瓷台面耐腐蚀性：需提供2022年SEFA 8 -M-2016科学设备及家具协会-实验室工作台面条款8.1, 参考台面耐化学试剂检测标准，检测报告中应至少包含有不少于49种检测种类,且检测结果等级为0级的不少于48项；需提供满足国家级或第三方检测机构出具检测报告证明。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合页：采用2.0mm 304不锈钢板成型五节式合页；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滑轨：钢制导轨；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拉手：环氧树脂静电喷涂一体折弯拉手；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调整脚：采用组合式地脚，具有防滑、减震及高度可调功能；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实验台符合SEFA 8-M 2016标准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准备室实验台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L*750mm*800mm</w:t>
            </w:r>
          </w:p>
        </w:tc>
        <w:tc>
          <w:tcPr>
            <w:tcW w:w="7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结构：全钢结构，1.0mm钢板，阿克苏环氧树脂静电喷涂；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台面：20mm一体成型陶瓷台面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台面性能：台面性能需满足以下基本要求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▲1、实验室专用陶瓷台面光泽度：参照GB/T 13891-2008，检测样品为为一体实芯黑色坯体陶瓷板检测结果为为≥58；需提供满足国家级或第三方检测机构出具检测报告证明。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2、实验室专用陶瓷台面耐光色牢度：参照GB/T 17657-2013，检测样品为：一体实芯黑色胚体陶瓷板，检测结果为：耐光色牢度≥4级；需提供满足国家级或第三方检测机构出具检测报告证明。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▲3、实验室专用陶瓷台面抗冲击性（恢复系数）:抗冲击性:参照GB/T3810.5-2016，台面抗冲击性检测结果为≥0.87，需提供满足国家级或第三方检测机构出具检测报告证明。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4、实验室专用陶瓷台面甲醛释放量：检测样品为一体实芯黑色坯体陶瓷板，检测项目为甲醛释放量（气候箱法）72小时，参照GB/T17657-2013，检测结果为：未检出；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▲5、实验室专用陶瓷台面耐腐蚀性：需提供2022年SEFA 8 -M-2016科学设备及家具协会-实验室工作台面条款8.1, 参考台面耐化学试剂检测标准，检测报告中应至少包含有不少于49种检测种类,且检测结果等级为0级的不少于48项；需提供满足国家级或第三方检测机构出具检测报告证明。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合页：采用2.0mm 304不锈钢板成型五节式合页；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滑轨：钢制导轨；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拉手：环氧树脂静电喷涂一体折弯拉手；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调整脚：采用组合式地脚，具有防滑、减震及高度可调功能；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实验台符合SEFA 8-M 2016标准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凳子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升降带靠背实验椅</w:t>
            </w:r>
          </w:p>
        </w:tc>
        <w:tc>
          <w:tcPr>
            <w:tcW w:w="7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实验凳采用气压升降带靠背实验椅，最大升起高度不低于600mm, 靠背采用PU聚氨酯 一体成型材料，用75×5mm镀铬钢板与底座相连，靠背高度不低于550mm；坐垫采用PU聚氨酯一体成型材料，厚度不低于20mm; 底盘为主体3.0mm钢板焊接，表面喷涂处理；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实验椅应承重200kg以上，且必须满足化学实验室使用要求，主体部件应防腐蚀，耐酸碱；底部安装≥200mm行程的品质可靠加长防爆气压杆，铝合金压铸五星脚及PU带套轮尼龙可调脚或滚轮。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三联水嘴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加厚铜质</w:t>
            </w:r>
          </w:p>
        </w:tc>
        <w:tc>
          <w:tcPr>
            <w:tcW w:w="7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主体∶加厚铜质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涂层∶亚光环氧树脂涂层，耐腐蚀，耐热，防紫外线辐射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陶瓷阀芯∶90"旋转，使用寿命开关50万次，静态最大耐压10巴附件∶可拆卸铜质水嘴，可加接防溅滤水器开关旋钮;高密度PP.人体工学设计手感舒适鹅颈管∶可360°旋转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中性盐雾试验：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进行800h盐雾试验后，检测结果值要求试样涂层划道处无腐蚀；提供第三方检测机构出具的带有CMA或CNAS章的检测报告。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PP水盆套装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610mm*510mm*300mm</w:t>
            </w:r>
          </w:p>
        </w:tc>
        <w:tc>
          <w:tcPr>
            <w:tcW w:w="7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一次性成型，台下拖底式PP水槽,耐强酸碱及有机溶剂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配备实验室专用密封性耐腐蚀水塞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简支梁无缺口冲击强度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要求检测结果为≥55KJ/M2（投标时须提供第三方检测机构出具的盖有CMA及CNAS章的检测报告。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二、医学机能学实验室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L*750mm*800mm</w:t>
            </w:r>
          </w:p>
        </w:tc>
        <w:tc>
          <w:tcPr>
            <w:tcW w:w="7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结构：全钢结构，1.0mm钢板，阿克苏环氧树脂静电喷涂；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台面：20mm一体成型陶瓷台面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台面性能：台面性能需满足以下基本要求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▲1、实验室专用陶瓷台面光泽度：参照GB/T 13891-2008，检测样品为为一体实芯黑色坯体陶瓷板检测结果为为≥58；需提供满足国家级或第三方检测机构出具检测报告证明。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2、实验室专用陶瓷台面耐光色牢度：参照GB/T 17657-2013，检测样品为：一体实芯黑色胚体陶瓷板，检测结果为：耐光色牢度≥4级；需提供满足国家级或第三方检测机构出具检测报告证明。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▲3、实验室专用陶瓷台面抗冲击性（恢复系数）:抗冲击性:参照GB/T3810.5-2016，台面抗冲击性检测结果为≥0.87，需提供满足国家级或第三方检测机构出具检测报告证明。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4、实验室专用陶瓷台面甲醛释放量：检测样品为一体实芯黑色坯体陶瓷板，检测项目为甲醛释放量（气候箱法）72小时，参照GB/T17657-2013，检测结果为：未检出；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▲5、实验室专用陶瓷台面耐腐蚀性：需提供2022年SEFA 8 -M-2016科学设备及家具协会-实验室工作台面条款8.1, 参考台面耐化学试剂检测标准，检测报告中应至少包含有不少于49种检测种类,且检测结果等级为0级的不少于48项；需提供满足国家级或第三方检测机构出具检测报告证明。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合页：采用2.0mm 304不锈钢板成型五节式合页；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滑轨：钢制导轨；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拉手：环氧树脂静电喷涂一体折弯拉手；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调整脚：采用组合式地脚，具有防滑、减震及高度可调功能；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实验台符合SEFA 8-M 2016标准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实验室边台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L*750mm*800mm</w:t>
            </w:r>
          </w:p>
        </w:tc>
        <w:tc>
          <w:tcPr>
            <w:tcW w:w="7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结构：全钢结构，1.0mm钢板，阿克苏环氧树脂静电喷涂；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台面：20mm一体成型陶瓷台面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台面性能：台面性能需满足以下基本要求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▲1、实验室专用陶瓷台面光泽度：参照GB/T 13891-2008，检测样品为为一体实芯黑色坯体陶瓷板检测结果为为≥58；需提供满足国家级或第三方检测机构出具检测报告证明。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2、实验室专用陶瓷台面耐光色牢度：参照GB/T 17657-2013，检测样品为：一体实芯黑色胚体陶瓷板，检测结果为：耐光色牢度≥4级；需提供满足国家级或第三方检测机构出具检测报告证明。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▲3、实验室专用陶瓷台面抗冲击性（恢复系数）:抗冲击性:参照GB/T3810.5-2016，台面抗冲击性检测结果为≥0.87，需提供满足国家级或第三方检测机构出具检测报告证明。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4、实验室专用陶瓷台面甲醛释放量：检测样品为一体实芯黑色坯体陶瓷板，检测项目为甲醛释放量（气候箱法）72小时，参照GB/T17657-2013，检测结果为：未检出；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▲5、实验室专用陶瓷台面耐腐蚀性：需提供2022年SEFA 8 -M-2016科学设备及家具协会-实验室工作台面条款8.1, 参考台面耐化学试剂检测标准，检测报告中应至少包含有不少于49种检测种类,且检测结果等级为0级的不少于48项；需提供满足国家级或第三方检测机构出具检测报告证明。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合页：采用2.0mm 304不锈钢板成型五节式合页；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滑轨：钢制导轨；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拉手：环氧树脂静电喷涂一体折弯拉手；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调整脚：采用组合式地脚，具有防滑、减震及高度可调功能；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实验台符合SEFA 8-M 2016标准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吊柜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全钢结构,活动层板,不锈钢合页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实验室专用水槽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610mm*510mm*300mm</w:t>
            </w:r>
          </w:p>
        </w:tc>
        <w:tc>
          <w:tcPr>
            <w:tcW w:w="71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一次性成型，台下拖底式PP水槽,耐强酸碱及有机溶剂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配备实验室专用密封性耐腐蚀水塞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简支梁无缺口冲击强度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要求检测结果为≥55KJ/M2（投标时须提供第三方检测机构出具的盖有CMA及CNAS章的检测报告。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置物柜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全钢结构,活动层板,不锈钢合页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（标段二） 三、妇产护理和儿科护理实训室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凳子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升降带靠背实验椅</w:t>
            </w:r>
          </w:p>
        </w:tc>
        <w:tc>
          <w:tcPr>
            <w:tcW w:w="7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实验凳采用气压升降带靠背实验椅，最大升起高度不低于600mm, 靠背采用PU聚氨酯 一体成型材料，用75×5mm镀铬钢板与底座相连，靠背高度不低于550mm；坐垫采用PU聚氨酯一体成型材料，厚度不低于20mm; 底盘为主体3.0mm钢板焊接，表面喷涂处理；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实验椅应承重200kg以上，且必须满足化学实验室使用要求，主体部件应防腐蚀，耐酸碱；底部安装≥200mm行程的品质可靠加长防爆气压杆，铝合金压铸五星脚及PU带套轮尼龙可调脚或滚轮。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L*750mm*800mm</w:t>
            </w:r>
          </w:p>
        </w:tc>
        <w:tc>
          <w:tcPr>
            <w:tcW w:w="7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操作台面：辅助台面尺寸：长度1200mm×宽度600mm，采用实芯理化板12.7mm厚(威盛亚)，结构坚固致密、能抗强冲击、耐腐蚀、防水、耐高温（140℃）、并具有良好的承重性能，周边加厚处理，防止积水滴入柜体内，易于清洁维护（颜色可选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柜体材质: 全钢结构，1.2mm钢板，阿克苏环氧树脂静电喷涂；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轨道：采用三节静音滑轨带有塑胶滑轮(DTC)，运动负重15kg（大于100000次），具有不反弹功能，抽屉内表面均设有防撞垫片。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铰链：采用弹簧铰链(DTC),非焊接方式将铰链和柜体及柜门固定。拉手：采用”一”字型拉手，材质为PVC。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▲5. C型框架:结构采用厚40*60*1.5mm的方管，表面经过EPOXY RESIN粉末静电喷涂处理，具有抗酸碱和耐高温特性，承重可达150公斤及以上。底部装有万向轮，可四方移动。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吊柜（507）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7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全钢结构,活动层板,不锈钢合页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边柜（507）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7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全钢结构,活动层板,不锈钢合页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/>
          <w:sz w:val="30"/>
          <w:szCs w:val="30"/>
        </w:rPr>
      </w:pPr>
    </w:p>
    <w:sectPr>
      <w:pgSz w:w="16838" w:h="11906" w:orient="landscape"/>
      <w:pgMar w:top="1179" w:right="1213" w:bottom="1179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ZjI5ODU1NmY5NWI2NjJmZTRlNWY0NjQ3ZmE5NWYifQ=="/>
  </w:docVars>
  <w:rsids>
    <w:rsidRoot w:val="2B0D4A82"/>
    <w:rsid w:val="1BC04AFE"/>
    <w:rsid w:val="2B0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3610</Words>
  <Characters>4260</Characters>
  <Lines>0</Lines>
  <Paragraphs>0</Paragraphs>
  <TotalTime>107</TotalTime>
  <ScaleCrop>false</ScaleCrop>
  <LinksUpToDate>false</LinksUpToDate>
  <CharactersWithSpaces>4307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2023-08-09T00:27:00Z</dcterms:created>
  <dc:creator>梧桐雨</dc:creator>
  <cp:lastModifiedBy>梧桐雨</cp:lastModifiedBy>
  <dcterms:modified xsi:type="dcterms:W3CDTF">2023-08-09T02:53:16Z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2DEBAF6F6F7C4C6CB69700B682E03CFD_11</vt:lpwstr>
  </property>
</Properties>
</file>