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ACA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第三方调研服务详细需求清单</w:t>
      </w:r>
    </w:p>
    <w:p w14:paraId="0536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  <w:t>一、毕业生跟踪调查报告</w:t>
      </w:r>
    </w:p>
    <w:p w14:paraId="2959B47E">
      <w:pPr>
        <w:keepNext w:val="0"/>
        <w:keepLines w:val="0"/>
        <w:pageBreakBefore w:val="0"/>
        <w:widowControl w:val="0"/>
        <w:tabs>
          <w:tab w:val="left" w:pos="6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（一）调研对象：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毕业生（毕业1-5年）</w:t>
      </w:r>
    </w:p>
    <w:p w14:paraId="5D79B80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（二）调研简介：</w:t>
      </w:r>
      <w:r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  <w:t xml:space="preserve">以审核评估指标对教学质量保障的内涵要求为依据，设计合适的问卷调查，调查内容覆盖毕业生教育满意度的总体评价、培养过程评价、培养效果评价、就业质量评价等方面。通过对收集到的问卷数据进行定量和定性分析，深入了解毕业生在离校后的就业、学习和发展情况，以评估母校的教育质量、课程设置和学生支持。  </w:t>
      </w:r>
    </w:p>
    <w:p w14:paraId="3B2EC6F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4"/>
          <w:szCs w:val="32"/>
          <w:lang w:val="en-US" w:eastAsia="zh-CN" w:bidi="ar-SA"/>
        </w:rPr>
        <w:t>（三）预期成果：</w:t>
      </w:r>
    </w:p>
    <w:p w14:paraId="5979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  <w:t>毕业生跟踪调查报告：包括调查发布的样本信息和数据回收情况，毕业生针对调研内容的感受和评价结果及分析、各调研维度持续改进建议。调研指标如下：</w:t>
      </w:r>
    </w:p>
    <w:tbl>
      <w:tblPr>
        <w:tblStyle w:val="3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92"/>
      </w:tblGrid>
      <w:tr w14:paraId="65C8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3B2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szCs w:val="32"/>
                <w:lang w:val="en-US" w:eastAsia="zh-CN" w:bidi="ar-SA"/>
              </w:rPr>
              <w:t>需求指标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D0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szCs w:val="32"/>
                <w:lang w:val="en-US" w:eastAsia="zh-CN" w:bidi="ar-SA"/>
              </w:rPr>
              <w:t>指标说明</w:t>
            </w:r>
          </w:p>
        </w:tc>
      </w:tr>
      <w:tr w14:paraId="6847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05F4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总体评价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97C11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调研分析维度主要包括总体满意度、培养目标社会适应度、院校专业推荐度等。</w:t>
            </w:r>
          </w:p>
        </w:tc>
      </w:tr>
      <w:tr w14:paraId="501A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2288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培养过程评价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12552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调研分析维度主要包括学校管理服务于师资水平、培养过程受益度等。</w:t>
            </w:r>
          </w:p>
        </w:tc>
      </w:tr>
      <w:tr w14:paraId="4EB9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9DC7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培养效果评价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68B1E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调研分析维度主要包括专业水平、职业能力水平、生涯发展教育效果等。</w:t>
            </w:r>
          </w:p>
        </w:tc>
      </w:tr>
      <w:tr w14:paraId="45C7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9BA2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就业质量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73E01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调研分析维度主要包括岗位相关度、任职匹配度、工作满意度、月薪、工作稳定性等。</w:t>
            </w:r>
          </w:p>
        </w:tc>
      </w:tr>
    </w:tbl>
    <w:p w14:paraId="31AEB7AF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备注：问卷调研维度完全包含审核评估正式评估相关指标要求，能够基于学校校情和要求进行指标扩充，个性化定制调研报告。</w:t>
      </w:r>
    </w:p>
    <w:p w14:paraId="5C0E9B7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（四）实现方式：</w:t>
      </w:r>
      <w:r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  <w:t>第三方负责问卷设计、数据收集、以及报告撰写和解读工作，通过电子问卷方式实施，在调研完成后应能提供此次调研所有原始数据。</w:t>
      </w:r>
    </w:p>
    <w:p w14:paraId="5BE1C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auto"/>
        <w:ind w:leftChars="0" w:firstLine="48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4"/>
          <w:szCs w:val="32"/>
          <w:lang w:val="en-US" w:eastAsia="zh-CN" w:bidi="ar-SA"/>
        </w:rPr>
        <w:t>（五）服务要求：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  <w:t>问卷调研维度必须完全包含审核评估正式评估相关指标要求。</w:t>
      </w:r>
    </w:p>
    <w:p w14:paraId="4EE9A177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3"/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5BF3488B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3"/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  <w:t>二、用人单位跟踪调查报告</w:t>
      </w:r>
    </w:p>
    <w:p w14:paraId="2E3F2C38">
      <w:pPr>
        <w:keepNext w:val="0"/>
        <w:keepLines w:val="0"/>
        <w:pageBreakBefore w:val="0"/>
        <w:widowControl w:val="0"/>
        <w:tabs>
          <w:tab w:val="left" w:pos="6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（一）调研对象：</w:t>
      </w:r>
      <w:r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用人单位业务主管和招聘经理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（毕业1-5年）</w:t>
      </w:r>
      <w:bookmarkStart w:id="0" w:name="_GoBack"/>
      <w:bookmarkEnd w:id="0"/>
    </w:p>
    <w:p w14:paraId="553D27D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（二）调研简介：</w:t>
      </w:r>
      <w:r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以审核评估指标对教学质量保障的内涵要求为依据，设计合适的问卷调查，调查内容覆盖用人单位对毕业生的总体、认可度、专业水平、核心素养、岗位匹配度、工作稳定性、整体满意度以及招聘意愿等方面评价。通过对收集到的问卷数据进行定量和定性分析，深入了解业生在就业市场中的表现，评估他们的职业技能、适应能力以及与岗位需求的匹配程度，为学校提供优化教育质量和人才培养目标的依据。</w:t>
      </w:r>
    </w:p>
    <w:p w14:paraId="33C1D1F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（三）预期成果：</w:t>
      </w:r>
    </w:p>
    <w:p w14:paraId="153D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  <w:t>交付用人单位跟踪调查报告：包括调查发布的样本信息和数据回收情况，用人单位针对调研内容的感受和评价结果及分析、各调研维度持续改进建议。调研指标如下：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685"/>
      </w:tblGrid>
      <w:tr w14:paraId="4ACC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F71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需求指标</w:t>
            </w:r>
          </w:p>
        </w:tc>
        <w:tc>
          <w:tcPr>
            <w:tcW w:w="6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7A1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指标说明</w:t>
            </w:r>
          </w:p>
        </w:tc>
      </w:tr>
      <w:tr w14:paraId="21F7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B271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业务主管评价</w:t>
            </w:r>
          </w:p>
        </w:tc>
        <w:tc>
          <w:tcPr>
            <w:tcW w:w="6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661CE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调研分析维度主要包括总体评价、政治思想与职业修养、与本岗位相关的专业水平、职业能力水平、工作岗位匹配度、综合评价等。</w:t>
            </w:r>
          </w:p>
        </w:tc>
      </w:tr>
      <w:tr w14:paraId="0255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F949">
            <w:pPr>
              <w:spacing w:line="276" w:lineRule="auto"/>
              <w:contextualSpacing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招聘经理评价</w:t>
            </w:r>
          </w:p>
        </w:tc>
        <w:tc>
          <w:tcPr>
            <w:tcW w:w="6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8B997">
            <w:pPr>
              <w:spacing w:line="276" w:lineRule="auto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32"/>
                <w:lang w:val="en-US" w:eastAsia="zh-CN" w:bidi="ar-SA"/>
              </w:rPr>
              <w:t>调研分析维度主要包括总体评价、整体满意度评价、工作稳定性、继续招聘意愿、校院招聘服务、就业指导服务。</w:t>
            </w:r>
          </w:p>
        </w:tc>
      </w:tr>
    </w:tbl>
    <w:p w14:paraId="51FBEC5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仿宋_GB2312" w:hAnsi="仿宋_GB2312" w:eastAsia="仿宋_GB2312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备注：问卷调研维度完全包含审核评估正式评估相关指标要求，能够基于学校校情和要求进行指标扩充，个性化定制调研报告。</w:t>
      </w:r>
    </w:p>
    <w:p w14:paraId="7B251C9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（四）实现方式：</w:t>
      </w:r>
      <w:r>
        <w:rPr>
          <w:rFonts w:hint="eastAsia" w:ascii="仿宋_GB2312" w:hAnsi="仿宋_GB2312" w:eastAsia="仿宋_GB2312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第三方负责问卷设计、数据收集、以及报告撰写和解读工作，通过电子问卷方式实施，在调研完成后应能提供此次调研所有原始数据。</w:t>
      </w:r>
    </w:p>
    <w:p w14:paraId="7A8232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4"/>
          <w:szCs w:val="32"/>
          <w:lang w:val="en-US" w:eastAsia="zh-CN" w:bidi="ar-SA"/>
        </w:rPr>
        <w:t>（五）服务要求：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32"/>
          <w:lang w:val="en-US" w:eastAsia="zh-CN" w:bidi="ar-SA"/>
        </w:rPr>
        <w:t>问卷调研维度必须完全包含审核评估正式评估相关指标要求。</w:t>
      </w:r>
    </w:p>
    <w:p w14:paraId="1F80F4A4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3"/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4032AF8B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3"/>
        <w:rPr>
          <w:rFonts w:hint="default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color w:val="auto"/>
          <w:sz w:val="24"/>
          <w:szCs w:val="24"/>
          <w:highlight w:val="none"/>
          <w:lang w:val="en-US" w:eastAsia="zh-CN"/>
        </w:rPr>
        <w:t>三、交付成果及报告解读</w:t>
      </w:r>
    </w:p>
    <w:p w14:paraId="6753536F">
      <w:pPr>
        <w:numPr>
          <w:ilvl w:val="1"/>
          <w:numId w:val="0"/>
        </w:numPr>
        <w:spacing w:line="360" w:lineRule="auto"/>
        <w:ind w:firstLine="422" w:firstLineChars="200"/>
        <w:jc w:val="left"/>
        <w:rPr>
          <w:rFonts w:hint="eastAsia" w:ascii="仿宋" w:hAnsi="仿宋" w:eastAsia="仿宋" w:cs="仿宋"/>
          <w:b/>
          <w:bCs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Cs w:val="21"/>
          <w:highlight w:val="none"/>
        </w:rPr>
        <w:t>.《毕业生跟踪调查报告》：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内容覆盖毕业生教育满意度的总体评价、培养过程评价、培</w:t>
      </w:r>
      <w:r>
        <w:rPr>
          <w:rFonts w:hint="eastAsia" w:ascii="仿宋" w:hAnsi="仿宋" w:eastAsia="仿宋" w:cs="仿宋"/>
          <w:b w:val="0"/>
          <w:bCs w:val="0"/>
          <w:kern w:val="0"/>
          <w:szCs w:val="21"/>
          <w:highlight w:val="none"/>
        </w:rPr>
        <w:t>养效果评价、就业质量评价等方面。</w:t>
      </w:r>
    </w:p>
    <w:p w14:paraId="50060061">
      <w:pPr>
        <w:numPr>
          <w:ilvl w:val="1"/>
          <w:numId w:val="0"/>
        </w:numPr>
        <w:spacing w:line="360" w:lineRule="auto"/>
        <w:ind w:firstLine="422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Cs w:val="21"/>
          <w:highlight w:val="none"/>
          <w:lang w:val="en-US" w:eastAsia="zh-CN"/>
        </w:rPr>
        <w:t>2.《用人单位跟踪调查报告》：</w:t>
      </w:r>
      <w:r>
        <w:rPr>
          <w:rFonts w:hint="eastAsia" w:ascii="仿宋" w:hAnsi="仿宋" w:eastAsia="仿宋" w:cs="仿宋"/>
          <w:b w:val="0"/>
          <w:bCs w:val="0"/>
          <w:kern w:val="0"/>
          <w:szCs w:val="21"/>
          <w:highlight w:val="none"/>
        </w:rPr>
        <w:t>内容覆盖</w:t>
      </w:r>
      <w:r>
        <w:rPr>
          <w:rFonts w:hint="eastAsia" w:ascii="仿宋" w:hAnsi="仿宋" w:eastAsia="仿宋" w:cs="仿宋"/>
          <w:b w:val="0"/>
          <w:bCs w:val="0"/>
          <w:kern w:val="0"/>
          <w:szCs w:val="21"/>
          <w:highlight w:val="none"/>
          <w:lang w:val="en-US" w:eastAsia="zh-CN"/>
        </w:rPr>
        <w:t>用人单位针对调研内容的感受和评价结果包含：业务主管评价、招聘经理评价两个维度及分析。</w:t>
      </w:r>
    </w:p>
    <w:p w14:paraId="6B2B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44"/>
          <w:sz w:val="24"/>
          <w:szCs w:val="32"/>
          <w:lang w:val="en-US" w:eastAsia="zh-CN" w:bidi="ar-SA"/>
        </w:rPr>
        <w:t>报告解读：</w:t>
      </w:r>
    </w:p>
    <w:p w14:paraId="50318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44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24"/>
          <w:szCs w:val="32"/>
          <w:lang w:val="en-US" w:eastAsia="zh-CN" w:bidi="ar-SA"/>
        </w:rPr>
        <w:t>（1）要求对接学校教学基本状态数据数据库系统，并生成当年审核评估教学基本状态数据分析报告，结合当年数据开展解读、培训和改进反馈，并承担相关费用。</w:t>
      </w:r>
    </w:p>
    <w:p w14:paraId="188C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（2）每年度数据分析报告出具次数不限，依据调研报告分析结果结合学校数据情况，整体分析，完善相关数据。支撑学校审核评估，教学质量保障工作。</w:t>
      </w:r>
    </w:p>
    <w:p w14:paraId="1F05F4EE"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k3NWIzYjNmMzliNmUzMGIxM2IzMTE0ZTQyYzcifQ=="/>
  </w:docVars>
  <w:rsids>
    <w:rsidRoot w:val="0B542E8C"/>
    <w:rsid w:val="0B5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2024-07-08T01:19:00Z</dcterms:created>
  <dc:creator>嘻嘻</dc:creator>
  <cp:lastModifiedBy>嘻嘻</cp:lastModifiedBy>
  <dcterms:modified xsi:type="dcterms:W3CDTF">2024-07-08T01:29:15Z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ADAA31CEBF564FC1AD79BAB1021A40AE_11</vt:lpwstr>
  </property>
</Properties>
</file>