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2708910" cy="2866390"/>
            <wp:effectExtent l="0" t="0" r="15240" b="10160"/>
            <wp:docPr id="1" name="图片 1" descr="南通理工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通理工学院LOGO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黑体" w:eastAsia="黑体"/>
          <w:b/>
          <w:bCs/>
          <w:sz w:val="52"/>
          <w:szCs w:val="52"/>
        </w:rPr>
        <w:drawing>
          <wp:inline distT="0" distB="0" distL="114300" distR="114300">
            <wp:extent cx="3971290" cy="765175"/>
            <wp:effectExtent l="0" t="0" r="10160" b="15875"/>
            <wp:docPr id="2" name="Picture 1" descr="南通理工学院横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南通理工学院横 拷贝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实验（训）室建设项目立项申请表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4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pacing w:val="31"/>
                <w:w w:val="90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b/>
                <w:bCs/>
                <w:spacing w:val="31"/>
                <w:w w:val="9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楷体_GB2312" w:eastAsia="楷体_GB2312"/>
                <w:b/>
                <w:bCs/>
                <w:spacing w:val="5"/>
                <w:w w:val="90"/>
                <w:kern w:val="0"/>
                <w:sz w:val="28"/>
                <w:szCs w:val="28"/>
              </w:rPr>
              <w:t>：</w:t>
            </w:r>
          </w:p>
        </w:tc>
        <w:tc>
          <w:tcPr>
            <w:tcW w:w="488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电工基础实验室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适用学科专业：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电气、汽车、</w:t>
            </w:r>
            <w:r>
              <w:rPr>
                <w:rFonts w:hint="eastAsia"/>
                <w:sz w:val="28"/>
                <w:lang w:val="en-US" w:eastAsia="zh-CN"/>
              </w:rPr>
              <w:t>土木、安全、信息</w:t>
            </w:r>
            <w:r>
              <w:rPr>
                <w:rFonts w:hint="eastAsia"/>
                <w:sz w:val="28"/>
                <w:lang w:eastAsia="zh-CN"/>
              </w:rPr>
              <w:t>等工科专业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项目负责人：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周西峰</w:t>
            </w:r>
            <w:r>
              <w:rPr>
                <w:rFonts w:hint="eastAsia"/>
                <w:sz w:val="28"/>
                <w:lang w:eastAsia="zh-CN"/>
              </w:rPr>
              <w:t>、沙春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计划完成日期：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申报单位：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工程训练中心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spacing w:line="500" w:lineRule="exact"/>
              <w:jc w:val="distribute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申报日期：</w:t>
            </w:r>
          </w:p>
        </w:tc>
        <w:tc>
          <w:tcPr>
            <w:tcW w:w="48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一、项目概述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381"/>
        <w:gridCol w:w="775"/>
        <w:gridCol w:w="869"/>
        <w:gridCol w:w="185"/>
        <w:gridCol w:w="716"/>
        <w:gridCol w:w="572"/>
        <w:gridCol w:w="1084"/>
        <w:gridCol w:w="887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8014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电工基础实验室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项目负责人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周西峰</w:t>
            </w:r>
            <w:r>
              <w:rPr>
                <w:rFonts w:hint="eastAsia" w:ascii="宋体" w:hAnsi="宋体"/>
                <w:szCs w:val="21"/>
                <w:lang w:eastAsia="zh-CN"/>
              </w:rPr>
              <w:t>、沙春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职称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教授、</w:t>
            </w:r>
            <w:r>
              <w:rPr>
                <w:rFonts w:hint="eastAsia" w:ascii="宋体" w:hAnsi="宋体"/>
                <w:szCs w:val="21"/>
                <w:lang w:eastAsia="zh-CN"/>
              </w:rPr>
              <w:t>副教授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职务</w:t>
            </w: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工训中心主任、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副主任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13390796656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13646269264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项目类别</w:t>
            </w:r>
          </w:p>
        </w:tc>
        <w:tc>
          <w:tcPr>
            <w:tcW w:w="8014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基础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     专业</w:t>
            </w:r>
            <w:r>
              <w:rPr>
                <w:rFonts w:hint="eastAsia" w:cs="Times New Roman"/>
                <w:b/>
                <w:bCs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     新建</w:t>
            </w:r>
            <w:r>
              <w:rPr>
                <w:rFonts w:hint="eastAsia" w:cs="Times New Roman"/>
                <w:b/>
                <w:bCs/>
                <w:szCs w:val="21"/>
                <w:lang w:eastAsia="zh-CN"/>
              </w:rPr>
              <w:t>☑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 xml:space="preserve">      改建□      扩建□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学年使用总人时数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21168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学年可利用总人时数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48000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设备利用率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szCs w:val="21"/>
                <w:lang w:val="en-US" w:eastAsia="zh-CN"/>
              </w:rPr>
              <w:t>44.1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学年该实验学时数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346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学年该实验室额定学时数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960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实验室利用率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Cs w:val="21"/>
                <w:lang w:val="en-US" w:eastAsia="zh-CN"/>
              </w:rPr>
              <w:t>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实验（训）室容纳人数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50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配备设备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组数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/每组学生人数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主体设备台套数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建设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  <w:lang w:val="en-US" w:eastAsia="zh-CN"/>
              </w:rPr>
              <w:t>预算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总金额</w:t>
            </w: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实验（训）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场地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拟用地址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海安校区精进楼507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2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面积需求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vertAlign w:val="superscript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6" w:type="dxa"/>
            <w:gridSpan w:val="10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1.项目建设必要性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【立项依据：国内外高校同类实验设施的比较研究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及项目调研情况概述（列举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en-US" w:eastAsia="zh-CN"/>
              </w:rPr>
              <w:t>2-3所国内高校同类实验室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在面向学生数、实验课程及学时数、实验项目数、仪器设备原值及台套数、实验室用房面积、信息化管理手段、实验室智能化程度等方面的情况及与我校的数据对比）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；实验（训）室原有设备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情况、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使用率、新旧程度等；本实验（训）室及其主要设备在教学中的地位与作用；该项目所承担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教学、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科研、社会服务等任务】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9626" w:type="dxa"/>
            <w:gridSpan w:val="10"/>
            <w:tcBorders>
              <w:top w:val="dash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电工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基础</w:t>
            </w:r>
            <w:r>
              <w:rPr>
                <w:rFonts w:hint="eastAsia" w:ascii="宋体" w:hAnsi="宋体"/>
                <w:bCs/>
                <w:sz w:val="24"/>
              </w:rPr>
              <w:t>实验教学是理工科教学的重要组成部分，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由于汽车学院、电气学院、安全学院、土木学院、信息学院下学期大一在海安校区就读，通过查阅各学院相关专业的人才培养方案（除三个新专业智能装备与系统、建筑电气与智能化、化工安全工程）。具体见下表。</w:t>
            </w:r>
          </w:p>
          <w:tbl>
            <w:tblPr>
              <w:tblStyle w:val="9"/>
              <w:tblW w:w="941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8"/>
              <w:gridCol w:w="1882"/>
              <w:gridCol w:w="1150"/>
              <w:gridCol w:w="2300"/>
              <w:gridCol w:w="1630"/>
              <w:gridCol w:w="8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专业名称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人数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课程名称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开设学期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学时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restart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电气与能源工程学院</w:t>
                  </w: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新能源科学与工程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电路基础实验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大一第二学期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continue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电气工程及其自动化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电路基础实验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大一第二学期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continue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自动化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电路基础实验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大一第二学期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continue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智能装备与系统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restart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汽车工程学院</w:t>
                  </w: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汽车服务工程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kern w:val="2"/>
                      <w:sz w:val="21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电工电子学实验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大一第二学期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continue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汽车服务工程（3+4转段）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38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电工电子学实验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大一第二学期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continue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交通运输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电工电子学实验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大一第二学期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continue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智能车辆工程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kern w:val="2"/>
                      <w:sz w:val="21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电工电子学实验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大一第二学期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土木工程学院</w:t>
                  </w: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建筑电气与智能化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restart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安全工程与应急管理学院</w:t>
                  </w: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安全工程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235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电工电子技术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大二第一学期</w:t>
                  </w:r>
                </w:p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大三第二学期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continue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应急技术与管理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电工电子技术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大二第一学期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vMerge w:val="continue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化工安全工程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8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信息工程学院</w:t>
                  </w:r>
                </w:p>
              </w:tc>
              <w:tc>
                <w:tcPr>
                  <w:tcW w:w="1882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电子信息工程</w:t>
                  </w: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95</w:t>
                  </w:r>
                </w:p>
              </w:tc>
              <w:tc>
                <w:tcPr>
                  <w:tcW w:w="230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电路基础实验</w:t>
                  </w:r>
                </w:p>
              </w:tc>
              <w:tc>
                <w:tcPr>
                  <w:tcW w:w="163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大一第二学期</w:t>
                  </w:r>
                </w:p>
              </w:tc>
              <w:tc>
                <w:tcPr>
                  <w:tcW w:w="880" w:type="dxa"/>
                  <w:noWrap w:val="0"/>
                  <w:vAlign w:val="center"/>
                </w:tcPr>
                <w:p>
                  <w:pPr>
                    <w:pStyle w:val="12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0" w:leftChars="0" w:firstLine="0" w:firstLineChars="0"/>
                    <w:jc w:val="center"/>
                    <w:textAlignment w:val="auto"/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16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安全工程学院下学期大二学生需要电工电子技术课程中有8学时的电工基础的线管实验，因此迫切需求在9月份完成该实验室设备的建设。其承担的课程、需要完成的实验项目与南通校区的实验台相似。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电工基础实验室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建成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后，除了在教学上支撑相应的课程外，还可以作为开放实验室为学生提供课外实验场所，为提高学生对专业的认知和拓展专业技能提供了保障。同时教师应用实验室可以从事相关教学改革、教学实践、科学研究，不断提升电工基础实验室的利用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6" w:type="dxa"/>
            <w:gridSpan w:val="10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2.项目建设可行性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【主要包括用房、人员、设备利用率、实验室安全等，即在考虑教学组织形式、管理方式的基础上，就如何在设备选型、配置、建设进度安排方面综合考虑效益、效率和效果，提高投资效益和设备设施的利用率，同时对实验室安全进行说明论证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626" w:type="dxa"/>
            <w:gridSpan w:val="10"/>
            <w:tcBorders>
              <w:top w:val="dashed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）项目所需空间条件及具备情况（请说明具体实验室位置及用房面积、结构、环境设施、安全条件保障等情况）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eastAsia="zh-CN"/>
              </w:rPr>
              <w:t>电工基础实验室设备安装地点在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海安校区精进楼50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，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占地面积约115m</w:t>
            </w:r>
            <w:r>
              <w:rPr>
                <w:rFonts w:hint="eastAsia" w:cs="Times New Roman"/>
                <w:bCs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，面积不是很大，几个学院共同使用比较紧凑，室内应有多功能多媒体讲台、电脑、投影仪等硬件设施，方凳50张能满足一个行政班级学生上课，室内应能提供足够功率的三相电源。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）项目人员队伍配备（人员姓名、职务职称、学历、分工）</w:t>
            </w:r>
          </w:p>
          <w:tbl>
            <w:tblPr>
              <w:tblStyle w:val="9"/>
              <w:tblW w:w="94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91"/>
              <w:gridCol w:w="2919"/>
              <w:gridCol w:w="1088"/>
              <w:gridCol w:w="2762"/>
              <w:gridCol w:w="7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891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姓  名</w:t>
                  </w:r>
                </w:p>
              </w:tc>
              <w:tc>
                <w:tcPr>
                  <w:tcW w:w="2919" w:type="dxa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职称职务</w:t>
                  </w:r>
                </w:p>
              </w:tc>
              <w:tc>
                <w:tcPr>
                  <w:tcW w:w="1088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学历</w:t>
                  </w:r>
                </w:p>
              </w:tc>
              <w:tc>
                <w:tcPr>
                  <w:tcW w:w="2762" w:type="dxa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分工</w:t>
                  </w:r>
                </w:p>
              </w:tc>
              <w:tc>
                <w:tcPr>
                  <w:tcW w:w="798" w:type="dxa"/>
                </w:tcPr>
                <w:p>
                  <w:pPr>
                    <w:jc w:val="center"/>
                    <w:rPr>
                      <w:rFonts w:hint="default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/>
                      <w:bCs w:val="0"/>
                      <w:sz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周西峰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教授，工程训练中心主任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全面指导各项工作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沙  春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副教授，工程训练中心副主任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实验室建设和日常管理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高  洁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副教授，自动化专业教研室主任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实验教学管理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张  燎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副教授，汽车工程学院教师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实验教学管理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891" w:type="dxa"/>
                  <w:vAlign w:val="center"/>
                </w:tcPr>
                <w:p>
                  <w:pPr>
                    <w:jc w:val="center"/>
                    <w:rPr>
                      <w:rFonts w:hint="default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齐  虹</w:t>
                  </w:r>
                </w:p>
              </w:tc>
              <w:tc>
                <w:tcPr>
                  <w:tcW w:w="2919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讲师，机械工程学院教师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研究生</w:t>
                  </w:r>
                </w:p>
              </w:tc>
              <w:tc>
                <w:tcPr>
                  <w:tcW w:w="2762" w:type="dxa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Cs/>
                      <w:sz w:val="24"/>
                      <w:vertAlign w:val="baseline"/>
                    </w:rPr>
                  </w:pPr>
                  <w:r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  <w:t>实验教学管理</w:t>
                  </w:r>
                </w:p>
              </w:tc>
              <w:tc>
                <w:tcPr>
                  <w:tcW w:w="798" w:type="dxa"/>
                  <w:vAlign w:val="center"/>
                </w:tcPr>
                <w:p>
                  <w:pPr>
                    <w:jc w:val="center"/>
                    <w:rPr>
                      <w:rFonts w:hint="eastAsia" w:cs="Times New Roman"/>
                      <w:bCs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）项目建设的其它必备条件及具备情况。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设备拟采用实验台，其安全性能要高于实验箱，因为电工基础需要使用220V/380V的电压，配置要能满足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基本仪表测量、直流电路实验、交流电路实验、一阶二阶过渡过程实验、电磁与变压器实验、三相交流电路实验、三相交流电机控制实验等实验项目，建设进度应在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暑假期间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eastAsia="zh-CN"/>
              </w:rPr>
              <w:t>完成招投标的相应工作，下学期开学初完成采购，满足下学期的电路原理等课程的教学工作。要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求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具有漏电压、漏电流、过载保护装置，安全符合国家标准；实验桌应安装有防静电、防滑、耐高温、绝缘橡胶垫；每台实验台必须带有可靠接地保护装置，确保实验室安全。</w:t>
            </w:r>
            <w:r>
              <w:rPr>
                <w:rFonts w:hint="eastAsia" w:eastAsia="宋体" w:cs="Times New Roman"/>
                <w:bCs/>
                <w:sz w:val="24"/>
                <w:szCs w:val="24"/>
                <w:lang w:val="en-US" w:eastAsia="zh-CN"/>
              </w:rPr>
              <w:t>有货架、文件柜等常用设施。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626" w:type="dxa"/>
            <w:gridSpan w:val="10"/>
            <w:tcBorders>
              <w:bottom w:val="dashed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3.建设目标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【建设的预期目标，是要能够满足教学的多样性需求：如建成后实验室所具有的功能、地位、作用等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对学科专业建设的支撑作用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服务学院、专业（名称及数量）、学生（数量）的情况；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为以后的教学研究提供保障和可持续发展平台。】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626" w:type="dxa"/>
            <w:gridSpan w:val="10"/>
            <w:tcBorders>
              <w:top w:val="dashed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电工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基础</w:t>
            </w:r>
            <w:r>
              <w:rPr>
                <w:rFonts w:hint="eastAsia" w:ascii="宋体" w:hAnsi="宋体"/>
                <w:bCs/>
                <w:sz w:val="24"/>
              </w:rPr>
              <w:t>实验室购置的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模块化的实验台</w:t>
            </w:r>
            <w:r>
              <w:rPr>
                <w:rFonts w:hint="eastAsia" w:ascii="宋体" w:hAnsi="宋体"/>
                <w:bCs/>
                <w:sz w:val="24"/>
              </w:rPr>
              <w:t>是根据我校开设的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电工技术、电路原理、电工电子学等课程</w:t>
            </w:r>
            <w:r>
              <w:rPr>
                <w:rFonts w:hint="eastAsia" w:ascii="宋体" w:hAnsi="宋体"/>
                <w:bCs/>
                <w:sz w:val="24"/>
              </w:rPr>
              <w:t>的实验项目定制，因此设备的使用率是很好的，也一定能够满足我校的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电工基础</w:t>
            </w:r>
            <w:r>
              <w:rPr>
                <w:rFonts w:hint="eastAsia" w:ascii="宋体" w:hAnsi="宋体"/>
                <w:bCs/>
                <w:sz w:val="24"/>
              </w:rPr>
              <w:t>实验教学要求。该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实验台</w:t>
            </w:r>
            <w:r>
              <w:rPr>
                <w:rFonts w:hint="eastAsia" w:ascii="宋体" w:hAnsi="宋体"/>
                <w:bCs/>
                <w:sz w:val="24"/>
              </w:rPr>
              <w:t>不仅可以按照固定模块开设实验项目，同时实验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台</w:t>
            </w:r>
            <w:r>
              <w:rPr>
                <w:rFonts w:hint="eastAsia" w:ascii="宋体" w:hAnsi="宋体"/>
                <w:bCs/>
                <w:sz w:val="24"/>
              </w:rPr>
              <w:t>上也有创新性实验区，可以为老师提供了开发性实验的功能，同时也为学生进行电子创新性项目及毕业设计提供了良好的平台。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962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.实验室可开出的实验项目名称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【建成后实验室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可开出的实验项目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。】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tbl>
            <w:tblPr>
              <w:tblStyle w:val="9"/>
              <w:tblW w:w="666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8"/>
              <w:gridCol w:w="57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szCs w:val="21"/>
                      <w:vertAlign w:val="baseline"/>
                      <w:lang w:val="en-US" w:eastAsia="zh-CN"/>
                    </w:rPr>
                    <w:t>实验项目名称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lang w:eastAsia="zh-CN"/>
                    </w:rPr>
                    <w:t>基本仪表测量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lang w:eastAsia="zh-CN"/>
                    </w:rPr>
                    <w:t>直流电路实验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lang w:eastAsia="zh-CN"/>
                    </w:rPr>
                    <w:t>交流电路实验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Cs w:val="21"/>
                      <w:vertAlign w:val="baseline"/>
                      <w:lang w:val="en-US" w:eastAsia="zh-CN"/>
                    </w:rPr>
                    <w:t>提高功率因数实验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lang w:eastAsia="zh-CN"/>
                    </w:rPr>
                    <w:t>一阶二阶过渡过程实验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lang w:eastAsia="zh-CN"/>
                    </w:rPr>
                    <w:t>电磁与变压器实验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Cs w:val="21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lang w:eastAsia="zh-CN"/>
                    </w:rPr>
                    <w:t>三相交流电路实验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0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cs="Times New Roman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cs="Times New Roman"/>
                      <w:szCs w:val="21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5756" w:type="dxa"/>
                  <w:noWrap w:val="0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  <w:lang w:val="en-US" w:eastAsia="zh-CN"/>
                    </w:rPr>
                    <w:t>三相交流电动机启动控制实验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二、项目建设的预期效益</w:t>
      </w:r>
    </w:p>
    <w:p>
      <w:pPr>
        <w:spacing w:before="156" w:beforeLines="50" w:after="156" w:afterLines="50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1.实验（训）教学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169"/>
        <w:gridCol w:w="931"/>
        <w:gridCol w:w="1406"/>
        <w:gridCol w:w="1450"/>
        <w:gridCol w:w="1073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  <w:jc w:val="center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实验（训）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名称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项目类型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计划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学时数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课程名称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学年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实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验（训）人数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学年使用人时数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面向专业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基本仪表测量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设计性、综合性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电路基础实验、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电工电子学实验、电工电子技术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1323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2646</w:t>
            </w:r>
          </w:p>
        </w:tc>
        <w:tc>
          <w:tcPr>
            <w:tcW w:w="11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新能源科学与工程、电气工程及其自动化、自动化、智能装备与系统、电子信息工程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汽车服务工程、交通运输、智能车辆工程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安全工程、应急技术与管理、化工安全工程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直流电路实验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设计性、综合性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2646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交流电路实验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设计性、综合性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2646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vertAlign w:val="baseline"/>
                <w:lang w:val="en-US" w:eastAsia="zh-CN"/>
              </w:rPr>
              <w:t>提高功率因数实验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设计性、综合性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2646</w:t>
            </w: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一阶二阶过渡过程实验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设计性、综合性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06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2646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电磁与变压器实验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设计性、综合性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06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2646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三相交流电路实验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设计性、综合性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06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2646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36" w:type="dxa"/>
            <w:vAlign w:val="center"/>
          </w:tcPr>
          <w:p>
            <w:pPr>
              <w:jc w:val="both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三相交流电动机启动控制实验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设计性、综合性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06" w:type="dxa"/>
            <w:vMerge w:val="continue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2646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【项目类型为验证、综合、设计性。在实验（训）项目设置上要尽量减少不必要的验证性实验（训）项目，综合性、设计性和</w:t>
      </w:r>
      <w:r>
        <w:rPr>
          <w:rFonts w:hint="eastAsia" w:ascii="宋体" w:hAnsi="宋体"/>
          <w:lang w:val="en-US" w:eastAsia="zh-CN"/>
        </w:rPr>
        <w:t>创新</w:t>
      </w:r>
      <w:r>
        <w:rPr>
          <w:rFonts w:hint="eastAsia" w:ascii="宋体" w:hAnsi="宋体"/>
        </w:rPr>
        <w:t>性实验（训）项目要占一定的比例，保证实验（训）项目开出率达到100%。】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三、拟购仪器设备清单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04"/>
        <w:gridCol w:w="1103"/>
        <w:gridCol w:w="3755"/>
        <w:gridCol w:w="780"/>
        <w:gridCol w:w="852"/>
        <w:gridCol w:w="853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主要参数及配置要求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台套数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64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FF0000"/>
                <w:sz w:val="30"/>
                <w:szCs w:val="30"/>
                <w:lang w:val="en-US" w:eastAsia="zh-CN"/>
              </w:rPr>
              <w:t>标段一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电工基础实验台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现代电工电子教学实</w:t>
            </w:r>
            <w:r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  <w:t>验平台</w:t>
            </w:r>
          </w:p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55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a.输入电源：3/N/PE，AC380V±10%，50Hz；</w:t>
            </w:r>
          </w:p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b.外形尺寸：1400mm×800mm（长宽不超过尺寸要求）；</w:t>
            </w:r>
          </w:p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c.装置容量：＜1.5KVA；</w:t>
            </w:r>
          </w:p>
          <w:p>
            <w:pPr>
              <w:jc w:val="both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d.安全保护：具有漏电压、漏电流、过载保护装置，安全符合国家标准；桌面有耐高温防滑绝缘橡胶垫；实验台可靠接地；使用防触电实验导线；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e.三相0～450V及单相0～250V连续可调交流电源，提供两路相互独立的低压稳压直流0.0～30V/1A连续可调电源，0～200mA连续可调恒流源；信号源。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d.五位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高精度通用型交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直流电压表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、电流表，高精度功率及功率因数表；电度表；频率计。所有仪表应具备保护功能，若误接信号应报警提示；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实验用220V、30W的日光灯灯管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支，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一支照明，另一支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将灯管灯丝的四个头经过快速保险丝引出供实验使用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f.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基本仪表测量、直流电路实验（伏安特性、电压与电位实验、基尔霍夫、戴维南与诺顿、叠加定理、电压电流源等效变换实验等）、交流电路实验（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RLC电路特性参数测试、RC选频网络特性测试、提高功率因数、谐振电路实验、选频网络测试实验等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、一阶二阶过渡过程实验（可自由搭建电路）、电磁与变压器实验（互感实验、变压器参数测量等）、三相交流电路实验（电压电流功率等参数测量、相序及相位测量、非正弦周期合成分解等）、三相电机控制实验（起保停、正反转、星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-三角等，带电动机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），受控源实验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VCCS、CCVS、VCVS、CCCS；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g.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提供详细的word版实验指导书及视频、仿真软件。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1.浙江求是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2.浙江天煌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3.启东东大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4.杭州力控</w:t>
            </w:r>
            <w:r>
              <w:rPr>
                <w:rFonts w:hint="eastAsia" w:cs="Times New Roman"/>
                <w:sz w:val="21"/>
                <w:lang w:val="en-US" w:eastAsia="zh-CN"/>
              </w:rPr>
              <w:t>等同等档次品牌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42" w:type="dxa"/>
            <w:gridSpan w:val="8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FF0000"/>
                <w:sz w:val="30"/>
                <w:szCs w:val="30"/>
                <w:lang w:val="en-US" w:eastAsia="zh-CN"/>
              </w:rPr>
              <w:t>标段二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信号发生器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UTG7025B等</w:t>
            </w:r>
          </w:p>
        </w:tc>
        <w:tc>
          <w:tcPr>
            <w:tcW w:w="3755" w:type="dxa"/>
            <w:vAlign w:val="center"/>
          </w:tcPr>
          <w:p>
            <w:pPr>
              <w:jc w:val="left"/>
            </w:pPr>
            <w:r>
              <w:t>（1）输出波形：正弦波、方波、斜波、脉冲波、噪声、直流DC、任意波形；</w:t>
            </w:r>
          </w:p>
          <w:p>
            <w:pPr>
              <w:jc w:val="left"/>
            </w:pPr>
            <w:r>
              <w:t xml:space="preserve">（2）输出频率范围：正弦波：1µHz~25MHz，方波：1µHz~5MHz； </w:t>
            </w:r>
          </w:p>
          <w:p>
            <w:pPr>
              <w:jc w:val="left"/>
            </w:pPr>
            <w:r>
              <w:t>（3）频率稳定度：2ppm</w:t>
            </w:r>
          </w:p>
          <w:p>
            <w:pPr>
              <w:jc w:val="left"/>
            </w:pPr>
            <w:r>
              <w:t>（4）任意波：1µHz~5MHz；</w:t>
            </w:r>
          </w:p>
          <w:p>
            <w:pPr>
              <w:jc w:val="left"/>
            </w:pPr>
            <w:r>
              <w:t>（5）斜波：1µHz-2MHz；</w:t>
            </w:r>
          </w:p>
          <w:p>
            <w:pPr>
              <w:jc w:val="left"/>
            </w:pPr>
            <w:r>
              <w:t>（6）采用先进的DDS技术、双通道等性能独立输出；</w:t>
            </w:r>
          </w:p>
          <w:p>
            <w:pPr>
              <w:jc w:val="left"/>
            </w:pPr>
            <w:r>
              <w:t>（7）内置7位高精度、宽频带频率计、频率范围：100mHz~200MHz；</w:t>
            </w:r>
          </w:p>
          <w:p>
            <w:pPr>
              <w:jc w:val="left"/>
            </w:pPr>
            <w:r>
              <w:t>（8）USB Device和USB Host接口，支持U盘存储；</w:t>
            </w:r>
          </w:p>
          <w:p>
            <w:pPr>
              <w:jc w:val="left"/>
            </w:pPr>
            <w:r>
              <w:t>（9）输出幅值：1mVpp～11.5Vpp （50Ω）；2mVpp～23Vpp （高阻）；</w:t>
            </w:r>
          </w:p>
          <w:p>
            <w:pPr>
              <w:jc w:val="left"/>
            </w:pPr>
            <w:r>
              <w:t>（10）输出阻抗：0Ω～1MΩ之间连续可调；</w:t>
            </w:r>
          </w:p>
          <w:p>
            <w:pPr>
              <w:jc w:val="left"/>
            </w:pPr>
            <w:r>
              <w:t>（11）输出幅值误差在±1%左右；</w:t>
            </w:r>
          </w:p>
          <w:p>
            <w:pPr>
              <w:jc w:val="left"/>
            </w:pPr>
            <w:r>
              <w:t>（12）垂直分辨率：14bit，采样率：125MS/s；</w:t>
            </w:r>
          </w:p>
          <w:p>
            <w:pPr>
              <w:jc w:val="left"/>
            </w:pPr>
            <w:r>
              <w:t>（13）模拟数字调制类型： AM、FM、PM、ASK、FSK、PSK、PWM ；Sweep、Burst </w:t>
            </w:r>
          </w:p>
          <w:p>
            <w:pPr>
              <w:jc w:val="left"/>
            </w:pPr>
            <w:r>
              <w:t>（14）显示：4.3英寸WVGA（480×272）TFT液晶屏，同时显示两路频率、幅值等信息；</w:t>
            </w:r>
          </w:p>
          <w:p>
            <w:pPr>
              <w:jc w:val="left"/>
            </w:pPr>
            <w:r>
              <w:rPr>
                <w:rFonts w:hint="eastAsia"/>
              </w:rPr>
              <w:t>（</w:t>
            </w:r>
            <w:r>
              <w:t>15）支持10W功率输出模块；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t>（1</w:t>
            </w:r>
            <w:r>
              <w:rPr>
                <w:rFonts w:hint="eastAsia"/>
              </w:rPr>
              <w:t>6</w:t>
            </w:r>
            <w:r>
              <w:t>）支持智能开放实验室管理系统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优利德</w:t>
            </w:r>
          </w:p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2.普源精电</w:t>
            </w:r>
          </w:p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3.鼎阳</w:t>
            </w:r>
          </w:p>
          <w:p>
            <w:pPr>
              <w:jc w:val="left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4.利利普等同等档次品牌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示波器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UTD7012WG等</w:t>
            </w:r>
          </w:p>
        </w:tc>
        <w:tc>
          <w:tcPr>
            <w:tcW w:w="3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（1）100MHz带宽，1GSa/s实时采样率；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2）2个模拟通道；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3）存储深度：32Mpts；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（4）波形捕获率高达：30,000 wfms/s；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（5）时基范围：2ns/div~50s/div；垂直时基：1mV/div ~20 V/div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6）触发类型标配：边沿触发、脉宽触发、欠幅触发、超幅触发、斜率触发、视频触发；34种自动测量参数。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7）双通道同时测试支持每通道时基独立可调；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" w:leftChars="-1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8）多种校准信号输出：10Hz、100Hz、1kHz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默认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、10kHz、100kHz；无需连接任何线缆，一键接入校准信号；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（9）FFT带数字滤波：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低通、高通、带通、带阻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（10）波形记录器，最大可录制15Mpts波形数据；单通道录制原始数据8000帧，双通道可同时录制原始数据4000帧；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（11）内置5MHz DDS信号源，波形类型：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正弦波，方波，三角波，脉冲波，锯齿波，幅度：1mVpp~20Vpp，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支持电压、电流测量；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2" w:leftChars="-1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12）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支持逻辑分析仪模块、锂电池供电数字万用表模块、5V/2A电源模块；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（13）8英寸TFT LCD，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WVGA（800×480）；接口：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USB-OTG、AUX Out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触发输出、通过/失败</w:t>
            </w: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输出；AWG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14）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支持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NeptuneLab</w:t>
            </w:r>
            <w:r>
              <w:rPr>
                <w:rStyle w:val="13"/>
                <w:rFonts w:hint="default"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实验系统综合测试平台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优利德</w:t>
            </w:r>
          </w:p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2.普源精电</w:t>
            </w:r>
          </w:p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3.鼎阳</w:t>
            </w:r>
          </w:p>
          <w:p>
            <w:pPr>
              <w:jc w:val="left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4.利利普等档次品牌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万用表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UT890C等</w:t>
            </w:r>
          </w:p>
        </w:tc>
        <w:tc>
          <w:tcPr>
            <w:tcW w:w="375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（1）直流电压1000V测量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（2）交流电压750V测量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（3）交直流电流20A测量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（4）200MΩ大电阻测量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（5）电容测量20uF</w:t>
            </w:r>
          </w:p>
          <w:p>
            <w:pPr>
              <w:pStyle w:val="7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（6）二极管/三极管测量、电容测量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（7）通断蜂鸣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优利德</w:t>
            </w:r>
          </w:p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2.普源精电</w:t>
            </w:r>
          </w:p>
          <w:p>
            <w:pPr>
              <w:jc w:val="left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3.鼎阳</w:t>
            </w:r>
          </w:p>
          <w:p>
            <w:pPr>
              <w:jc w:val="left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4.利利普等档次品牌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28"/>
          <w:szCs w:val="28"/>
        </w:rPr>
        <w:t>、实验（训）室平面图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及布局图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5" w:hRule="atLeast"/>
          <w:jc w:val="center"/>
        </w:trPr>
        <w:tc>
          <w:tcPr>
            <w:tcW w:w="937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drawing>
                <wp:inline distT="0" distB="0" distL="114300" distR="114300">
                  <wp:extent cx="3181350" cy="4143375"/>
                  <wp:effectExtent l="0" t="0" r="6350" b="952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I</w:t>
    </w:r>
    <w:r>
      <w:fldChar w:fldCharType="end"/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ZjI5ODU1NmY5NWI2NjJmZTRlNWY0NjQ3ZmE5NWYifQ=="/>
  </w:docVars>
  <w:rsids>
    <w:rsidRoot w:val="005A49A0"/>
    <w:rsid w:val="000058A1"/>
    <w:rsid w:val="00007D85"/>
    <w:rsid w:val="00072A1B"/>
    <w:rsid w:val="00074E71"/>
    <w:rsid w:val="000C53DA"/>
    <w:rsid w:val="000F7823"/>
    <w:rsid w:val="00107787"/>
    <w:rsid w:val="00107BF9"/>
    <w:rsid w:val="00153533"/>
    <w:rsid w:val="00155E48"/>
    <w:rsid w:val="001572C8"/>
    <w:rsid w:val="00171FFA"/>
    <w:rsid w:val="00172DA2"/>
    <w:rsid w:val="00183D23"/>
    <w:rsid w:val="00190846"/>
    <w:rsid w:val="00197A8A"/>
    <w:rsid w:val="001A76F1"/>
    <w:rsid w:val="001B7F0A"/>
    <w:rsid w:val="001C2B10"/>
    <w:rsid w:val="001E3A34"/>
    <w:rsid w:val="002030C7"/>
    <w:rsid w:val="00212106"/>
    <w:rsid w:val="00216187"/>
    <w:rsid w:val="00226761"/>
    <w:rsid w:val="002268D9"/>
    <w:rsid w:val="00235C1A"/>
    <w:rsid w:val="00250F8A"/>
    <w:rsid w:val="002766A4"/>
    <w:rsid w:val="00283042"/>
    <w:rsid w:val="00283BC4"/>
    <w:rsid w:val="002B066A"/>
    <w:rsid w:val="002C3984"/>
    <w:rsid w:val="002D719F"/>
    <w:rsid w:val="002F2781"/>
    <w:rsid w:val="0031146B"/>
    <w:rsid w:val="0031551A"/>
    <w:rsid w:val="003155D4"/>
    <w:rsid w:val="0032204D"/>
    <w:rsid w:val="00331F9D"/>
    <w:rsid w:val="00347548"/>
    <w:rsid w:val="00374CD1"/>
    <w:rsid w:val="003925E1"/>
    <w:rsid w:val="003A1EC1"/>
    <w:rsid w:val="003A38C3"/>
    <w:rsid w:val="00420427"/>
    <w:rsid w:val="00421102"/>
    <w:rsid w:val="004506C0"/>
    <w:rsid w:val="004718DF"/>
    <w:rsid w:val="004A0F8D"/>
    <w:rsid w:val="004A236E"/>
    <w:rsid w:val="004C3DA9"/>
    <w:rsid w:val="004C4E21"/>
    <w:rsid w:val="004F06D2"/>
    <w:rsid w:val="004F4763"/>
    <w:rsid w:val="005155DA"/>
    <w:rsid w:val="00551F2F"/>
    <w:rsid w:val="00565AB6"/>
    <w:rsid w:val="005A49A0"/>
    <w:rsid w:val="005A7B0E"/>
    <w:rsid w:val="005B0301"/>
    <w:rsid w:val="005D143D"/>
    <w:rsid w:val="005E0D32"/>
    <w:rsid w:val="005F4533"/>
    <w:rsid w:val="006058F9"/>
    <w:rsid w:val="00613656"/>
    <w:rsid w:val="00615C52"/>
    <w:rsid w:val="00625353"/>
    <w:rsid w:val="00643657"/>
    <w:rsid w:val="00647B43"/>
    <w:rsid w:val="006722C8"/>
    <w:rsid w:val="0069462E"/>
    <w:rsid w:val="00697595"/>
    <w:rsid w:val="006B6AE5"/>
    <w:rsid w:val="006D17D3"/>
    <w:rsid w:val="006E1B46"/>
    <w:rsid w:val="006F23C5"/>
    <w:rsid w:val="00711C6C"/>
    <w:rsid w:val="00730347"/>
    <w:rsid w:val="00734A4A"/>
    <w:rsid w:val="007509A7"/>
    <w:rsid w:val="007539AB"/>
    <w:rsid w:val="0078785B"/>
    <w:rsid w:val="00794C99"/>
    <w:rsid w:val="007B7685"/>
    <w:rsid w:val="007C23A3"/>
    <w:rsid w:val="007C4502"/>
    <w:rsid w:val="007D3A35"/>
    <w:rsid w:val="007D5347"/>
    <w:rsid w:val="007E0854"/>
    <w:rsid w:val="007E18D9"/>
    <w:rsid w:val="007F1E00"/>
    <w:rsid w:val="007F3B9E"/>
    <w:rsid w:val="008335B7"/>
    <w:rsid w:val="00840634"/>
    <w:rsid w:val="00846E2A"/>
    <w:rsid w:val="00896225"/>
    <w:rsid w:val="008B0A67"/>
    <w:rsid w:val="008C2978"/>
    <w:rsid w:val="008D64AF"/>
    <w:rsid w:val="008D6CEF"/>
    <w:rsid w:val="008E799F"/>
    <w:rsid w:val="009039A2"/>
    <w:rsid w:val="00905182"/>
    <w:rsid w:val="00911A6E"/>
    <w:rsid w:val="0091450C"/>
    <w:rsid w:val="009175FB"/>
    <w:rsid w:val="00920DD6"/>
    <w:rsid w:val="009264C0"/>
    <w:rsid w:val="00947AFA"/>
    <w:rsid w:val="00967C64"/>
    <w:rsid w:val="00970E98"/>
    <w:rsid w:val="009819ED"/>
    <w:rsid w:val="009A4B79"/>
    <w:rsid w:val="009C3C22"/>
    <w:rsid w:val="009F1286"/>
    <w:rsid w:val="009F218A"/>
    <w:rsid w:val="00A2407C"/>
    <w:rsid w:val="00A36D57"/>
    <w:rsid w:val="00A401A4"/>
    <w:rsid w:val="00A540A0"/>
    <w:rsid w:val="00A82474"/>
    <w:rsid w:val="00A9229D"/>
    <w:rsid w:val="00AB53D7"/>
    <w:rsid w:val="00AB54C4"/>
    <w:rsid w:val="00AC4542"/>
    <w:rsid w:val="00AD672D"/>
    <w:rsid w:val="00AF3A48"/>
    <w:rsid w:val="00B14C53"/>
    <w:rsid w:val="00B34E4F"/>
    <w:rsid w:val="00B417A3"/>
    <w:rsid w:val="00B61B49"/>
    <w:rsid w:val="00B6373E"/>
    <w:rsid w:val="00B70AC0"/>
    <w:rsid w:val="00B764D6"/>
    <w:rsid w:val="00B80E25"/>
    <w:rsid w:val="00B958BD"/>
    <w:rsid w:val="00BA7753"/>
    <w:rsid w:val="00C04B6D"/>
    <w:rsid w:val="00C57B40"/>
    <w:rsid w:val="00CC116F"/>
    <w:rsid w:val="00CC517B"/>
    <w:rsid w:val="00CE66E3"/>
    <w:rsid w:val="00CF39F6"/>
    <w:rsid w:val="00CF5504"/>
    <w:rsid w:val="00D07586"/>
    <w:rsid w:val="00D10F2C"/>
    <w:rsid w:val="00D23AE3"/>
    <w:rsid w:val="00D409C6"/>
    <w:rsid w:val="00D441A8"/>
    <w:rsid w:val="00D45917"/>
    <w:rsid w:val="00D6184D"/>
    <w:rsid w:val="00D623B6"/>
    <w:rsid w:val="00D64B94"/>
    <w:rsid w:val="00D64D4A"/>
    <w:rsid w:val="00D92FC3"/>
    <w:rsid w:val="00DB100B"/>
    <w:rsid w:val="00DC0504"/>
    <w:rsid w:val="00DC2102"/>
    <w:rsid w:val="00DD1AF6"/>
    <w:rsid w:val="00DD369D"/>
    <w:rsid w:val="00DE19A9"/>
    <w:rsid w:val="00DE3D2E"/>
    <w:rsid w:val="00E37075"/>
    <w:rsid w:val="00E8025E"/>
    <w:rsid w:val="00E85F9A"/>
    <w:rsid w:val="00EB71F5"/>
    <w:rsid w:val="00EC5A7A"/>
    <w:rsid w:val="00EC66E0"/>
    <w:rsid w:val="00EE37E3"/>
    <w:rsid w:val="00F03C42"/>
    <w:rsid w:val="00F0411F"/>
    <w:rsid w:val="00F13DAC"/>
    <w:rsid w:val="00F1407C"/>
    <w:rsid w:val="00F37205"/>
    <w:rsid w:val="00F45B8E"/>
    <w:rsid w:val="00F6196F"/>
    <w:rsid w:val="00F9233D"/>
    <w:rsid w:val="00F92552"/>
    <w:rsid w:val="00F93F98"/>
    <w:rsid w:val="00FB2316"/>
    <w:rsid w:val="00FB3B98"/>
    <w:rsid w:val="00FC27AD"/>
    <w:rsid w:val="00FE0565"/>
    <w:rsid w:val="00FF54A2"/>
    <w:rsid w:val="00FF7820"/>
    <w:rsid w:val="01535CE6"/>
    <w:rsid w:val="015401F9"/>
    <w:rsid w:val="01BF37C7"/>
    <w:rsid w:val="01E15938"/>
    <w:rsid w:val="033863CA"/>
    <w:rsid w:val="036C31C2"/>
    <w:rsid w:val="03EE78E9"/>
    <w:rsid w:val="056A217A"/>
    <w:rsid w:val="05F03CF9"/>
    <w:rsid w:val="0752772F"/>
    <w:rsid w:val="081E3021"/>
    <w:rsid w:val="084979A6"/>
    <w:rsid w:val="0B340293"/>
    <w:rsid w:val="0B926C91"/>
    <w:rsid w:val="0D2A4259"/>
    <w:rsid w:val="0D772860"/>
    <w:rsid w:val="0E6C73A8"/>
    <w:rsid w:val="0FBA08E5"/>
    <w:rsid w:val="0FD464CF"/>
    <w:rsid w:val="108F0E6E"/>
    <w:rsid w:val="10B262A5"/>
    <w:rsid w:val="1363441C"/>
    <w:rsid w:val="146452FB"/>
    <w:rsid w:val="15511CF9"/>
    <w:rsid w:val="15FF6B6C"/>
    <w:rsid w:val="166E7112"/>
    <w:rsid w:val="16D020DF"/>
    <w:rsid w:val="18695DE3"/>
    <w:rsid w:val="19B67973"/>
    <w:rsid w:val="1AE04775"/>
    <w:rsid w:val="1B68101C"/>
    <w:rsid w:val="1C057BD0"/>
    <w:rsid w:val="1CEE64ED"/>
    <w:rsid w:val="1D4B3D09"/>
    <w:rsid w:val="1EE84E4D"/>
    <w:rsid w:val="1F046036"/>
    <w:rsid w:val="1F8B22E3"/>
    <w:rsid w:val="22A93021"/>
    <w:rsid w:val="22C310F2"/>
    <w:rsid w:val="23002254"/>
    <w:rsid w:val="23EB3058"/>
    <w:rsid w:val="26844111"/>
    <w:rsid w:val="26C80D79"/>
    <w:rsid w:val="27D25BEB"/>
    <w:rsid w:val="28783547"/>
    <w:rsid w:val="28AB6E9C"/>
    <w:rsid w:val="291E6775"/>
    <w:rsid w:val="29FD638B"/>
    <w:rsid w:val="30050ED5"/>
    <w:rsid w:val="30103547"/>
    <w:rsid w:val="32FD574A"/>
    <w:rsid w:val="350F761D"/>
    <w:rsid w:val="357F7FEF"/>
    <w:rsid w:val="358D4A0B"/>
    <w:rsid w:val="35AA4529"/>
    <w:rsid w:val="360E102B"/>
    <w:rsid w:val="384E39DC"/>
    <w:rsid w:val="38AE7975"/>
    <w:rsid w:val="39176CE1"/>
    <w:rsid w:val="397D64E6"/>
    <w:rsid w:val="3ACD7EEE"/>
    <w:rsid w:val="3B806E1C"/>
    <w:rsid w:val="3C220015"/>
    <w:rsid w:val="3CAD4B79"/>
    <w:rsid w:val="3CF0792F"/>
    <w:rsid w:val="3D7A4AB0"/>
    <w:rsid w:val="3DCC238B"/>
    <w:rsid w:val="3DE22BEA"/>
    <w:rsid w:val="3EB86429"/>
    <w:rsid w:val="40B90E06"/>
    <w:rsid w:val="43EB6FD4"/>
    <w:rsid w:val="4413365F"/>
    <w:rsid w:val="44A818BD"/>
    <w:rsid w:val="456C6463"/>
    <w:rsid w:val="46EB5A91"/>
    <w:rsid w:val="48081689"/>
    <w:rsid w:val="4A5E3A41"/>
    <w:rsid w:val="4B3A2FA9"/>
    <w:rsid w:val="4C1843DC"/>
    <w:rsid w:val="4D163C3E"/>
    <w:rsid w:val="4EF2676B"/>
    <w:rsid w:val="4F2E458B"/>
    <w:rsid w:val="4FD90F73"/>
    <w:rsid w:val="50EE68AA"/>
    <w:rsid w:val="51B25BDA"/>
    <w:rsid w:val="52CA6EA2"/>
    <w:rsid w:val="53221918"/>
    <w:rsid w:val="53312A7E"/>
    <w:rsid w:val="54E711D7"/>
    <w:rsid w:val="558757F5"/>
    <w:rsid w:val="560F081A"/>
    <w:rsid w:val="56563ADF"/>
    <w:rsid w:val="571765C6"/>
    <w:rsid w:val="583F6EE4"/>
    <w:rsid w:val="58D36385"/>
    <w:rsid w:val="592D33C4"/>
    <w:rsid w:val="5954727B"/>
    <w:rsid w:val="59864D44"/>
    <w:rsid w:val="5D96561B"/>
    <w:rsid w:val="5E945782"/>
    <w:rsid w:val="5EAB48AC"/>
    <w:rsid w:val="5FB8032D"/>
    <w:rsid w:val="5FEF5128"/>
    <w:rsid w:val="60D93426"/>
    <w:rsid w:val="6165311F"/>
    <w:rsid w:val="61C87CEF"/>
    <w:rsid w:val="61E909C7"/>
    <w:rsid w:val="627413C0"/>
    <w:rsid w:val="62A769B8"/>
    <w:rsid w:val="62ED1775"/>
    <w:rsid w:val="62FD472A"/>
    <w:rsid w:val="63E1622B"/>
    <w:rsid w:val="64355C74"/>
    <w:rsid w:val="658A3AFD"/>
    <w:rsid w:val="66A55805"/>
    <w:rsid w:val="69906EBC"/>
    <w:rsid w:val="69EC374B"/>
    <w:rsid w:val="6A47686F"/>
    <w:rsid w:val="6A677AAA"/>
    <w:rsid w:val="6CD45A67"/>
    <w:rsid w:val="6D327CCE"/>
    <w:rsid w:val="6DE763E4"/>
    <w:rsid w:val="6E9B4022"/>
    <w:rsid w:val="6EB94E6D"/>
    <w:rsid w:val="6F134C7A"/>
    <w:rsid w:val="6F4431E5"/>
    <w:rsid w:val="71862B21"/>
    <w:rsid w:val="72E32F73"/>
    <w:rsid w:val="72EE004F"/>
    <w:rsid w:val="730605F4"/>
    <w:rsid w:val="7354141B"/>
    <w:rsid w:val="74F031F7"/>
    <w:rsid w:val="756B177D"/>
    <w:rsid w:val="75865EA6"/>
    <w:rsid w:val="76522B87"/>
    <w:rsid w:val="76685FF3"/>
    <w:rsid w:val="766A7ED1"/>
    <w:rsid w:val="768255FE"/>
    <w:rsid w:val="783A38D3"/>
    <w:rsid w:val="793B3143"/>
    <w:rsid w:val="7AC776DB"/>
    <w:rsid w:val="7BBA0B9C"/>
    <w:rsid w:val="7C2F624D"/>
    <w:rsid w:val="7CF41A27"/>
    <w:rsid w:val="7D0270B5"/>
    <w:rsid w:val="7DCC76C3"/>
    <w:rsid w:val="7EA86627"/>
    <w:rsid w:val="7F0A22CE"/>
    <w:rsid w:val="7FB92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首行缩进"/>
    <w:basedOn w:val="1"/>
    <w:autoRedefine/>
    <w:qFormat/>
    <w:uiPriority w:val="0"/>
    <w:pPr>
      <w:ind w:firstLine="480" w:firstLineChars="200"/>
    </w:pPr>
    <w:rPr>
      <w:szCs w:val="20"/>
      <w:lang w:val="zh-CN"/>
    </w:rPr>
  </w:style>
  <w:style w:type="character" w:customStyle="1" w:styleId="13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8</Pages>
  <Words>4082</Words>
  <Characters>4625</Characters>
  <Lines>16</Lines>
  <Paragraphs>4</Paragraphs>
  <TotalTime>11</TotalTime>
  <ScaleCrop>false</ScaleCrop>
  <LinksUpToDate>false</LinksUpToDate>
  <CharactersWithSpaces>4676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2016-03-02T05:59:00Z</dcterms:created>
  <dc:creator>Lenovo User</dc:creator>
  <cp:lastModifiedBy>梧桐雨</cp:lastModifiedBy>
  <cp:lastPrinted>2024-07-15T02:20:00Z</cp:lastPrinted>
  <dcterms:modified xsi:type="dcterms:W3CDTF">2024-08-08T01:35:01Z</dcterms:modified>
  <dc:title>紫琅职业技术学院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BD750C4A47444D34868059857266272C_13</vt:lpwstr>
  </property>
</Properties>
</file>