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02E" w:rsidRDefault="001C502E">
      <w:pPr>
        <w:spacing w:line="360" w:lineRule="auto"/>
        <w:jc w:val="center"/>
        <w:rPr>
          <w:rFonts w:ascii="宋体" w:eastAsia="宋体" w:hAnsi="宋体" w:cs="宋体"/>
          <w:b/>
          <w:bCs/>
          <w:sz w:val="48"/>
          <w:szCs w:val="48"/>
        </w:rPr>
      </w:pPr>
    </w:p>
    <w:p w:rsidR="001C502E" w:rsidRDefault="001C502E">
      <w:pPr>
        <w:spacing w:line="360" w:lineRule="auto"/>
        <w:jc w:val="center"/>
        <w:rPr>
          <w:rFonts w:ascii="宋体" w:eastAsia="宋体" w:hAnsi="宋体" w:cs="宋体"/>
          <w:b/>
          <w:bCs/>
          <w:sz w:val="48"/>
          <w:szCs w:val="48"/>
        </w:rPr>
      </w:pPr>
    </w:p>
    <w:p w:rsidR="00B85627" w:rsidRDefault="00F97889">
      <w:pPr>
        <w:spacing w:line="360" w:lineRule="auto"/>
        <w:jc w:val="center"/>
        <w:rPr>
          <w:rFonts w:ascii="宋体" w:eastAsia="宋体" w:hAnsi="宋体" w:cs="宋体"/>
          <w:b/>
          <w:bCs/>
          <w:sz w:val="44"/>
          <w:szCs w:val="44"/>
        </w:rPr>
      </w:pPr>
      <w:r w:rsidRPr="00B85627">
        <w:rPr>
          <w:rFonts w:ascii="宋体" w:eastAsia="宋体" w:hAnsi="宋体" w:cs="宋体" w:hint="eastAsia"/>
          <w:b/>
          <w:bCs/>
          <w:sz w:val="44"/>
          <w:szCs w:val="44"/>
        </w:rPr>
        <w:t>南通理工学院</w:t>
      </w:r>
      <w:r w:rsidR="00B85627" w:rsidRPr="00B85627">
        <w:rPr>
          <w:rFonts w:ascii="宋体" w:eastAsia="宋体" w:hAnsi="宋体" w:cs="宋体" w:hint="eastAsia"/>
          <w:b/>
          <w:bCs/>
          <w:sz w:val="44"/>
          <w:szCs w:val="44"/>
        </w:rPr>
        <w:t>海安</w:t>
      </w:r>
      <w:r w:rsidRPr="00B85627">
        <w:rPr>
          <w:rFonts w:ascii="宋体" w:eastAsia="宋体" w:hAnsi="宋体" w:cs="宋体" w:hint="eastAsia"/>
          <w:b/>
          <w:bCs/>
          <w:sz w:val="44"/>
          <w:szCs w:val="44"/>
        </w:rPr>
        <w:t>校区</w:t>
      </w:r>
      <w:r w:rsidR="00B85627" w:rsidRPr="00B85627">
        <w:rPr>
          <w:rFonts w:ascii="宋体" w:eastAsia="宋体" w:hAnsi="宋体" w:cs="宋体" w:hint="eastAsia"/>
          <w:b/>
          <w:bCs/>
          <w:sz w:val="44"/>
          <w:szCs w:val="44"/>
        </w:rPr>
        <w:t>孵化器2#楼</w:t>
      </w:r>
    </w:p>
    <w:p w:rsidR="001C502E" w:rsidRPr="00B85627" w:rsidRDefault="00F97889">
      <w:pPr>
        <w:spacing w:line="360" w:lineRule="auto"/>
        <w:jc w:val="center"/>
        <w:rPr>
          <w:rFonts w:ascii="宋体" w:eastAsia="宋体" w:hAnsi="宋体" w:cs="宋体"/>
          <w:b/>
          <w:bCs/>
          <w:sz w:val="44"/>
          <w:szCs w:val="44"/>
        </w:rPr>
      </w:pPr>
      <w:r w:rsidRPr="00B85627">
        <w:rPr>
          <w:rFonts w:ascii="宋体" w:eastAsia="宋体" w:hAnsi="宋体" w:cs="宋体" w:hint="eastAsia"/>
          <w:b/>
          <w:bCs/>
          <w:sz w:val="44"/>
          <w:szCs w:val="44"/>
        </w:rPr>
        <w:t>电梯井架及钢结构招标文件</w:t>
      </w:r>
    </w:p>
    <w:p w:rsidR="001C502E" w:rsidRDefault="001C502E">
      <w:pPr>
        <w:jc w:val="center"/>
        <w:rPr>
          <w:rFonts w:ascii="宋体" w:hAnsi="宋体" w:cs="宋体"/>
          <w:sz w:val="24"/>
          <w:szCs w:val="24"/>
        </w:rPr>
      </w:pPr>
    </w:p>
    <w:p w:rsidR="001C502E" w:rsidRDefault="001C502E">
      <w:pPr>
        <w:jc w:val="center"/>
        <w:rPr>
          <w:rFonts w:ascii="宋体" w:hAnsi="宋体" w:cs="宋体"/>
          <w:sz w:val="24"/>
          <w:szCs w:val="24"/>
        </w:rPr>
      </w:pPr>
    </w:p>
    <w:p w:rsidR="001C502E" w:rsidRDefault="001C502E">
      <w:pPr>
        <w:jc w:val="center"/>
        <w:rPr>
          <w:rFonts w:ascii="宋体" w:hAnsi="宋体" w:cs="宋体"/>
          <w:sz w:val="24"/>
          <w:szCs w:val="24"/>
        </w:rPr>
      </w:pPr>
    </w:p>
    <w:p w:rsidR="001C502E" w:rsidRDefault="001C502E">
      <w:pPr>
        <w:jc w:val="center"/>
        <w:rPr>
          <w:rFonts w:ascii="宋体" w:hAnsi="宋体" w:cs="宋体"/>
          <w:sz w:val="24"/>
          <w:szCs w:val="24"/>
        </w:rPr>
      </w:pPr>
    </w:p>
    <w:p w:rsidR="001C502E" w:rsidRDefault="001C502E">
      <w:pPr>
        <w:jc w:val="center"/>
        <w:rPr>
          <w:rFonts w:ascii="宋体" w:hAnsi="宋体" w:cs="宋体"/>
          <w:sz w:val="24"/>
          <w:szCs w:val="24"/>
        </w:rPr>
      </w:pPr>
    </w:p>
    <w:p w:rsidR="001C502E" w:rsidRDefault="001C502E">
      <w:pPr>
        <w:jc w:val="both"/>
        <w:rPr>
          <w:rFonts w:ascii="宋体" w:hAnsi="宋体" w:cs="宋体"/>
          <w:b/>
          <w:bCs/>
          <w:sz w:val="32"/>
          <w:szCs w:val="32"/>
        </w:rPr>
      </w:pPr>
    </w:p>
    <w:p w:rsidR="001C502E" w:rsidRDefault="001C502E">
      <w:pPr>
        <w:jc w:val="center"/>
        <w:rPr>
          <w:rFonts w:ascii="宋体" w:hAnsi="宋体" w:cs="宋体"/>
          <w:b/>
          <w:bCs/>
          <w:sz w:val="32"/>
          <w:szCs w:val="32"/>
        </w:rPr>
      </w:pPr>
    </w:p>
    <w:p w:rsidR="001C502E" w:rsidRDefault="001C502E">
      <w:pPr>
        <w:jc w:val="both"/>
        <w:rPr>
          <w:rFonts w:ascii="宋体" w:hAnsi="宋体" w:cs="宋体"/>
          <w:b/>
          <w:bCs/>
          <w:sz w:val="32"/>
          <w:szCs w:val="32"/>
        </w:rPr>
      </w:pPr>
    </w:p>
    <w:p w:rsidR="00B85627" w:rsidRPr="00B85627" w:rsidRDefault="00F97889" w:rsidP="00B85627">
      <w:pPr>
        <w:spacing w:line="360" w:lineRule="auto"/>
        <w:ind w:firstLineChars="200" w:firstLine="643"/>
        <w:rPr>
          <w:rFonts w:ascii="宋体" w:eastAsia="宋体" w:hAnsi="宋体" w:cs="宋体"/>
          <w:b/>
          <w:bCs/>
          <w:sz w:val="32"/>
          <w:szCs w:val="32"/>
        </w:rPr>
      </w:pPr>
      <w:r>
        <w:rPr>
          <w:rFonts w:ascii="宋体" w:eastAsia="宋体" w:hAnsi="宋体" w:cs="宋体" w:hint="eastAsia"/>
          <w:b/>
          <w:bCs/>
          <w:sz w:val="32"/>
          <w:szCs w:val="32"/>
        </w:rPr>
        <w:t>工程名称：</w:t>
      </w:r>
      <w:r w:rsidR="00B85627" w:rsidRPr="00B85627">
        <w:rPr>
          <w:rFonts w:ascii="宋体" w:eastAsia="宋体" w:hAnsi="宋体" w:cs="宋体" w:hint="eastAsia"/>
          <w:b/>
          <w:bCs/>
          <w:sz w:val="32"/>
          <w:szCs w:val="32"/>
        </w:rPr>
        <w:t>南通理工学院海安校区孵化器2#楼</w:t>
      </w:r>
    </w:p>
    <w:p w:rsidR="00B85627" w:rsidRPr="00B85627" w:rsidRDefault="00B85627" w:rsidP="00B85627">
      <w:pPr>
        <w:spacing w:line="360" w:lineRule="auto"/>
        <w:jc w:val="center"/>
        <w:rPr>
          <w:rFonts w:ascii="宋体" w:eastAsia="宋体" w:hAnsi="宋体" w:cs="宋体"/>
          <w:b/>
          <w:bCs/>
          <w:sz w:val="32"/>
          <w:szCs w:val="32"/>
        </w:rPr>
      </w:pPr>
      <w:r>
        <w:rPr>
          <w:rFonts w:ascii="宋体" w:eastAsia="宋体" w:hAnsi="宋体" w:cs="宋体" w:hint="eastAsia"/>
          <w:b/>
          <w:bCs/>
          <w:sz w:val="32"/>
          <w:szCs w:val="32"/>
        </w:rPr>
        <w:t>电梯井架及钢结构工程</w:t>
      </w:r>
    </w:p>
    <w:p w:rsidR="001C502E" w:rsidRDefault="00F97889" w:rsidP="00B85627">
      <w:pPr>
        <w:ind w:leftChars="290" w:left="2244" w:hangingChars="500" w:hanging="1606"/>
        <w:rPr>
          <w:rFonts w:ascii="宋体" w:eastAsia="宋体" w:hAnsi="宋体" w:cs="宋体"/>
          <w:b/>
          <w:bCs/>
          <w:sz w:val="32"/>
          <w:szCs w:val="32"/>
        </w:rPr>
      </w:pPr>
      <w:r>
        <w:rPr>
          <w:rFonts w:ascii="宋体" w:eastAsia="宋体" w:hAnsi="宋体" w:cs="宋体" w:hint="eastAsia"/>
          <w:b/>
          <w:bCs/>
          <w:sz w:val="32"/>
          <w:szCs w:val="32"/>
        </w:rPr>
        <w:t>工程地点：南通市崇川区永兴路211号</w:t>
      </w:r>
    </w:p>
    <w:p w:rsidR="001C502E" w:rsidRDefault="00F97889">
      <w:pPr>
        <w:ind w:firstLineChars="200" w:firstLine="643"/>
        <w:rPr>
          <w:rFonts w:ascii="宋体" w:eastAsia="宋体" w:hAnsi="宋体" w:cs="宋体"/>
          <w:b/>
          <w:bCs/>
          <w:sz w:val="32"/>
          <w:szCs w:val="32"/>
        </w:rPr>
      </w:pPr>
      <w:r>
        <w:rPr>
          <w:rFonts w:ascii="宋体" w:eastAsia="宋体" w:hAnsi="宋体" w:cs="宋体" w:hint="eastAsia"/>
          <w:b/>
          <w:bCs/>
          <w:sz w:val="32"/>
          <w:szCs w:val="32"/>
        </w:rPr>
        <w:t>招标单位：南通理工学院</w:t>
      </w:r>
    </w:p>
    <w:p w:rsidR="001C502E" w:rsidRDefault="00F97889">
      <w:pPr>
        <w:ind w:firstLineChars="200" w:firstLine="643"/>
        <w:rPr>
          <w:rFonts w:ascii="宋体" w:eastAsia="宋体" w:hAnsi="宋体" w:cs="宋体"/>
          <w:b/>
          <w:bCs/>
          <w:sz w:val="32"/>
          <w:szCs w:val="32"/>
        </w:rPr>
      </w:pPr>
      <w:r>
        <w:rPr>
          <w:rFonts w:ascii="宋体" w:eastAsia="宋体" w:hAnsi="宋体" w:cs="宋体" w:hint="eastAsia"/>
          <w:b/>
          <w:bCs/>
          <w:sz w:val="32"/>
          <w:szCs w:val="32"/>
        </w:rPr>
        <w:t>时    间：</w:t>
      </w:r>
      <w:r w:rsidR="00B85627">
        <w:rPr>
          <w:rFonts w:ascii="宋体" w:eastAsia="宋体" w:hAnsi="宋体" w:cs="宋体" w:hint="eastAsia"/>
          <w:b/>
          <w:bCs/>
          <w:sz w:val="32"/>
          <w:szCs w:val="32"/>
        </w:rPr>
        <w:t>2023</w:t>
      </w:r>
      <w:r>
        <w:rPr>
          <w:rFonts w:ascii="宋体" w:eastAsia="宋体" w:hAnsi="宋体" w:cs="宋体" w:hint="eastAsia"/>
          <w:b/>
          <w:bCs/>
          <w:sz w:val="32"/>
          <w:szCs w:val="32"/>
        </w:rPr>
        <w:t>年</w:t>
      </w:r>
      <w:r w:rsidR="00B85627">
        <w:rPr>
          <w:rFonts w:ascii="宋体" w:eastAsia="宋体" w:hAnsi="宋体" w:cs="宋体" w:hint="eastAsia"/>
          <w:b/>
          <w:bCs/>
          <w:sz w:val="32"/>
          <w:szCs w:val="32"/>
        </w:rPr>
        <w:t>4</w:t>
      </w:r>
      <w:r>
        <w:rPr>
          <w:rFonts w:ascii="宋体" w:eastAsia="宋体" w:hAnsi="宋体" w:cs="宋体" w:hint="eastAsia"/>
          <w:b/>
          <w:bCs/>
          <w:sz w:val="32"/>
          <w:szCs w:val="32"/>
        </w:rPr>
        <w:t>月</w:t>
      </w:r>
      <w:r w:rsidR="00FF0002">
        <w:rPr>
          <w:rFonts w:ascii="宋体" w:eastAsia="宋体" w:hAnsi="宋体" w:cs="宋体" w:hint="eastAsia"/>
          <w:b/>
          <w:bCs/>
          <w:sz w:val="32"/>
          <w:szCs w:val="32"/>
        </w:rPr>
        <w:t>29</w:t>
      </w:r>
      <w:r>
        <w:rPr>
          <w:rFonts w:ascii="宋体" w:eastAsia="宋体" w:hAnsi="宋体" w:cs="宋体" w:hint="eastAsia"/>
          <w:b/>
          <w:bCs/>
          <w:sz w:val="32"/>
          <w:szCs w:val="32"/>
        </w:rPr>
        <w:t>日</w:t>
      </w:r>
    </w:p>
    <w:p w:rsidR="001C502E" w:rsidRDefault="001C502E">
      <w:pPr>
        <w:jc w:val="center"/>
        <w:rPr>
          <w:rFonts w:ascii="宋体" w:hAnsi="宋体" w:cs="宋体"/>
          <w:b/>
          <w:bCs/>
          <w:sz w:val="32"/>
          <w:szCs w:val="32"/>
        </w:rPr>
      </w:pPr>
    </w:p>
    <w:p w:rsidR="001C502E" w:rsidRDefault="001C502E">
      <w:pPr>
        <w:jc w:val="center"/>
        <w:rPr>
          <w:rFonts w:ascii="宋体" w:hAnsi="宋体" w:cs="宋体"/>
          <w:sz w:val="28"/>
          <w:szCs w:val="28"/>
        </w:rPr>
      </w:pPr>
    </w:p>
    <w:p w:rsidR="001C502E" w:rsidRDefault="001C502E">
      <w:pPr>
        <w:rPr>
          <w:rFonts w:ascii="宋体" w:hAnsi="宋体" w:cs="宋体"/>
          <w:sz w:val="28"/>
          <w:szCs w:val="28"/>
        </w:rPr>
      </w:pPr>
    </w:p>
    <w:p w:rsidR="001C502E" w:rsidRDefault="001C502E">
      <w:pPr>
        <w:rPr>
          <w:rFonts w:ascii="宋体" w:hAnsi="宋体" w:cs="宋体"/>
          <w:sz w:val="28"/>
          <w:szCs w:val="28"/>
        </w:rPr>
      </w:pPr>
    </w:p>
    <w:p w:rsidR="001C502E" w:rsidRDefault="00F97889">
      <w:pPr>
        <w:spacing w:line="760" w:lineRule="exact"/>
        <w:jc w:val="center"/>
        <w:rPr>
          <w:rFonts w:ascii="宋体" w:eastAsia="宋体" w:hAnsi="宋体" w:cs="宋体"/>
          <w:sz w:val="44"/>
          <w:szCs w:val="44"/>
        </w:rPr>
      </w:pPr>
      <w:r>
        <w:rPr>
          <w:rFonts w:ascii="宋体" w:eastAsia="宋体" w:hAnsi="宋体" w:cs="宋体" w:hint="eastAsia"/>
          <w:b/>
          <w:bCs/>
          <w:sz w:val="44"/>
          <w:szCs w:val="44"/>
        </w:rPr>
        <w:t>第一部分  采购邀请函</w:t>
      </w:r>
    </w:p>
    <w:p w:rsidR="001C502E" w:rsidRDefault="00F97889">
      <w:pPr>
        <w:shd w:val="clear" w:color="auto" w:fill="FFFFFF"/>
        <w:spacing w:line="400" w:lineRule="exact"/>
        <w:rPr>
          <w:rFonts w:ascii="宋体" w:eastAsia="宋体" w:hAnsi="宋体" w:cs="宋体"/>
          <w:color w:val="000000"/>
          <w:sz w:val="24"/>
          <w:szCs w:val="24"/>
        </w:rPr>
      </w:pPr>
      <w:r>
        <w:rPr>
          <w:rFonts w:ascii="宋体" w:eastAsia="宋体" w:hAnsi="宋体" w:cs="宋体" w:hint="eastAsia"/>
          <w:color w:val="000000"/>
          <w:sz w:val="24"/>
          <w:szCs w:val="24"/>
          <w:shd w:val="clear" w:color="auto" w:fill="FFFFFF"/>
        </w:rPr>
        <w:t>一 、南通理工学院</w:t>
      </w:r>
      <w:r w:rsidR="00B85627">
        <w:rPr>
          <w:rFonts w:ascii="宋体" w:eastAsia="宋体" w:hAnsi="宋体" w:cs="宋体" w:hint="eastAsia"/>
          <w:color w:val="000000"/>
          <w:sz w:val="24"/>
          <w:szCs w:val="24"/>
          <w:shd w:val="clear" w:color="auto" w:fill="FFFFFF"/>
        </w:rPr>
        <w:t>海安校区孵化器2#楼</w:t>
      </w:r>
      <w:r>
        <w:rPr>
          <w:rFonts w:ascii="宋体" w:eastAsia="宋体" w:hAnsi="宋体" w:cs="宋体" w:hint="eastAsia"/>
          <w:color w:val="000000"/>
          <w:sz w:val="24"/>
          <w:szCs w:val="24"/>
          <w:shd w:val="clear" w:color="auto" w:fill="FFFFFF"/>
        </w:rPr>
        <w:t>电梯井架及钢结构工程施工进行公开招标，邀请合格的潜在投标人参加本工程的招标。</w:t>
      </w:r>
    </w:p>
    <w:p w:rsidR="001C502E" w:rsidRDefault="00F97889">
      <w:pPr>
        <w:shd w:val="clear" w:color="auto" w:fill="FFFFFF"/>
        <w:spacing w:line="400" w:lineRule="exact"/>
        <w:rPr>
          <w:rFonts w:ascii="宋体" w:eastAsia="宋体" w:hAnsi="宋体" w:cs="宋体"/>
          <w:color w:val="000000"/>
          <w:sz w:val="24"/>
          <w:szCs w:val="24"/>
        </w:rPr>
      </w:pPr>
      <w:r>
        <w:rPr>
          <w:rFonts w:ascii="宋体" w:eastAsia="宋体" w:hAnsi="宋体" w:cs="宋体" w:hint="eastAsia"/>
          <w:color w:val="000000"/>
          <w:sz w:val="24"/>
          <w:szCs w:val="24"/>
          <w:shd w:val="clear" w:color="auto" w:fill="FFFFFF"/>
        </w:rPr>
        <w:t>二、工程概况:</w:t>
      </w:r>
    </w:p>
    <w:p w:rsidR="001C502E" w:rsidRDefault="00F97889">
      <w:pPr>
        <w:shd w:val="clear" w:color="auto" w:fill="FFFFFF"/>
        <w:rPr>
          <w:rFonts w:ascii="宋体" w:eastAsia="宋体" w:hAnsi="宋体" w:cs="宋体"/>
          <w:color w:val="000000"/>
          <w:sz w:val="24"/>
          <w:szCs w:val="24"/>
        </w:rPr>
      </w:pPr>
      <w:r>
        <w:rPr>
          <w:rFonts w:ascii="宋体" w:eastAsia="宋体" w:hAnsi="宋体" w:cs="宋体" w:hint="eastAsia"/>
          <w:color w:val="000000"/>
          <w:sz w:val="24"/>
          <w:szCs w:val="24"/>
          <w:shd w:val="clear" w:color="auto" w:fill="FFFFFF"/>
        </w:rPr>
        <w:t>（1）工程地点：南通理工学院</w:t>
      </w:r>
      <w:r w:rsidR="00FB4FF9">
        <w:rPr>
          <w:rFonts w:ascii="宋体" w:eastAsia="宋体" w:hAnsi="宋体" w:cs="宋体" w:hint="eastAsia"/>
          <w:color w:val="000000"/>
          <w:sz w:val="24"/>
          <w:szCs w:val="24"/>
          <w:shd w:val="clear" w:color="auto" w:fill="FFFFFF"/>
        </w:rPr>
        <w:t>海安</w:t>
      </w:r>
      <w:r>
        <w:rPr>
          <w:rFonts w:ascii="宋体" w:eastAsia="宋体" w:hAnsi="宋体" w:cs="宋体" w:hint="eastAsia"/>
          <w:color w:val="000000"/>
          <w:sz w:val="24"/>
          <w:szCs w:val="24"/>
          <w:shd w:val="clear" w:color="auto" w:fill="FFFFFF"/>
        </w:rPr>
        <w:t>校区；</w:t>
      </w:r>
    </w:p>
    <w:p w:rsidR="001C502E" w:rsidRDefault="00F97889">
      <w:pPr>
        <w:shd w:val="clear" w:color="auto" w:fill="FFFFFF"/>
        <w:rPr>
          <w:rFonts w:ascii="宋体" w:eastAsia="宋体" w:hAnsi="宋体" w:cs="宋体"/>
          <w:sz w:val="24"/>
          <w:szCs w:val="24"/>
        </w:rPr>
      </w:pPr>
      <w:r>
        <w:rPr>
          <w:rFonts w:ascii="宋体" w:eastAsia="宋体" w:hAnsi="宋体" w:cs="宋体" w:hint="eastAsia"/>
          <w:color w:val="000000"/>
          <w:sz w:val="24"/>
          <w:szCs w:val="24"/>
          <w:shd w:val="clear" w:color="auto" w:fill="FFFFFF"/>
        </w:rPr>
        <w:t>（2）工程规模：玻璃幕墙面积约</w:t>
      </w:r>
      <w:r w:rsidR="00FB4FF9">
        <w:rPr>
          <w:rFonts w:ascii="宋体" w:eastAsia="宋体" w:hAnsi="宋体" w:cs="宋体" w:hint="eastAsia"/>
          <w:color w:val="000000"/>
          <w:sz w:val="24"/>
          <w:szCs w:val="24"/>
          <w:shd w:val="clear" w:color="auto" w:fill="FFFFFF"/>
        </w:rPr>
        <w:t>11</w:t>
      </w:r>
      <w:r>
        <w:rPr>
          <w:rFonts w:ascii="宋体" w:eastAsia="宋体" w:hAnsi="宋体" w:cs="宋体" w:hint="eastAsia"/>
          <w:color w:val="000000"/>
          <w:sz w:val="24"/>
          <w:szCs w:val="24"/>
          <w:shd w:val="clear" w:color="auto" w:fill="FFFFFF"/>
        </w:rPr>
        <w:t>00</w:t>
      </w:r>
      <w:r>
        <w:rPr>
          <w:rFonts w:ascii="宋体" w:eastAsia="宋体" w:hAnsi="宋体" w:cs="宋体" w:hint="eastAsia"/>
          <w:sz w:val="24"/>
          <w:szCs w:val="24"/>
          <w:shd w:val="clear" w:color="auto" w:fill="FFFFFF"/>
        </w:rPr>
        <w:t>m</w:t>
      </w:r>
      <w:r>
        <w:rPr>
          <w:rFonts w:ascii="宋体" w:eastAsia="宋体" w:hAnsi="宋体" w:cs="宋体" w:hint="eastAsia"/>
          <w:sz w:val="24"/>
          <w:szCs w:val="24"/>
          <w:shd w:val="clear" w:color="auto" w:fill="FFFFFF"/>
          <w:vertAlign w:val="superscript"/>
        </w:rPr>
        <w:t>2</w:t>
      </w:r>
      <w:r>
        <w:rPr>
          <w:rFonts w:ascii="宋体" w:eastAsia="宋体" w:hAnsi="宋体" w:cs="宋体" w:hint="eastAsia"/>
          <w:color w:val="000000"/>
          <w:sz w:val="24"/>
          <w:szCs w:val="24"/>
          <w:shd w:val="clear" w:color="auto" w:fill="FFFFFF"/>
        </w:rPr>
        <w:t>；钢结构面积约1</w:t>
      </w:r>
      <w:r w:rsidR="00FB4FF9">
        <w:rPr>
          <w:rFonts w:ascii="宋体" w:eastAsia="宋体" w:hAnsi="宋体" w:cs="宋体" w:hint="eastAsia"/>
          <w:color w:val="000000"/>
          <w:sz w:val="24"/>
          <w:szCs w:val="24"/>
          <w:shd w:val="clear" w:color="auto" w:fill="FFFFFF"/>
        </w:rPr>
        <w:t>1</w:t>
      </w:r>
      <w:r>
        <w:rPr>
          <w:rFonts w:ascii="宋体" w:eastAsia="宋体" w:hAnsi="宋体" w:cs="宋体" w:hint="eastAsia"/>
          <w:sz w:val="24"/>
          <w:szCs w:val="24"/>
          <w:shd w:val="clear" w:color="auto" w:fill="FFFFFF"/>
        </w:rPr>
        <w:t>00m</w:t>
      </w:r>
      <w:r>
        <w:rPr>
          <w:rFonts w:ascii="宋体" w:eastAsia="宋体" w:hAnsi="宋体" w:cs="宋体" w:hint="eastAsia"/>
          <w:sz w:val="24"/>
          <w:szCs w:val="24"/>
          <w:shd w:val="clear" w:color="auto" w:fill="FFFFFF"/>
          <w:vertAlign w:val="superscript"/>
        </w:rPr>
        <w:t>2</w:t>
      </w:r>
      <w:r>
        <w:rPr>
          <w:rFonts w:ascii="宋体" w:eastAsia="宋体" w:hAnsi="宋体" w:cs="宋体" w:hint="eastAsia"/>
          <w:sz w:val="24"/>
          <w:szCs w:val="24"/>
          <w:shd w:val="clear" w:color="auto" w:fill="FFFFFF"/>
        </w:rPr>
        <w:t>。</w:t>
      </w:r>
    </w:p>
    <w:p w:rsidR="001C502E" w:rsidRDefault="00F97889">
      <w:pPr>
        <w:shd w:val="clear" w:color="auto" w:fill="FFFFFF"/>
        <w:rPr>
          <w:rFonts w:ascii="宋体" w:eastAsia="宋体" w:hAnsi="宋体" w:cs="宋体"/>
          <w:color w:val="000000"/>
          <w:sz w:val="24"/>
          <w:szCs w:val="24"/>
        </w:rPr>
      </w:pPr>
      <w:r>
        <w:rPr>
          <w:rFonts w:ascii="宋体" w:eastAsia="宋体" w:hAnsi="宋体" w:cs="宋体" w:hint="eastAsia"/>
          <w:color w:val="000000"/>
          <w:sz w:val="24"/>
          <w:szCs w:val="24"/>
          <w:shd w:val="clear" w:color="auto" w:fill="FFFFFF"/>
        </w:rPr>
        <w:t>（3）发包范围：南通理工学院</w:t>
      </w:r>
      <w:r w:rsidR="00FB4FF9">
        <w:rPr>
          <w:rFonts w:ascii="宋体" w:eastAsia="宋体" w:hAnsi="宋体" w:cs="宋体" w:hint="eastAsia"/>
          <w:color w:val="000000"/>
          <w:sz w:val="24"/>
          <w:szCs w:val="24"/>
          <w:shd w:val="clear" w:color="auto" w:fill="FFFFFF"/>
        </w:rPr>
        <w:t>海安</w:t>
      </w:r>
      <w:r>
        <w:rPr>
          <w:rFonts w:ascii="宋体" w:eastAsia="宋体" w:hAnsi="宋体" w:cs="宋体" w:hint="eastAsia"/>
          <w:color w:val="000000"/>
          <w:sz w:val="24"/>
          <w:szCs w:val="24"/>
          <w:shd w:val="clear" w:color="auto" w:fill="FFFFFF"/>
        </w:rPr>
        <w:t>校区</w:t>
      </w:r>
      <w:r w:rsidR="00FB4FF9">
        <w:rPr>
          <w:rFonts w:ascii="宋体" w:eastAsia="宋体" w:hAnsi="宋体" w:cs="宋体" w:hint="eastAsia"/>
          <w:color w:val="000000"/>
          <w:sz w:val="24"/>
          <w:szCs w:val="24"/>
          <w:shd w:val="clear" w:color="auto" w:fill="FFFFFF"/>
        </w:rPr>
        <w:t>孵化器2#楼</w:t>
      </w:r>
      <w:r>
        <w:rPr>
          <w:rFonts w:ascii="宋体" w:eastAsia="宋体" w:hAnsi="宋体" w:cs="宋体" w:hint="eastAsia"/>
          <w:color w:val="000000"/>
          <w:sz w:val="24"/>
          <w:szCs w:val="24"/>
          <w:shd w:val="clear" w:color="auto" w:fill="FFFFFF"/>
        </w:rPr>
        <w:t>电梯井架及钢结构工程等，具体见图纸。</w:t>
      </w:r>
    </w:p>
    <w:p w:rsidR="001C502E" w:rsidRDefault="00F97889">
      <w:pPr>
        <w:shd w:val="clear" w:color="auto" w:fill="FFFFFF"/>
        <w:rPr>
          <w:rFonts w:ascii="宋体" w:eastAsia="宋体" w:hAnsi="宋体" w:cs="宋体"/>
          <w:color w:val="000000"/>
          <w:sz w:val="24"/>
          <w:szCs w:val="24"/>
        </w:rPr>
      </w:pPr>
      <w:r>
        <w:rPr>
          <w:rFonts w:ascii="宋体" w:eastAsia="宋体" w:hAnsi="宋体" w:cs="宋体" w:hint="eastAsia"/>
          <w:color w:val="000000"/>
          <w:sz w:val="24"/>
          <w:szCs w:val="24"/>
          <w:shd w:val="clear" w:color="auto" w:fill="FFFFFF"/>
        </w:rPr>
        <w:t>（4）计划工期:</w:t>
      </w:r>
      <w:r w:rsidR="00FB4FF9">
        <w:rPr>
          <w:rFonts w:ascii="宋体" w:eastAsia="宋体" w:hAnsi="宋体" w:cs="宋体" w:hint="eastAsia"/>
          <w:color w:val="000000"/>
          <w:sz w:val="24"/>
          <w:szCs w:val="24"/>
          <w:u w:val="single"/>
          <w:shd w:val="clear" w:color="auto" w:fill="FFFFFF"/>
        </w:rPr>
        <w:t xml:space="preserve"> 2023</w:t>
      </w:r>
      <w:r>
        <w:rPr>
          <w:rFonts w:ascii="宋体" w:eastAsia="宋体" w:hAnsi="宋体" w:cs="宋体" w:hint="eastAsia"/>
          <w:color w:val="000000"/>
          <w:sz w:val="24"/>
          <w:szCs w:val="24"/>
          <w:u w:val="single"/>
          <w:shd w:val="clear" w:color="auto" w:fill="FFFFFF"/>
        </w:rPr>
        <w:t>年</w:t>
      </w:r>
      <w:r w:rsidR="00FB4FF9">
        <w:rPr>
          <w:rFonts w:ascii="宋体" w:eastAsia="宋体" w:hAnsi="宋体" w:cs="宋体" w:hint="eastAsia"/>
          <w:color w:val="000000"/>
          <w:sz w:val="24"/>
          <w:szCs w:val="24"/>
          <w:u w:val="single"/>
          <w:shd w:val="clear" w:color="auto" w:fill="FFFFFF"/>
        </w:rPr>
        <w:t>5</w:t>
      </w:r>
      <w:r>
        <w:rPr>
          <w:rFonts w:ascii="宋体" w:eastAsia="宋体" w:hAnsi="宋体" w:cs="宋体" w:hint="eastAsia"/>
          <w:color w:val="000000"/>
          <w:sz w:val="24"/>
          <w:szCs w:val="24"/>
          <w:u w:val="single"/>
          <w:shd w:val="clear" w:color="auto" w:fill="FFFFFF"/>
        </w:rPr>
        <w:t>月15日至</w:t>
      </w:r>
      <w:r w:rsidR="00FB4FF9">
        <w:rPr>
          <w:rFonts w:ascii="宋体" w:eastAsia="宋体" w:hAnsi="宋体" w:cs="宋体" w:hint="eastAsia"/>
          <w:color w:val="000000"/>
          <w:sz w:val="24"/>
          <w:szCs w:val="24"/>
          <w:u w:val="single"/>
          <w:shd w:val="clear" w:color="auto" w:fill="FFFFFF"/>
        </w:rPr>
        <w:t xml:space="preserve"> 2023</w:t>
      </w:r>
      <w:r>
        <w:rPr>
          <w:rFonts w:ascii="宋体" w:eastAsia="宋体" w:hAnsi="宋体" w:cs="宋体" w:hint="eastAsia"/>
          <w:color w:val="000000"/>
          <w:sz w:val="24"/>
          <w:szCs w:val="24"/>
          <w:u w:val="single"/>
          <w:shd w:val="clear" w:color="auto" w:fill="FFFFFF"/>
        </w:rPr>
        <w:t>年</w:t>
      </w:r>
      <w:r w:rsidR="00FB4FF9">
        <w:rPr>
          <w:rFonts w:ascii="宋体" w:eastAsia="宋体" w:hAnsi="宋体" w:cs="宋体" w:hint="eastAsia"/>
          <w:color w:val="000000"/>
          <w:sz w:val="24"/>
          <w:szCs w:val="24"/>
          <w:u w:val="single"/>
          <w:shd w:val="clear" w:color="auto" w:fill="FFFFFF"/>
        </w:rPr>
        <w:t>6</w:t>
      </w:r>
      <w:r>
        <w:rPr>
          <w:rFonts w:ascii="宋体" w:eastAsia="宋体" w:hAnsi="宋体" w:cs="宋体" w:hint="eastAsia"/>
          <w:color w:val="000000"/>
          <w:sz w:val="24"/>
          <w:szCs w:val="24"/>
          <w:u w:val="single"/>
          <w:shd w:val="clear" w:color="auto" w:fill="FFFFFF"/>
        </w:rPr>
        <w:t>月</w:t>
      </w:r>
      <w:r w:rsidR="005A02BB">
        <w:rPr>
          <w:rFonts w:ascii="宋体" w:eastAsia="宋体" w:hAnsi="宋体" w:cs="宋体" w:hint="eastAsia"/>
          <w:color w:val="000000"/>
          <w:sz w:val="24"/>
          <w:szCs w:val="24"/>
          <w:u w:val="single"/>
          <w:shd w:val="clear" w:color="auto" w:fill="FFFFFF"/>
        </w:rPr>
        <w:t>25</w:t>
      </w:r>
      <w:r>
        <w:rPr>
          <w:rFonts w:ascii="宋体" w:eastAsia="宋体" w:hAnsi="宋体" w:cs="宋体" w:hint="eastAsia"/>
          <w:color w:val="000000"/>
          <w:sz w:val="24"/>
          <w:szCs w:val="24"/>
          <w:u w:val="single"/>
          <w:shd w:val="clear" w:color="auto" w:fill="FFFFFF"/>
        </w:rPr>
        <w:t>日，施工总日期为</w:t>
      </w:r>
      <w:r w:rsidR="005A02BB">
        <w:rPr>
          <w:rFonts w:ascii="宋体" w:eastAsia="宋体" w:hAnsi="宋体" w:cs="宋体" w:hint="eastAsia"/>
          <w:color w:val="000000"/>
          <w:sz w:val="24"/>
          <w:szCs w:val="24"/>
          <w:u w:val="single"/>
          <w:shd w:val="clear" w:color="auto" w:fill="FFFFFF"/>
        </w:rPr>
        <w:t>40</w:t>
      </w:r>
      <w:r>
        <w:rPr>
          <w:rFonts w:ascii="宋体" w:eastAsia="宋体" w:hAnsi="宋体" w:cs="宋体" w:hint="eastAsia"/>
          <w:color w:val="000000"/>
          <w:sz w:val="24"/>
          <w:szCs w:val="24"/>
          <w:u w:val="single"/>
          <w:shd w:val="clear" w:color="auto" w:fill="FFFFFF"/>
        </w:rPr>
        <w:t>天</w:t>
      </w:r>
      <w:r>
        <w:rPr>
          <w:rFonts w:ascii="宋体" w:eastAsia="宋体" w:hAnsi="宋体" w:cs="宋体" w:hint="eastAsia"/>
          <w:color w:val="000000"/>
          <w:sz w:val="24"/>
          <w:szCs w:val="24"/>
          <w:shd w:val="clear" w:color="auto" w:fill="FFFFFF"/>
        </w:rPr>
        <w:t>。</w:t>
      </w:r>
    </w:p>
    <w:p w:rsidR="001C502E" w:rsidRDefault="00F97889">
      <w:pPr>
        <w:shd w:val="clear" w:color="auto" w:fill="FFFFFF"/>
        <w:rPr>
          <w:rFonts w:ascii="宋体" w:eastAsia="宋体" w:hAnsi="宋体" w:cs="宋体"/>
          <w:color w:val="000000"/>
          <w:sz w:val="24"/>
          <w:szCs w:val="24"/>
        </w:rPr>
      </w:pPr>
      <w:r>
        <w:rPr>
          <w:rFonts w:ascii="宋体" w:eastAsia="宋体" w:hAnsi="宋体" w:cs="宋体" w:hint="eastAsia"/>
          <w:color w:val="000000"/>
          <w:sz w:val="24"/>
          <w:szCs w:val="24"/>
          <w:shd w:val="clear" w:color="auto" w:fill="FFFFFF"/>
        </w:rPr>
        <w:t>（5）质量标准：</w:t>
      </w:r>
      <w:r>
        <w:rPr>
          <w:rFonts w:ascii="宋体" w:eastAsia="宋体" w:hAnsi="宋体" w:cs="宋体" w:hint="eastAsia"/>
          <w:color w:val="000000"/>
          <w:sz w:val="24"/>
          <w:szCs w:val="24"/>
          <w:u w:val="single"/>
          <w:shd w:val="clear" w:color="auto" w:fill="FFFFFF"/>
        </w:rPr>
        <w:t>一次性验收合格。</w:t>
      </w:r>
    </w:p>
    <w:p w:rsidR="001E76FA" w:rsidRDefault="00F97889">
      <w:pPr>
        <w:shd w:val="clear" w:color="auto" w:fill="FFFFFF"/>
        <w:spacing w:line="400" w:lineRule="exact"/>
        <w:rPr>
          <w:rFonts w:ascii="宋体" w:eastAsia="宋体" w:hAnsi="宋体" w:cs="宋体"/>
          <w:b/>
          <w:sz w:val="24"/>
        </w:rPr>
      </w:pPr>
      <w:r>
        <w:rPr>
          <w:rFonts w:ascii="宋体" w:eastAsia="宋体" w:hAnsi="宋体" w:cs="宋体" w:hint="eastAsia"/>
          <w:color w:val="000000"/>
          <w:sz w:val="24"/>
          <w:szCs w:val="24"/>
          <w:shd w:val="clear" w:color="auto" w:fill="FFFFFF"/>
        </w:rPr>
        <w:t>三、本次招标工程包括：南通理工学院</w:t>
      </w:r>
      <w:r w:rsidR="00454BE4">
        <w:rPr>
          <w:rFonts w:ascii="宋体" w:eastAsia="宋体" w:hAnsi="宋体" w:cs="宋体" w:hint="eastAsia"/>
          <w:color w:val="000000"/>
          <w:sz w:val="24"/>
          <w:szCs w:val="24"/>
          <w:shd w:val="clear" w:color="auto" w:fill="FFFFFF"/>
        </w:rPr>
        <w:t>海安校区孵化器2#楼</w:t>
      </w:r>
      <w:r>
        <w:rPr>
          <w:rFonts w:ascii="宋体" w:eastAsia="宋体" w:hAnsi="宋体" w:cs="宋体" w:hint="eastAsia"/>
          <w:color w:val="000000"/>
          <w:sz w:val="24"/>
          <w:szCs w:val="24"/>
          <w:shd w:val="clear" w:color="auto" w:fill="FFFFFF"/>
        </w:rPr>
        <w:t>电梯井架及钢结构工程施工投标人按施工图纸要求进行报价（需提供分部分项工程和单价措施项目清单与计价表及综合单价分析表）,合同采用固定综合单价形式（固定综合单价含人工费、材料费、机械费、管理费、利润、措施费、规费、税金、风险费、方案设计等一切可能发生的费用；以及政府文件规定由施工单位承担的一切费用），型材、玻璃和所需配件，安窗安装及运输费用等一并在报价中列出，门窗检测费用等请列入报价中，注明用主材、辅料品牌（选择范围见附件），确保材料品质，施工质量。招标文件中需提供详细的供货及安装方案，及售后服务方案。</w:t>
      </w:r>
      <w:r>
        <w:rPr>
          <w:rFonts w:ascii="宋体" w:eastAsia="宋体" w:hAnsi="宋体" w:cs="宋体" w:hint="eastAsia"/>
          <w:sz w:val="24"/>
        </w:rPr>
        <w:t>所有投标文件都必须在封袋骑缝处以显著标志密封。</w:t>
      </w:r>
    </w:p>
    <w:p w:rsidR="001C502E" w:rsidRDefault="00F97889">
      <w:pPr>
        <w:shd w:val="clear" w:color="auto" w:fill="FFFFFF"/>
        <w:spacing w:line="400" w:lineRule="exact"/>
        <w:rPr>
          <w:rFonts w:ascii="宋体" w:eastAsia="宋体" w:hAnsi="宋体" w:cs="宋体"/>
          <w:b/>
          <w:bCs/>
          <w:color w:val="000000"/>
          <w:sz w:val="24"/>
          <w:szCs w:val="24"/>
        </w:rPr>
      </w:pPr>
      <w:r>
        <w:rPr>
          <w:rFonts w:ascii="宋体" w:eastAsia="宋体" w:hAnsi="宋体" w:cs="宋体" w:hint="eastAsia"/>
          <w:b/>
          <w:bCs/>
          <w:color w:val="000000"/>
          <w:sz w:val="24"/>
          <w:szCs w:val="24"/>
          <w:shd w:val="clear" w:color="auto" w:fill="FFFFFF"/>
        </w:rPr>
        <w:t>四 、投标人资格要求：</w:t>
      </w:r>
    </w:p>
    <w:p w:rsidR="001C502E" w:rsidRDefault="00F97889">
      <w:pPr>
        <w:shd w:val="clear" w:color="auto" w:fill="FFFFFF"/>
        <w:spacing w:line="400" w:lineRule="exact"/>
        <w:rPr>
          <w:rFonts w:ascii="宋体" w:eastAsia="宋体" w:hAnsi="宋体" w:cs="宋体"/>
          <w:color w:val="000000"/>
          <w:sz w:val="24"/>
          <w:szCs w:val="24"/>
        </w:rPr>
      </w:pPr>
      <w:r>
        <w:rPr>
          <w:rFonts w:ascii="宋体" w:eastAsia="宋体" w:hAnsi="宋体" w:cs="宋体" w:hint="eastAsia"/>
          <w:color w:val="000000"/>
          <w:sz w:val="24"/>
          <w:szCs w:val="24"/>
          <w:shd w:val="clear" w:color="auto" w:fill="FFFFFF"/>
        </w:rPr>
        <w:t>4.1 企业资质类别和等级：具备钢结构工程专业承包二级及以上资质。具备建筑幕墙工程专业承包二级及以上资质。 拟派项目负责人资质等级：贰级及以上注册建造师（房屋建筑专业）。</w:t>
      </w:r>
    </w:p>
    <w:p w:rsidR="001C502E" w:rsidRDefault="00F97889">
      <w:pPr>
        <w:shd w:val="clear" w:color="auto" w:fill="FFFFFF"/>
        <w:spacing w:line="400" w:lineRule="exact"/>
        <w:rPr>
          <w:rFonts w:ascii="宋体" w:eastAsia="宋体" w:hAnsi="宋体" w:cs="宋体"/>
          <w:color w:val="000000"/>
          <w:sz w:val="24"/>
          <w:szCs w:val="24"/>
        </w:rPr>
      </w:pPr>
      <w:r>
        <w:rPr>
          <w:rFonts w:ascii="宋体" w:eastAsia="宋体" w:hAnsi="宋体" w:cs="宋体" w:hint="eastAsia"/>
          <w:color w:val="000000"/>
          <w:sz w:val="24"/>
          <w:szCs w:val="24"/>
          <w:shd w:val="clear" w:color="auto" w:fill="FFFFFF"/>
        </w:rPr>
        <w:t>4.2 以下条件属于资格审查的必要合格条件：</w:t>
      </w:r>
    </w:p>
    <w:p w:rsidR="001C502E" w:rsidRDefault="00F97889">
      <w:pPr>
        <w:shd w:val="clear" w:color="auto" w:fill="FFFFFF"/>
        <w:spacing w:line="400" w:lineRule="exact"/>
        <w:rPr>
          <w:rFonts w:ascii="宋体" w:eastAsia="宋体" w:hAnsi="宋体" w:cs="宋体"/>
          <w:color w:val="000000"/>
          <w:sz w:val="24"/>
          <w:szCs w:val="24"/>
        </w:rPr>
      </w:pPr>
      <w:r>
        <w:rPr>
          <w:rFonts w:ascii="宋体" w:eastAsia="宋体" w:hAnsi="宋体" w:cs="宋体" w:hint="eastAsia"/>
          <w:color w:val="000000"/>
          <w:sz w:val="24"/>
          <w:szCs w:val="24"/>
          <w:shd w:val="clear" w:color="auto" w:fill="FFFFFF"/>
        </w:rPr>
        <w:t>（1）不接受联合体报名；</w:t>
      </w:r>
    </w:p>
    <w:p w:rsidR="001C502E" w:rsidRDefault="00F97889">
      <w:pPr>
        <w:shd w:val="clear" w:color="auto" w:fill="FFFFFF"/>
        <w:spacing w:line="400" w:lineRule="exact"/>
        <w:rPr>
          <w:rFonts w:ascii="宋体" w:eastAsia="宋体" w:hAnsi="宋体" w:cs="宋体"/>
          <w:color w:val="000000"/>
          <w:sz w:val="24"/>
          <w:szCs w:val="24"/>
        </w:rPr>
      </w:pPr>
      <w:r>
        <w:rPr>
          <w:rFonts w:ascii="宋体" w:eastAsia="宋体" w:hAnsi="宋体" w:cs="宋体" w:hint="eastAsia"/>
          <w:color w:val="000000"/>
          <w:sz w:val="24"/>
          <w:szCs w:val="24"/>
          <w:shd w:val="clear" w:color="auto" w:fill="FFFFFF"/>
        </w:rPr>
        <w:t>（2）参加投标的施工单位必须具有独立法人资格和独立签订合同的能力；</w:t>
      </w:r>
    </w:p>
    <w:p w:rsidR="001C502E" w:rsidRDefault="00F97889">
      <w:pPr>
        <w:shd w:val="clear" w:color="auto" w:fill="FFFFFF"/>
        <w:spacing w:line="400" w:lineRule="exact"/>
        <w:rPr>
          <w:rFonts w:ascii="宋体" w:eastAsia="宋体" w:hAnsi="宋体" w:cs="宋体"/>
          <w:color w:val="000000"/>
          <w:sz w:val="24"/>
          <w:szCs w:val="24"/>
        </w:rPr>
      </w:pPr>
      <w:r>
        <w:rPr>
          <w:rFonts w:ascii="宋体" w:eastAsia="宋体" w:hAnsi="宋体" w:cs="宋体" w:hint="eastAsia"/>
          <w:color w:val="000000"/>
          <w:sz w:val="24"/>
          <w:szCs w:val="24"/>
          <w:shd w:val="clear" w:color="auto" w:fill="FFFFFF"/>
        </w:rPr>
        <w:lastRenderedPageBreak/>
        <w:t>（3）未处于被责令停业、投标资格被取消或者财产被接管、冻结和破产状态，提供由会计师事务所出具的企业</w:t>
      </w:r>
      <w:r w:rsidR="00454BE4">
        <w:rPr>
          <w:rFonts w:ascii="宋体" w:eastAsia="宋体" w:hAnsi="宋体" w:cs="宋体" w:hint="eastAsia"/>
          <w:color w:val="000000"/>
          <w:sz w:val="24"/>
          <w:szCs w:val="24"/>
          <w:shd w:val="clear" w:color="auto" w:fill="FFFFFF"/>
        </w:rPr>
        <w:t xml:space="preserve"> 2021</w:t>
      </w:r>
      <w:r>
        <w:rPr>
          <w:rFonts w:ascii="宋体" w:eastAsia="宋体" w:hAnsi="宋体" w:cs="宋体" w:hint="eastAsia"/>
          <w:color w:val="000000"/>
          <w:sz w:val="24"/>
          <w:szCs w:val="24"/>
          <w:shd w:val="clear" w:color="auto" w:fill="FFFFFF"/>
        </w:rPr>
        <w:t xml:space="preserve"> 、</w:t>
      </w:r>
      <w:r w:rsidR="00454BE4">
        <w:rPr>
          <w:rFonts w:ascii="宋体" w:eastAsia="宋体" w:hAnsi="宋体" w:cs="宋体" w:hint="eastAsia"/>
          <w:color w:val="000000"/>
          <w:sz w:val="24"/>
          <w:szCs w:val="24"/>
          <w:shd w:val="clear" w:color="auto" w:fill="FFFFFF"/>
        </w:rPr>
        <w:t xml:space="preserve"> 2022</w:t>
      </w:r>
      <w:r>
        <w:rPr>
          <w:rFonts w:ascii="宋体" w:eastAsia="宋体" w:hAnsi="宋体" w:cs="宋体" w:hint="eastAsia"/>
          <w:color w:val="000000"/>
          <w:sz w:val="24"/>
          <w:szCs w:val="24"/>
          <w:shd w:val="clear" w:color="auto" w:fill="FFFFFF"/>
        </w:rPr>
        <w:t xml:space="preserve"> 年度财务审计报告；</w:t>
      </w:r>
    </w:p>
    <w:p w:rsidR="001C502E" w:rsidRDefault="00F97889">
      <w:pPr>
        <w:shd w:val="clear" w:color="auto" w:fill="FFFFFF"/>
        <w:spacing w:line="400" w:lineRule="exact"/>
        <w:rPr>
          <w:rFonts w:ascii="宋体" w:eastAsia="宋体" w:hAnsi="宋体" w:cs="宋体"/>
          <w:color w:val="000000"/>
          <w:sz w:val="24"/>
          <w:szCs w:val="24"/>
        </w:rPr>
      </w:pPr>
      <w:r>
        <w:rPr>
          <w:rFonts w:ascii="宋体" w:eastAsia="宋体" w:hAnsi="宋体" w:cs="宋体" w:hint="eastAsia"/>
          <w:color w:val="000000"/>
          <w:sz w:val="24"/>
          <w:szCs w:val="24"/>
          <w:shd w:val="clear" w:color="auto" w:fill="FFFFFF"/>
        </w:rPr>
        <w:t>（4）企业没有因骗取中标或者严重违约及发生重大工程质量、安全生产事故等违法违规问题，被有关部门暂停投标资格并在暂停期内的；</w:t>
      </w:r>
    </w:p>
    <w:p w:rsidR="001C502E" w:rsidRDefault="00F97889">
      <w:pPr>
        <w:shd w:val="clear" w:color="auto" w:fill="FFFFFF"/>
        <w:spacing w:line="400" w:lineRule="exact"/>
        <w:rPr>
          <w:rFonts w:ascii="宋体" w:eastAsia="宋体" w:hAnsi="宋体" w:cs="宋体"/>
          <w:color w:val="000000"/>
          <w:sz w:val="24"/>
          <w:szCs w:val="24"/>
        </w:rPr>
      </w:pPr>
      <w:r>
        <w:rPr>
          <w:rFonts w:ascii="宋体" w:eastAsia="宋体" w:hAnsi="宋体" w:cs="宋体" w:hint="eastAsia"/>
          <w:color w:val="000000"/>
          <w:sz w:val="24"/>
          <w:szCs w:val="24"/>
          <w:shd w:val="clear" w:color="auto" w:fill="FFFFFF"/>
        </w:rPr>
        <w:t>（5）企业的资质类别、等级和项目负责人注册专业、资格等级符合国家有关规定；</w:t>
      </w:r>
    </w:p>
    <w:p w:rsidR="001C502E" w:rsidRDefault="00F97889">
      <w:pPr>
        <w:shd w:val="clear" w:color="auto" w:fill="FFFFFF"/>
        <w:spacing w:line="400" w:lineRule="exact"/>
        <w:rPr>
          <w:rFonts w:ascii="宋体" w:eastAsia="宋体" w:hAnsi="宋体" w:cs="宋体"/>
          <w:color w:val="000000"/>
          <w:sz w:val="24"/>
          <w:szCs w:val="24"/>
        </w:rPr>
      </w:pPr>
      <w:r>
        <w:rPr>
          <w:rFonts w:ascii="宋体" w:eastAsia="宋体" w:hAnsi="宋体" w:cs="宋体" w:hint="eastAsia"/>
          <w:color w:val="000000"/>
          <w:sz w:val="24"/>
          <w:szCs w:val="24"/>
          <w:shd w:val="clear" w:color="auto" w:fill="FFFFFF"/>
        </w:rPr>
        <w:t>（6）企业具备安全生产条件，并取得安全生产许可证，项目负责人取得安全生产考核合格证（ B 证）；</w:t>
      </w:r>
    </w:p>
    <w:p w:rsidR="001C502E" w:rsidRDefault="00F97889">
      <w:pPr>
        <w:shd w:val="clear" w:color="auto" w:fill="FFFFFF"/>
        <w:spacing w:line="400" w:lineRule="exact"/>
        <w:rPr>
          <w:rFonts w:ascii="宋体" w:eastAsia="宋体" w:hAnsi="宋体" w:cs="宋体"/>
          <w:color w:val="000000"/>
          <w:sz w:val="24"/>
          <w:szCs w:val="24"/>
        </w:rPr>
      </w:pPr>
      <w:r>
        <w:rPr>
          <w:rFonts w:ascii="宋体" w:eastAsia="宋体" w:hAnsi="宋体" w:cs="宋体" w:hint="eastAsia"/>
          <w:color w:val="000000"/>
          <w:sz w:val="24"/>
          <w:szCs w:val="24"/>
          <w:shd w:val="clear" w:color="auto" w:fill="FFFFFF"/>
        </w:rPr>
        <w:t>（7）委托代理人和拟派的项目负责人为企业正式人员，提供委托代理人和拟派项目负责人与投标企业双方签订的有效劳动合同书、</w:t>
      </w:r>
      <w:r w:rsidR="00454BE4">
        <w:rPr>
          <w:rFonts w:ascii="宋体" w:eastAsia="宋体" w:hAnsi="宋体" w:cs="宋体" w:hint="eastAsia"/>
          <w:color w:val="000000"/>
          <w:sz w:val="24"/>
          <w:szCs w:val="24"/>
          <w:shd w:val="clear" w:color="auto" w:fill="FFFFFF"/>
        </w:rPr>
        <w:t xml:space="preserve"> 2022</w:t>
      </w:r>
      <w:r>
        <w:rPr>
          <w:rFonts w:ascii="宋体" w:eastAsia="宋体" w:hAnsi="宋体" w:cs="宋体" w:hint="eastAsia"/>
          <w:color w:val="000000"/>
          <w:sz w:val="24"/>
          <w:szCs w:val="24"/>
          <w:shd w:val="clear" w:color="auto" w:fill="FFFFFF"/>
        </w:rPr>
        <w:t>年 1 月至</w:t>
      </w:r>
      <w:r w:rsidR="00454BE4">
        <w:rPr>
          <w:rFonts w:ascii="宋体" w:eastAsia="宋体" w:hAnsi="宋体" w:cs="宋体" w:hint="eastAsia"/>
          <w:color w:val="000000"/>
          <w:sz w:val="24"/>
          <w:szCs w:val="24"/>
          <w:shd w:val="clear" w:color="auto" w:fill="FFFFFF"/>
        </w:rPr>
        <w:t xml:space="preserve"> 2022</w:t>
      </w:r>
      <w:r>
        <w:rPr>
          <w:rFonts w:ascii="宋体" w:eastAsia="宋体" w:hAnsi="宋体" w:cs="宋体" w:hint="eastAsia"/>
          <w:color w:val="000000"/>
          <w:sz w:val="24"/>
          <w:szCs w:val="24"/>
          <w:shd w:val="clear" w:color="auto" w:fill="FFFFFF"/>
        </w:rPr>
        <w:t>年 12 月社会保险缴费记录；</w:t>
      </w:r>
    </w:p>
    <w:p w:rsidR="001C502E" w:rsidRDefault="00F97889">
      <w:pPr>
        <w:shd w:val="clear" w:color="auto" w:fill="FFFFFF"/>
        <w:spacing w:line="400" w:lineRule="exact"/>
        <w:rPr>
          <w:rFonts w:ascii="宋体" w:eastAsia="宋体" w:hAnsi="宋体" w:cs="宋体"/>
          <w:color w:val="000000"/>
          <w:sz w:val="24"/>
          <w:szCs w:val="24"/>
        </w:rPr>
      </w:pPr>
      <w:r>
        <w:rPr>
          <w:rFonts w:ascii="宋体" w:eastAsia="宋体" w:hAnsi="宋体" w:cs="宋体" w:hint="eastAsia"/>
          <w:color w:val="000000"/>
          <w:sz w:val="24"/>
          <w:szCs w:val="24"/>
          <w:shd w:val="clear" w:color="auto" w:fill="FFFFFF"/>
        </w:rPr>
        <w:t>（8）拟派项目负责人无在建工程；</w:t>
      </w:r>
    </w:p>
    <w:p w:rsidR="001C502E" w:rsidRDefault="00F97889">
      <w:pPr>
        <w:shd w:val="clear" w:color="auto" w:fill="FFFFFF"/>
        <w:spacing w:line="400" w:lineRule="exact"/>
        <w:rPr>
          <w:rFonts w:ascii="宋体" w:eastAsia="宋体" w:hAnsi="宋体" w:cs="宋体"/>
          <w:color w:val="000000"/>
          <w:sz w:val="24"/>
          <w:szCs w:val="24"/>
          <w:shd w:val="clear" w:color="auto" w:fill="FFFFFF"/>
        </w:rPr>
      </w:pPr>
      <w:r>
        <w:rPr>
          <w:rFonts w:ascii="宋体" w:eastAsia="宋体" w:hAnsi="宋体" w:cs="宋体" w:hint="eastAsia"/>
          <w:color w:val="000000"/>
          <w:sz w:val="24"/>
          <w:szCs w:val="24"/>
          <w:shd w:val="clear" w:color="auto" w:fill="FFFFFF"/>
        </w:rPr>
        <w:t>（9）必须具有企业注册所在地县级区级检察机关开具的企业及拟派项目负责人无行贿犯罪档案结果告知函。以上资格证明文件中的重要内容不能失实或者弄虚作假。</w:t>
      </w:r>
    </w:p>
    <w:p w:rsidR="001C502E" w:rsidRDefault="00F97889">
      <w:pPr>
        <w:shd w:val="clear" w:color="auto" w:fill="FFFFFF"/>
        <w:spacing w:line="400" w:lineRule="exact"/>
        <w:rPr>
          <w:rFonts w:ascii="宋体" w:eastAsia="宋体" w:hAnsi="宋体" w:cs="宋体"/>
          <w:color w:val="000000"/>
          <w:sz w:val="24"/>
          <w:szCs w:val="24"/>
          <w:shd w:val="clear" w:color="auto" w:fill="FFFFFF"/>
        </w:rPr>
      </w:pPr>
      <w:r>
        <w:rPr>
          <w:rFonts w:ascii="宋体" w:eastAsia="宋体" w:hAnsi="宋体" w:cs="宋体" w:hint="eastAsia"/>
          <w:color w:val="000000"/>
          <w:sz w:val="24"/>
          <w:szCs w:val="24"/>
          <w:shd w:val="clear" w:color="auto" w:fill="FFFFFF"/>
        </w:rPr>
        <w:t>（10）提供4至6个，</w:t>
      </w:r>
      <w:r w:rsidR="00454BE4">
        <w:rPr>
          <w:rFonts w:ascii="宋体" w:eastAsia="宋体" w:hAnsi="宋体" w:cs="宋体" w:hint="eastAsia"/>
          <w:color w:val="000000"/>
          <w:sz w:val="24"/>
          <w:szCs w:val="24"/>
          <w:shd w:val="clear" w:color="auto" w:fill="FFFFFF"/>
        </w:rPr>
        <w:t>2021</w:t>
      </w:r>
      <w:r>
        <w:rPr>
          <w:rFonts w:ascii="宋体" w:eastAsia="宋体" w:hAnsi="宋体" w:cs="宋体" w:hint="eastAsia"/>
          <w:color w:val="000000"/>
          <w:sz w:val="24"/>
          <w:szCs w:val="24"/>
          <w:shd w:val="clear" w:color="auto" w:fill="FFFFFF"/>
        </w:rPr>
        <w:t>、</w:t>
      </w:r>
      <w:r w:rsidR="00454BE4">
        <w:rPr>
          <w:rFonts w:ascii="宋体" w:eastAsia="宋体" w:hAnsi="宋体" w:cs="宋体" w:hint="eastAsia"/>
          <w:color w:val="000000"/>
          <w:sz w:val="24"/>
          <w:szCs w:val="24"/>
          <w:shd w:val="clear" w:color="auto" w:fill="FFFFFF"/>
        </w:rPr>
        <w:t>2022</w:t>
      </w:r>
      <w:r>
        <w:rPr>
          <w:rFonts w:ascii="宋体" w:eastAsia="宋体" w:hAnsi="宋体" w:cs="宋体" w:hint="eastAsia"/>
          <w:color w:val="000000"/>
          <w:sz w:val="24"/>
          <w:szCs w:val="24"/>
          <w:shd w:val="clear" w:color="auto" w:fill="FFFFFF"/>
        </w:rPr>
        <w:t>年壹佰万以上的类似工程案例合同。</w:t>
      </w:r>
    </w:p>
    <w:p w:rsidR="001C502E" w:rsidRDefault="00F97889">
      <w:pPr>
        <w:shd w:val="clear" w:color="auto" w:fill="FFFFFF"/>
        <w:spacing w:line="400" w:lineRule="exact"/>
        <w:rPr>
          <w:rFonts w:ascii="宋体" w:eastAsia="宋体" w:hAnsi="宋体" w:cs="宋体"/>
          <w:color w:val="000000"/>
          <w:sz w:val="24"/>
          <w:szCs w:val="24"/>
          <w:shd w:val="clear" w:color="auto" w:fill="FFFFFF"/>
        </w:rPr>
      </w:pPr>
      <w:r>
        <w:rPr>
          <w:rFonts w:ascii="宋体" w:eastAsia="宋体" w:hAnsi="宋体" w:cs="宋体" w:hint="eastAsia"/>
          <w:color w:val="000000"/>
          <w:sz w:val="24"/>
          <w:szCs w:val="24"/>
          <w:shd w:val="clear" w:color="auto" w:fill="FFFFFF"/>
        </w:rPr>
        <w:t>五、付款方式：工程竣工验收合格后付至合同暂定价的60%；验收合格六个月后付至审计价的95%；余下剩余5%作为质量保修金，质量保修金不计息，质量保修金（二年）到期后30天内一次性支付清。</w:t>
      </w:r>
    </w:p>
    <w:p w:rsidR="001C502E" w:rsidRDefault="00F97889">
      <w:pPr>
        <w:spacing w:line="360" w:lineRule="auto"/>
        <w:rPr>
          <w:rFonts w:ascii="宋体" w:eastAsia="宋体" w:hAnsi="宋体" w:cs="宋体"/>
          <w:sz w:val="24"/>
        </w:rPr>
      </w:pPr>
      <w:r>
        <w:rPr>
          <w:rFonts w:ascii="宋体" w:eastAsia="宋体" w:hAnsi="宋体" w:cs="宋体" w:hint="eastAsia"/>
          <w:color w:val="000000"/>
          <w:sz w:val="24"/>
          <w:szCs w:val="24"/>
          <w:shd w:val="clear" w:color="auto" w:fill="FFFFFF"/>
        </w:rPr>
        <w:t>六 、投标人在递交投标书时需交投标保证金</w:t>
      </w:r>
      <w:r>
        <w:rPr>
          <w:rFonts w:ascii="宋体" w:eastAsia="宋体" w:hAnsi="宋体" w:cs="宋体" w:hint="eastAsia"/>
          <w:sz w:val="24"/>
        </w:rPr>
        <w:t>人民币</w:t>
      </w:r>
      <w:r w:rsidR="00454BE4">
        <w:rPr>
          <w:rFonts w:ascii="宋体" w:eastAsia="宋体" w:hAnsi="宋体" w:cs="宋体" w:hint="eastAsia"/>
          <w:sz w:val="24"/>
          <w:u w:val="single"/>
        </w:rPr>
        <w:t>伍</w:t>
      </w:r>
      <w:r>
        <w:rPr>
          <w:rFonts w:ascii="宋体" w:eastAsia="宋体" w:hAnsi="宋体" w:cs="宋体" w:hint="eastAsia"/>
          <w:sz w:val="24"/>
          <w:u w:val="single"/>
        </w:rPr>
        <w:t>万</w:t>
      </w:r>
      <w:r>
        <w:rPr>
          <w:rFonts w:ascii="宋体" w:eastAsia="宋体" w:hAnsi="宋体" w:cs="宋体" w:hint="eastAsia"/>
          <w:sz w:val="24"/>
        </w:rPr>
        <w:t>元，中标后转为履约保证金，工程竣工验收后无利息退还中标单位；没中标者无利息退还。</w:t>
      </w:r>
      <w:r>
        <w:rPr>
          <w:rFonts w:ascii="宋体" w:eastAsia="宋体" w:hAnsi="宋体" w:cs="宋体" w:hint="eastAsia"/>
          <w:color w:val="000000"/>
          <w:sz w:val="24"/>
          <w:szCs w:val="24"/>
          <w:shd w:val="clear" w:color="auto" w:fill="FFFFFF"/>
        </w:rPr>
        <w:t>户名：南通理工学院，统一社会信用代码：12320000724161141N，账号：541758202529，开户行：中行南通分行营业部，行号：104306084105，电话：0513-85606233，地址：江苏省南通市崇川区永兴路211号。</w:t>
      </w:r>
    </w:p>
    <w:p w:rsidR="001C502E" w:rsidRDefault="00F97889">
      <w:pPr>
        <w:numPr>
          <w:ilvl w:val="0"/>
          <w:numId w:val="1"/>
        </w:numPr>
        <w:shd w:val="clear" w:color="auto" w:fill="FFFFFF"/>
        <w:spacing w:line="400" w:lineRule="exact"/>
        <w:rPr>
          <w:rFonts w:ascii="宋体" w:eastAsia="宋体" w:hAnsi="宋体" w:cs="宋体"/>
          <w:color w:val="000000"/>
          <w:sz w:val="24"/>
          <w:szCs w:val="24"/>
          <w:shd w:val="clear" w:color="auto" w:fill="FFFFFF"/>
        </w:rPr>
      </w:pPr>
      <w:r>
        <w:rPr>
          <w:rFonts w:ascii="宋体" w:eastAsia="宋体" w:hAnsi="宋体" w:cs="宋体" w:hint="eastAsia"/>
          <w:color w:val="000000"/>
          <w:sz w:val="24"/>
          <w:szCs w:val="24"/>
          <w:shd w:val="clear" w:color="auto" w:fill="FFFFFF"/>
        </w:rPr>
        <w:t>本工程投标人的资格审查采用资格后审方式，招标人不组织投标人对工程现场的集中踏勘。经评审的合理低价推荐为中标人。</w:t>
      </w:r>
    </w:p>
    <w:p w:rsidR="001C502E" w:rsidRDefault="00F97889">
      <w:pPr>
        <w:rPr>
          <w:rFonts w:ascii="宋体" w:eastAsia="宋体" w:hAnsi="宋体" w:cs="宋体"/>
          <w:sz w:val="24"/>
        </w:rPr>
      </w:pPr>
      <w:r>
        <w:rPr>
          <w:rFonts w:ascii="宋体" w:eastAsia="宋体" w:hAnsi="宋体" w:cs="宋体" w:hint="eastAsia"/>
          <w:sz w:val="24"/>
        </w:rPr>
        <w:t>八、招标文件售价：人民币300元（微信、递交投标文件时现场缴纳现金均可，</w:t>
      </w:r>
      <w:r>
        <w:rPr>
          <w:rFonts w:ascii="宋体" w:eastAsia="宋体" w:hAnsi="宋体" w:cs="宋体" w:hint="eastAsia"/>
          <w:color w:val="000000"/>
          <w:sz w:val="24"/>
          <w:szCs w:val="24"/>
        </w:rPr>
        <w:t>此费用不管中标与否将不予以退还。</w:t>
      </w:r>
      <w:r>
        <w:rPr>
          <w:rFonts w:ascii="宋体" w:eastAsia="宋体" w:hAnsi="宋体" w:cs="宋体" w:hint="eastAsia"/>
          <w:sz w:val="24"/>
        </w:rPr>
        <w:t>）</w:t>
      </w:r>
    </w:p>
    <w:p w:rsidR="001C502E" w:rsidRDefault="00F97889">
      <w:pPr>
        <w:shd w:val="clear" w:color="auto" w:fill="FFFFFF"/>
        <w:spacing w:line="400" w:lineRule="exact"/>
        <w:rPr>
          <w:rFonts w:ascii="宋体" w:eastAsia="宋体" w:hAnsi="宋体" w:cs="宋体"/>
          <w:color w:val="000000"/>
          <w:sz w:val="24"/>
          <w:szCs w:val="24"/>
          <w:shd w:val="clear" w:color="auto" w:fill="FFFFFF"/>
        </w:rPr>
      </w:pPr>
      <w:r>
        <w:rPr>
          <w:rFonts w:ascii="宋体" w:eastAsia="宋体" w:hAnsi="宋体" w:cs="宋体" w:hint="eastAsia"/>
          <w:color w:val="000000"/>
          <w:sz w:val="24"/>
          <w:szCs w:val="24"/>
        </w:rPr>
        <w:lastRenderedPageBreak/>
        <w:t>九：领取标书：投标人自行登录南通理工学院招标主页</w:t>
      </w:r>
      <w:hyperlink r:id="rId8" w:history="1">
        <w:r>
          <w:rPr>
            <w:rStyle w:val="a5"/>
            <w:rFonts w:ascii="宋体" w:eastAsia="宋体" w:hAnsi="宋体" w:cs="宋体" w:hint="eastAsia"/>
            <w:sz w:val="24"/>
            <w:szCs w:val="24"/>
          </w:rPr>
          <w:t>www.ntit.edu.cn/3554</w:t>
        </w:r>
      </w:hyperlink>
      <w:r>
        <w:rPr>
          <w:rFonts w:ascii="宋体" w:eastAsia="宋体" w:hAnsi="宋体" w:cs="宋体" w:hint="eastAsia"/>
          <w:color w:val="000000"/>
          <w:sz w:val="24"/>
          <w:szCs w:val="24"/>
        </w:rPr>
        <w:t>下载。</w:t>
      </w:r>
    </w:p>
    <w:p w:rsidR="001C502E" w:rsidRDefault="00F97889">
      <w:pPr>
        <w:shd w:val="clear" w:color="auto" w:fill="FFFFFF"/>
        <w:spacing w:line="400" w:lineRule="exact"/>
        <w:rPr>
          <w:rFonts w:ascii="宋体" w:eastAsia="宋体" w:hAnsi="宋体" w:cs="宋体"/>
          <w:color w:val="000000"/>
          <w:sz w:val="24"/>
          <w:szCs w:val="24"/>
        </w:rPr>
      </w:pPr>
      <w:r>
        <w:rPr>
          <w:rFonts w:ascii="宋体" w:eastAsia="宋体" w:hAnsi="宋体" w:cs="宋体" w:hint="eastAsia"/>
          <w:color w:val="000000"/>
          <w:sz w:val="24"/>
          <w:szCs w:val="24"/>
          <w:shd w:val="clear" w:color="auto" w:fill="FFFFFF"/>
        </w:rPr>
        <w:t>十、投标文件递交的截止时间为 </w:t>
      </w:r>
      <w:r w:rsidR="00454BE4">
        <w:rPr>
          <w:rFonts w:ascii="宋体" w:eastAsia="宋体" w:hAnsi="宋体" w:cs="宋体" w:hint="eastAsia"/>
          <w:color w:val="000000"/>
          <w:sz w:val="24"/>
          <w:szCs w:val="24"/>
          <w:u w:val="single"/>
          <w:shd w:val="clear" w:color="auto" w:fill="FFFFFF"/>
        </w:rPr>
        <w:t>2023</w:t>
      </w:r>
      <w:r>
        <w:rPr>
          <w:rFonts w:ascii="宋体" w:eastAsia="宋体" w:hAnsi="宋体" w:cs="宋体" w:hint="eastAsia"/>
          <w:color w:val="000000"/>
          <w:sz w:val="24"/>
          <w:szCs w:val="24"/>
          <w:u w:val="single"/>
          <w:shd w:val="clear" w:color="auto" w:fill="FFFFFF"/>
        </w:rPr>
        <w:t>年</w:t>
      </w:r>
      <w:r w:rsidR="00454BE4">
        <w:rPr>
          <w:rFonts w:ascii="宋体" w:eastAsia="宋体" w:hAnsi="宋体" w:cs="宋体" w:hint="eastAsia"/>
          <w:color w:val="000000"/>
          <w:sz w:val="24"/>
          <w:szCs w:val="24"/>
          <w:u w:val="single"/>
          <w:shd w:val="clear" w:color="auto" w:fill="FFFFFF"/>
        </w:rPr>
        <w:t>5</w:t>
      </w:r>
      <w:r>
        <w:rPr>
          <w:rFonts w:ascii="宋体" w:eastAsia="宋体" w:hAnsi="宋体" w:cs="宋体" w:hint="eastAsia"/>
          <w:color w:val="000000"/>
          <w:sz w:val="24"/>
          <w:szCs w:val="24"/>
          <w:u w:val="single"/>
          <w:shd w:val="clear" w:color="auto" w:fill="FFFFFF"/>
        </w:rPr>
        <w:t>月</w:t>
      </w:r>
      <w:r w:rsidR="00CC422D">
        <w:rPr>
          <w:rFonts w:ascii="宋体" w:eastAsia="宋体" w:hAnsi="宋体" w:cs="宋体" w:hint="eastAsia"/>
          <w:color w:val="000000"/>
          <w:sz w:val="24"/>
          <w:szCs w:val="24"/>
          <w:u w:val="single"/>
          <w:shd w:val="clear" w:color="auto" w:fill="FFFFFF"/>
        </w:rPr>
        <w:t>5</w:t>
      </w:r>
      <w:r>
        <w:rPr>
          <w:rFonts w:ascii="宋体" w:eastAsia="宋体" w:hAnsi="宋体" w:cs="宋体" w:hint="eastAsia"/>
          <w:color w:val="000000"/>
          <w:sz w:val="24"/>
          <w:szCs w:val="24"/>
          <w:u w:val="single"/>
          <w:shd w:val="clear" w:color="auto" w:fill="FFFFFF"/>
        </w:rPr>
        <w:t>日上午11:00 时 </w:t>
      </w:r>
      <w:r>
        <w:rPr>
          <w:rFonts w:ascii="宋体" w:eastAsia="宋体" w:hAnsi="宋体" w:cs="宋体" w:hint="eastAsia"/>
          <w:color w:val="000000"/>
          <w:sz w:val="24"/>
          <w:szCs w:val="24"/>
          <w:shd w:val="clear" w:color="auto" w:fill="FFFFFF"/>
        </w:rPr>
        <w:t>，投标文件文本提交至南通理工学院</w:t>
      </w:r>
      <w:r w:rsidR="00454BE4">
        <w:rPr>
          <w:rFonts w:ascii="宋体" w:eastAsia="宋体" w:hAnsi="宋体" w:cs="宋体" w:hint="eastAsia"/>
          <w:color w:val="000000"/>
          <w:sz w:val="24"/>
          <w:szCs w:val="24"/>
          <w:shd w:val="clear" w:color="auto" w:fill="FFFFFF"/>
        </w:rPr>
        <w:t>基建招标采购科</w:t>
      </w:r>
      <w:r>
        <w:rPr>
          <w:rFonts w:ascii="宋体" w:eastAsia="宋体" w:hAnsi="宋体" w:cs="宋体" w:hint="eastAsia"/>
          <w:color w:val="000000"/>
          <w:sz w:val="24"/>
          <w:szCs w:val="24"/>
          <w:shd w:val="clear" w:color="auto" w:fill="FFFFFF"/>
        </w:rPr>
        <w:t>（南通理工学院南通校区</w:t>
      </w:r>
      <w:r w:rsidR="00454BE4">
        <w:rPr>
          <w:rFonts w:ascii="宋体" w:eastAsia="宋体" w:hAnsi="宋体" w:cs="宋体" w:hint="eastAsia"/>
          <w:color w:val="000000"/>
          <w:sz w:val="24"/>
          <w:szCs w:val="24"/>
          <w:shd w:val="clear" w:color="auto" w:fill="FFFFFF"/>
        </w:rPr>
        <w:t>行政楼210办公室</w:t>
      </w:r>
      <w:r>
        <w:rPr>
          <w:rFonts w:ascii="宋体" w:eastAsia="宋体" w:hAnsi="宋体" w:cs="宋体" w:hint="eastAsia"/>
          <w:color w:val="000000"/>
          <w:sz w:val="24"/>
          <w:szCs w:val="24"/>
          <w:shd w:val="clear" w:color="auto" w:fill="FFFFFF"/>
        </w:rPr>
        <w:t>） 。逾期送达的投标文件将被拒绝。</w:t>
      </w:r>
    </w:p>
    <w:p w:rsidR="001C502E" w:rsidRDefault="00F97889">
      <w:pPr>
        <w:shd w:val="clear" w:color="auto" w:fill="FFFFFF"/>
        <w:spacing w:line="400" w:lineRule="exact"/>
        <w:rPr>
          <w:rFonts w:ascii="宋体" w:eastAsia="宋体" w:hAnsi="宋体" w:cs="宋体"/>
          <w:color w:val="000000"/>
          <w:sz w:val="24"/>
          <w:szCs w:val="24"/>
        </w:rPr>
      </w:pPr>
      <w:r>
        <w:rPr>
          <w:rFonts w:ascii="宋体" w:eastAsia="宋体" w:hAnsi="宋体" w:cs="宋体" w:hint="eastAsia"/>
          <w:color w:val="000000"/>
          <w:sz w:val="24"/>
          <w:szCs w:val="24"/>
          <w:shd w:val="clear" w:color="auto" w:fill="FFFFFF"/>
        </w:rPr>
        <w:t>十一、如发现投标人递交的资格后审材料有弄虚作假行为，该投标人将记入不良记录，并上报有关部门。如已中标，招标人有权取消其中标资格，并由该投标人承担一切责任和损失。</w:t>
      </w:r>
    </w:p>
    <w:p w:rsidR="001C502E" w:rsidRDefault="00F97889">
      <w:pPr>
        <w:shd w:val="clear" w:color="auto" w:fill="FFFFFF"/>
        <w:spacing w:line="400" w:lineRule="exact"/>
        <w:rPr>
          <w:rFonts w:ascii="宋体" w:eastAsia="宋体" w:hAnsi="宋体" w:cs="宋体"/>
          <w:color w:val="000000"/>
          <w:sz w:val="24"/>
          <w:szCs w:val="24"/>
        </w:rPr>
      </w:pPr>
      <w:r>
        <w:rPr>
          <w:rFonts w:ascii="宋体" w:eastAsia="宋体" w:hAnsi="宋体" w:cs="宋体" w:hint="eastAsia"/>
          <w:color w:val="000000"/>
          <w:sz w:val="24"/>
          <w:szCs w:val="24"/>
        </w:rPr>
        <w:t>十二、招标人、联系人</w:t>
      </w:r>
    </w:p>
    <w:p w:rsidR="001C502E" w:rsidRDefault="00F97889">
      <w:pPr>
        <w:shd w:val="clear" w:color="auto" w:fill="FFFFFF"/>
        <w:spacing w:line="400" w:lineRule="exact"/>
        <w:rPr>
          <w:rFonts w:ascii="宋体" w:eastAsia="宋体" w:hAnsi="宋体" w:cs="宋体"/>
          <w:color w:val="000000"/>
          <w:sz w:val="24"/>
          <w:szCs w:val="24"/>
        </w:rPr>
      </w:pPr>
      <w:r>
        <w:rPr>
          <w:rFonts w:ascii="宋体" w:eastAsia="宋体" w:hAnsi="宋体" w:cs="宋体" w:hint="eastAsia"/>
          <w:color w:val="000000"/>
          <w:sz w:val="24"/>
          <w:szCs w:val="24"/>
          <w:shd w:val="clear" w:color="auto" w:fill="FFFFFF"/>
        </w:rPr>
        <w:t>招标人：南通理工学院</w:t>
      </w:r>
      <w:bookmarkStart w:id="0" w:name="_GoBack"/>
      <w:bookmarkEnd w:id="0"/>
    </w:p>
    <w:p w:rsidR="001C502E" w:rsidRPr="00454BE4" w:rsidRDefault="00F97889" w:rsidP="00454BE4">
      <w:pPr>
        <w:shd w:val="clear" w:color="auto" w:fill="FFFFFF"/>
        <w:spacing w:line="400" w:lineRule="exact"/>
        <w:rPr>
          <w:rFonts w:ascii="宋体" w:eastAsia="宋体" w:hAnsi="宋体" w:cs="宋体"/>
          <w:color w:val="000000"/>
          <w:sz w:val="24"/>
          <w:szCs w:val="24"/>
          <w:shd w:val="clear" w:color="auto" w:fill="FFFFFF"/>
        </w:rPr>
      </w:pPr>
      <w:r>
        <w:rPr>
          <w:rFonts w:ascii="宋体" w:eastAsia="宋体" w:hAnsi="宋体" w:cs="宋体" w:hint="eastAsia"/>
          <w:color w:val="000000"/>
          <w:sz w:val="24"/>
          <w:szCs w:val="24"/>
          <w:shd w:val="clear" w:color="auto" w:fill="FFFFFF"/>
        </w:rPr>
        <w:t>联系人： 桑老师：18351325767</w:t>
      </w:r>
    </w:p>
    <w:p w:rsidR="001C502E" w:rsidRDefault="00F97889">
      <w:pPr>
        <w:spacing w:line="360" w:lineRule="exact"/>
        <w:ind w:firstLineChars="200" w:firstLine="480"/>
        <w:rPr>
          <w:rFonts w:ascii="宋体" w:hAnsi="宋体" w:cs="宋体"/>
          <w:b/>
          <w:sz w:val="24"/>
          <w:szCs w:val="24"/>
        </w:rPr>
      </w:pPr>
      <w:r>
        <w:rPr>
          <w:rFonts w:ascii="宋体" w:hAnsi="宋体" w:cs="宋体" w:hint="eastAsia"/>
          <w:b/>
          <w:sz w:val="24"/>
          <w:szCs w:val="24"/>
        </w:rPr>
        <w:t>友情提醒：</w:t>
      </w:r>
    </w:p>
    <w:p w:rsidR="001C502E" w:rsidRDefault="00F97889">
      <w:pPr>
        <w:spacing w:line="360" w:lineRule="exact"/>
        <w:ind w:firstLineChars="200" w:firstLine="480"/>
        <w:rPr>
          <w:rFonts w:ascii="宋体" w:hAnsi="宋体" w:cs="宋体"/>
          <w:sz w:val="24"/>
          <w:szCs w:val="24"/>
        </w:rPr>
      </w:pPr>
      <w:r>
        <w:rPr>
          <w:rFonts w:ascii="宋体" w:hAnsi="宋体" w:cs="宋体" w:hint="eastAsia"/>
          <w:sz w:val="24"/>
          <w:szCs w:val="24"/>
        </w:rPr>
        <w:t>1</w:t>
      </w:r>
      <w:r>
        <w:rPr>
          <w:rFonts w:ascii="宋体" w:hAnsi="宋体" w:cs="宋体" w:hint="eastAsia"/>
          <w:sz w:val="24"/>
          <w:szCs w:val="24"/>
        </w:rPr>
        <w:t>．报名后请各投标人连续关注本网站可能发生的相关变化等信息。如没有及时获悉相关变化而引起的后果由供应商自负。</w:t>
      </w:r>
    </w:p>
    <w:p w:rsidR="001C502E" w:rsidRDefault="00F97889">
      <w:pPr>
        <w:spacing w:line="360" w:lineRule="exact"/>
        <w:ind w:firstLineChars="200" w:firstLine="480"/>
        <w:rPr>
          <w:rFonts w:ascii="宋体" w:hAnsi="宋体" w:cs="宋体"/>
          <w:sz w:val="24"/>
          <w:szCs w:val="24"/>
        </w:rPr>
      </w:pPr>
      <w:r>
        <w:rPr>
          <w:rFonts w:ascii="宋体" w:hAnsi="宋体" w:cs="宋体" w:hint="eastAsia"/>
          <w:sz w:val="24"/>
          <w:szCs w:val="24"/>
        </w:rPr>
        <w:t>2</w:t>
      </w:r>
      <w:r>
        <w:rPr>
          <w:rFonts w:ascii="宋体" w:hAnsi="宋体" w:cs="宋体" w:hint="eastAsia"/>
          <w:sz w:val="24"/>
          <w:szCs w:val="24"/>
        </w:rPr>
        <w:t>．请投标人认真阅读招标文件，</w:t>
      </w:r>
      <w:r>
        <w:rPr>
          <w:rFonts w:ascii="宋体" w:hAnsi="宋体" w:cs="宋体" w:hint="eastAsia"/>
          <w:b/>
          <w:sz w:val="24"/>
          <w:szCs w:val="24"/>
        </w:rPr>
        <w:t>严格遵守时间</w:t>
      </w:r>
      <w:r>
        <w:rPr>
          <w:rFonts w:ascii="宋体" w:hAnsi="宋体" w:cs="宋体" w:hint="eastAsia"/>
          <w:sz w:val="24"/>
          <w:szCs w:val="24"/>
        </w:rPr>
        <w:t>、资料提供等相关约定，如有疑问请及时来人、来函、来电询问。</w:t>
      </w:r>
    </w:p>
    <w:p w:rsidR="001C502E" w:rsidRDefault="00F97889">
      <w:pPr>
        <w:spacing w:line="360" w:lineRule="exact"/>
        <w:ind w:firstLineChars="200" w:firstLine="480"/>
        <w:rPr>
          <w:rFonts w:ascii="宋体" w:hAnsi="宋体" w:cs="宋体"/>
          <w:b/>
          <w:bCs/>
          <w:sz w:val="24"/>
          <w:szCs w:val="24"/>
        </w:rPr>
      </w:pPr>
      <w:r>
        <w:rPr>
          <w:rFonts w:ascii="宋体" w:hAnsi="宋体" w:cs="宋体" w:hint="eastAsia"/>
          <w:sz w:val="24"/>
          <w:szCs w:val="24"/>
        </w:rPr>
        <w:t>3</w:t>
      </w:r>
      <w:r>
        <w:rPr>
          <w:rFonts w:ascii="宋体" w:hAnsi="宋体" w:cs="宋体" w:hint="eastAsia"/>
          <w:sz w:val="24"/>
          <w:szCs w:val="24"/>
        </w:rPr>
        <w:t>．招标公告发出后，潜在投标人根据招标公告内容，在领取招标文件前，可提出询问；报名结束后，未报名和未领取招标文件的，不能提出质疑。</w:t>
      </w:r>
    </w:p>
    <w:p w:rsidR="001C502E" w:rsidRDefault="00F97889">
      <w:pPr>
        <w:spacing w:line="360" w:lineRule="exact"/>
        <w:ind w:firstLineChars="200" w:firstLine="480"/>
        <w:rPr>
          <w:rFonts w:ascii="宋体" w:hAnsi="宋体" w:cs="宋体"/>
          <w:sz w:val="24"/>
          <w:szCs w:val="24"/>
        </w:rPr>
      </w:pPr>
      <w:r>
        <w:rPr>
          <w:rFonts w:ascii="宋体" w:hAnsi="宋体" w:cs="宋体" w:hint="eastAsia"/>
          <w:sz w:val="24"/>
          <w:szCs w:val="24"/>
        </w:rPr>
        <w:t>4.</w:t>
      </w:r>
      <w:r>
        <w:rPr>
          <w:rFonts w:ascii="宋体" w:hAnsi="宋体" w:cs="宋体" w:hint="eastAsia"/>
          <w:sz w:val="24"/>
          <w:szCs w:val="24"/>
        </w:rPr>
        <w:t>为了更好的规范管理学院财务处关于交纳和退还投标保证金工作，根据财务处相关规章制度，现对交纳和退还投标保证金作如下要求：各单位在交纳投标保证金时，</w:t>
      </w:r>
      <w:r>
        <w:rPr>
          <w:rFonts w:ascii="宋体" w:hAnsi="宋体" w:cs="宋体" w:hint="eastAsia"/>
          <w:b/>
          <w:bCs/>
          <w:color w:val="FF0000"/>
          <w:sz w:val="24"/>
          <w:szCs w:val="24"/>
        </w:rPr>
        <w:t>一律采用转账方式汇至我单位银行账户</w:t>
      </w:r>
      <w:r>
        <w:rPr>
          <w:rFonts w:ascii="宋体" w:hAnsi="宋体" w:cs="宋体" w:hint="eastAsia"/>
          <w:sz w:val="24"/>
          <w:szCs w:val="24"/>
        </w:rPr>
        <w:t>，</w:t>
      </w:r>
      <w:r>
        <w:rPr>
          <w:rFonts w:ascii="宋体" w:hAnsi="宋体" w:cs="宋体" w:hint="eastAsia"/>
          <w:b/>
          <w:color w:val="FF0000"/>
          <w:sz w:val="24"/>
          <w:szCs w:val="24"/>
        </w:rPr>
        <w:t>转账时备注项目名称及用途</w:t>
      </w:r>
      <w:r>
        <w:rPr>
          <w:rFonts w:ascii="宋体" w:hAnsi="宋体" w:cs="宋体" w:hint="eastAsia"/>
          <w:sz w:val="24"/>
          <w:szCs w:val="24"/>
        </w:rPr>
        <w:t>，我处原则上不接受现金交纳方式；在退还投标保证金时，我处一律采用转账方式予以退还到各单位银行账户上。特此告知各投标单位，希望大家积极配合好财务处服务工作</w:t>
      </w:r>
      <w:r>
        <w:rPr>
          <w:rFonts w:ascii="宋体" w:hAnsi="宋体" w:cs="宋体" w:hint="eastAsia"/>
          <w:sz w:val="24"/>
          <w:szCs w:val="24"/>
        </w:rPr>
        <w:t>!</w:t>
      </w:r>
    </w:p>
    <w:p w:rsidR="00B47D9D" w:rsidRDefault="00B47D9D" w:rsidP="00B47D9D">
      <w:pPr>
        <w:spacing w:line="360" w:lineRule="exact"/>
        <w:ind w:firstLineChars="200" w:firstLine="480"/>
        <w:rPr>
          <w:rFonts w:ascii="宋体" w:hAnsi="宋体" w:cs="宋体"/>
          <w:sz w:val="24"/>
          <w:szCs w:val="24"/>
        </w:rPr>
      </w:pPr>
    </w:p>
    <w:p w:rsidR="00B47D9D" w:rsidRDefault="00B47D9D" w:rsidP="00B47D9D">
      <w:pPr>
        <w:spacing w:line="360" w:lineRule="exact"/>
        <w:ind w:firstLineChars="200" w:firstLine="480"/>
        <w:rPr>
          <w:rFonts w:ascii="宋体" w:hAnsi="宋体" w:cs="宋体"/>
          <w:sz w:val="24"/>
          <w:szCs w:val="24"/>
        </w:rPr>
      </w:pPr>
    </w:p>
    <w:p w:rsidR="00B47D9D" w:rsidRDefault="00B47D9D" w:rsidP="00B47D9D">
      <w:pPr>
        <w:spacing w:line="360" w:lineRule="exact"/>
        <w:ind w:firstLineChars="200" w:firstLine="480"/>
        <w:rPr>
          <w:rFonts w:ascii="宋体" w:hAnsi="宋体" w:cs="宋体"/>
          <w:sz w:val="24"/>
          <w:szCs w:val="24"/>
        </w:rPr>
      </w:pPr>
    </w:p>
    <w:p w:rsidR="00B47D9D" w:rsidRDefault="00B47D9D" w:rsidP="00B47D9D">
      <w:pPr>
        <w:spacing w:line="360" w:lineRule="exact"/>
        <w:ind w:firstLineChars="200" w:firstLine="480"/>
        <w:rPr>
          <w:rFonts w:ascii="宋体" w:hAnsi="宋体" w:cs="宋体"/>
          <w:sz w:val="24"/>
          <w:szCs w:val="24"/>
        </w:rPr>
      </w:pPr>
    </w:p>
    <w:p w:rsidR="00B47D9D" w:rsidRDefault="00B47D9D" w:rsidP="00B47D9D">
      <w:pPr>
        <w:spacing w:line="360" w:lineRule="exact"/>
        <w:ind w:firstLineChars="200" w:firstLine="480"/>
        <w:rPr>
          <w:rFonts w:ascii="宋体" w:hAnsi="宋体" w:cs="宋体"/>
          <w:sz w:val="24"/>
          <w:szCs w:val="24"/>
        </w:rPr>
      </w:pPr>
    </w:p>
    <w:p w:rsidR="00B47D9D" w:rsidRDefault="00B47D9D" w:rsidP="00B47D9D">
      <w:pPr>
        <w:pageBreakBefore/>
        <w:spacing w:line="360" w:lineRule="auto"/>
        <w:ind w:firstLineChars="200" w:firstLine="643"/>
        <w:jc w:val="center"/>
        <w:rPr>
          <w:b/>
          <w:bCs/>
          <w:sz w:val="32"/>
          <w:szCs w:val="32"/>
        </w:rPr>
      </w:pPr>
      <w:bookmarkStart w:id="1" w:name="_Toc37838045"/>
      <w:bookmarkStart w:id="2" w:name="_Toc75435080"/>
      <w:r>
        <w:rPr>
          <w:rFonts w:eastAsia="宋体" w:hint="eastAsia"/>
          <w:b/>
          <w:bCs/>
          <w:sz w:val="32"/>
          <w:szCs w:val="32"/>
        </w:rPr>
        <w:lastRenderedPageBreak/>
        <w:t>第二部分</w:t>
      </w:r>
      <w:r>
        <w:rPr>
          <w:rFonts w:eastAsia="宋体" w:hint="eastAsia"/>
          <w:b/>
          <w:bCs/>
          <w:sz w:val="32"/>
          <w:szCs w:val="32"/>
        </w:rPr>
        <w:t xml:space="preserve"> </w:t>
      </w:r>
      <w:r>
        <w:rPr>
          <w:rFonts w:eastAsia="宋体" w:hint="eastAsia"/>
          <w:b/>
          <w:bCs/>
          <w:sz w:val="32"/>
          <w:szCs w:val="32"/>
        </w:rPr>
        <w:t>评标</w:t>
      </w:r>
    </w:p>
    <w:p w:rsidR="00B47D9D" w:rsidRDefault="00B47D9D" w:rsidP="00B47D9D">
      <w:pPr>
        <w:spacing w:line="360" w:lineRule="auto"/>
        <w:ind w:firstLineChars="200" w:firstLine="480"/>
        <w:rPr>
          <w:sz w:val="24"/>
        </w:rPr>
      </w:pPr>
      <w:r>
        <w:rPr>
          <w:rFonts w:hint="eastAsia"/>
          <w:bCs/>
          <w:sz w:val="24"/>
        </w:rPr>
        <w:t>一、</w:t>
      </w:r>
      <w:r>
        <w:rPr>
          <w:rFonts w:hint="eastAsia"/>
          <w:sz w:val="24"/>
        </w:rPr>
        <w:t>招标人按规定的时间和地点进行公开开标，</w:t>
      </w:r>
      <w:r>
        <w:rPr>
          <w:rFonts w:hint="eastAsia"/>
          <w:b/>
          <w:bCs/>
          <w:sz w:val="24"/>
        </w:rPr>
        <w:t>投标人根据招标人通知可派代表（持授权代表身份证明）参加。</w:t>
      </w:r>
      <w:r>
        <w:rPr>
          <w:rFonts w:ascii="黑体" w:eastAsia="黑体" w:hint="eastAsia"/>
          <w:b/>
          <w:bCs/>
          <w:sz w:val="24"/>
        </w:rPr>
        <w:t>投标人未派代表参加开标的，视为默认接受开标结果。</w:t>
      </w:r>
    </w:p>
    <w:p w:rsidR="00B47D9D" w:rsidRDefault="00B47D9D" w:rsidP="00B47D9D">
      <w:pPr>
        <w:spacing w:line="360" w:lineRule="auto"/>
        <w:ind w:firstLineChars="200" w:firstLine="480"/>
        <w:rPr>
          <w:bCs/>
          <w:sz w:val="24"/>
        </w:rPr>
      </w:pPr>
      <w:r>
        <w:rPr>
          <w:rFonts w:hint="eastAsia"/>
          <w:bCs/>
          <w:sz w:val="24"/>
        </w:rPr>
        <w:t>二、</w:t>
      </w:r>
      <w:r>
        <w:rPr>
          <w:rFonts w:ascii="宋体" w:hint="eastAsia"/>
          <w:bCs/>
          <w:sz w:val="24"/>
          <w:lang w:val="zh-CN"/>
        </w:rPr>
        <w:t>开标时，</w:t>
      </w:r>
      <w:r>
        <w:rPr>
          <w:rFonts w:hint="eastAsia"/>
          <w:bCs/>
          <w:sz w:val="24"/>
        </w:rPr>
        <w:t>招标人</w:t>
      </w:r>
      <w:r>
        <w:rPr>
          <w:rFonts w:ascii="宋体" w:hint="eastAsia"/>
          <w:bCs/>
          <w:sz w:val="24"/>
          <w:lang w:val="zh-CN"/>
        </w:rPr>
        <w:t>将邀请</w:t>
      </w:r>
      <w:r>
        <w:rPr>
          <w:rFonts w:hint="eastAsia"/>
          <w:bCs/>
          <w:sz w:val="24"/>
        </w:rPr>
        <w:t>投标人代表检查投标文件的密封情况，经确认无误后，由工作人员当众拆封，宣读投标人名称、投标价格、交货期等投标文件的主要内容。</w:t>
      </w:r>
    </w:p>
    <w:p w:rsidR="00B47D9D" w:rsidRDefault="00B47D9D" w:rsidP="00B47D9D">
      <w:pPr>
        <w:spacing w:line="360" w:lineRule="auto"/>
        <w:ind w:firstLineChars="200" w:firstLine="480"/>
        <w:rPr>
          <w:bCs/>
          <w:sz w:val="24"/>
        </w:rPr>
      </w:pPr>
      <w:r>
        <w:rPr>
          <w:rFonts w:hint="eastAsia"/>
          <w:bCs/>
          <w:sz w:val="24"/>
        </w:rPr>
        <w:t>三、招标人组织用户代表和</w:t>
      </w:r>
      <w:r>
        <w:rPr>
          <w:rFonts w:ascii="宋体" w:hint="eastAsia"/>
          <w:bCs/>
          <w:sz w:val="24"/>
          <w:lang w:val="zh-CN"/>
        </w:rPr>
        <w:t>有关技术、经济方面的</w:t>
      </w:r>
      <w:r>
        <w:rPr>
          <w:rFonts w:hint="eastAsia"/>
          <w:bCs/>
          <w:sz w:val="24"/>
        </w:rPr>
        <w:t>专家组成评标小组进行评标。</w:t>
      </w:r>
    </w:p>
    <w:p w:rsidR="00B47D9D" w:rsidRDefault="00B47D9D" w:rsidP="00B47D9D">
      <w:pPr>
        <w:spacing w:line="360" w:lineRule="auto"/>
        <w:ind w:firstLineChars="200" w:firstLine="480"/>
        <w:rPr>
          <w:bCs/>
          <w:sz w:val="24"/>
        </w:rPr>
      </w:pPr>
      <w:r>
        <w:rPr>
          <w:rFonts w:hint="eastAsia"/>
          <w:bCs/>
          <w:sz w:val="24"/>
        </w:rPr>
        <w:t>四、在详细评标之前，招标人和评委要对投标人的</w:t>
      </w:r>
      <w:r>
        <w:rPr>
          <w:rFonts w:ascii="宋体" w:hAnsi="宋体" w:hint="eastAsia"/>
          <w:bCs/>
          <w:sz w:val="24"/>
        </w:rPr>
        <w:t>投标资格以</w:t>
      </w:r>
      <w:r>
        <w:rPr>
          <w:rFonts w:hint="eastAsia"/>
          <w:bCs/>
          <w:sz w:val="24"/>
        </w:rPr>
        <w:t>及投标是否对招标文件的实质性要求和条件做出响应进行审查。</w:t>
      </w:r>
    </w:p>
    <w:p w:rsidR="00B47D9D" w:rsidRDefault="00B47D9D" w:rsidP="00B47D9D">
      <w:pPr>
        <w:spacing w:line="360" w:lineRule="auto"/>
        <w:ind w:firstLineChars="200" w:firstLine="480"/>
        <w:rPr>
          <w:bCs/>
          <w:sz w:val="24"/>
        </w:rPr>
      </w:pPr>
      <w:r>
        <w:rPr>
          <w:rFonts w:hint="eastAsia"/>
          <w:bCs/>
          <w:sz w:val="24"/>
        </w:rPr>
        <w:t>五、对招标文件的实质性要求和条件做出响应的投标应该是与招标文件要求的全部条款、条件、指标和规格相符，没有重大偏离的投标。招标人和评委判定投标的响应性质根据投标本身的内容，而不寻求外部的证据，投标人不得通过修正或撤销不符合要求的偏离从而使其投标成为实质上响应的投标。</w:t>
      </w:r>
    </w:p>
    <w:p w:rsidR="00B47D9D" w:rsidRDefault="00B47D9D" w:rsidP="00B47D9D">
      <w:pPr>
        <w:spacing w:line="353" w:lineRule="auto"/>
        <w:ind w:firstLineChars="200" w:firstLine="480"/>
        <w:rPr>
          <w:bCs/>
          <w:sz w:val="24"/>
        </w:rPr>
      </w:pPr>
      <w:r>
        <w:rPr>
          <w:rFonts w:hint="eastAsia"/>
          <w:bCs/>
          <w:sz w:val="24"/>
        </w:rPr>
        <w:t>六、评标小组认为有必要时，将要求投标人述标或对投标文件中某些内容作出澄清或说明，但不接受投标人主动提出的澄清和说明。</w:t>
      </w:r>
    </w:p>
    <w:p w:rsidR="00B47D9D" w:rsidRDefault="00B47D9D" w:rsidP="00B47D9D">
      <w:pPr>
        <w:spacing w:line="353" w:lineRule="auto"/>
        <w:ind w:firstLineChars="200" w:firstLine="480"/>
        <w:rPr>
          <w:bCs/>
          <w:sz w:val="24"/>
        </w:rPr>
      </w:pPr>
      <w:r>
        <w:rPr>
          <w:rFonts w:hint="eastAsia"/>
          <w:bCs/>
          <w:sz w:val="24"/>
        </w:rPr>
        <w:t>七、评标小组将从投标人的投标报价、产品质量、技术方案、售后服务、企业状况等经济、技术和商务及其他优惠条件等方面，依据评标方法，对所有投标文件进行综合评审。</w:t>
      </w:r>
    </w:p>
    <w:p w:rsidR="00B47D9D" w:rsidRDefault="00B47D9D" w:rsidP="00B47D9D">
      <w:pPr>
        <w:spacing w:line="353" w:lineRule="auto"/>
        <w:ind w:firstLineChars="200" w:firstLine="480"/>
        <w:rPr>
          <w:b/>
          <w:sz w:val="24"/>
        </w:rPr>
      </w:pPr>
      <w:r>
        <w:rPr>
          <w:rFonts w:hint="eastAsia"/>
          <w:b/>
          <w:sz w:val="24"/>
        </w:rPr>
        <w:lastRenderedPageBreak/>
        <w:t>八、评标方法及评分标准</w:t>
      </w:r>
    </w:p>
    <w:p w:rsidR="00B47D9D" w:rsidRDefault="00B47D9D" w:rsidP="00B47D9D">
      <w:pPr>
        <w:spacing w:line="353" w:lineRule="auto"/>
        <w:ind w:firstLineChars="200" w:firstLine="480"/>
        <w:rPr>
          <w:sz w:val="24"/>
        </w:rPr>
      </w:pPr>
      <w:r>
        <w:rPr>
          <w:rFonts w:hint="eastAsia"/>
          <w:sz w:val="24"/>
        </w:rPr>
        <w:t>（</w:t>
      </w:r>
      <w:r>
        <w:rPr>
          <w:sz w:val="24"/>
        </w:rPr>
        <w:t>1</w:t>
      </w:r>
      <w:r>
        <w:rPr>
          <w:rFonts w:hint="eastAsia"/>
          <w:sz w:val="24"/>
        </w:rPr>
        <w:t>）本次招标采用</w:t>
      </w:r>
      <w:r>
        <w:rPr>
          <w:rFonts w:hint="eastAsia"/>
          <w:b/>
          <w:sz w:val="24"/>
        </w:rPr>
        <w:t>综合评分法</w:t>
      </w:r>
      <w:r>
        <w:rPr>
          <w:rFonts w:hint="eastAsia"/>
          <w:sz w:val="24"/>
        </w:rPr>
        <w:t>评标，即在投标文件满足招标文件全部实质性要求，且按照评审因素的量化指标评审得分最高的投标人为排名第一的中标候选人。</w:t>
      </w:r>
    </w:p>
    <w:p w:rsidR="00B47D9D" w:rsidRDefault="00B47D9D" w:rsidP="00B47D9D">
      <w:pPr>
        <w:spacing w:line="353" w:lineRule="auto"/>
        <w:ind w:firstLineChars="200" w:firstLine="480"/>
        <w:rPr>
          <w:sz w:val="24"/>
        </w:rPr>
      </w:pPr>
      <w:r>
        <w:rPr>
          <w:rFonts w:hint="eastAsia"/>
          <w:sz w:val="24"/>
        </w:rPr>
        <w:t>（</w:t>
      </w:r>
      <w:r>
        <w:rPr>
          <w:sz w:val="24"/>
        </w:rPr>
        <w:t>2</w:t>
      </w:r>
      <w:r>
        <w:rPr>
          <w:rFonts w:hint="eastAsia"/>
          <w:sz w:val="24"/>
        </w:rPr>
        <w:t>）评标小组各成员独立对每一份有效投标文件进行评价并对除报价以外的评分项目进行评分，报价得分由工作人员通过计算得出。</w:t>
      </w:r>
    </w:p>
    <w:p w:rsidR="00B47D9D" w:rsidRDefault="00B47D9D" w:rsidP="00B47D9D">
      <w:pPr>
        <w:spacing w:line="360" w:lineRule="auto"/>
        <w:ind w:firstLineChars="200" w:firstLine="480"/>
        <w:rPr>
          <w:b/>
          <w:sz w:val="24"/>
        </w:rPr>
      </w:pPr>
      <w:r>
        <w:rPr>
          <w:rFonts w:hint="eastAsia"/>
          <w:b/>
          <w:sz w:val="24"/>
        </w:rPr>
        <w:t>投标人得分</w:t>
      </w:r>
      <w:r>
        <w:rPr>
          <w:b/>
          <w:sz w:val="24"/>
        </w:rPr>
        <w:t xml:space="preserve"> = </w:t>
      </w:r>
      <w:r>
        <w:rPr>
          <w:rFonts w:hint="eastAsia"/>
          <w:b/>
          <w:sz w:val="24"/>
        </w:rPr>
        <w:t>∑评委评价得分</w:t>
      </w:r>
      <w:r>
        <w:rPr>
          <w:b/>
          <w:sz w:val="24"/>
        </w:rPr>
        <w:t>/</w:t>
      </w:r>
      <w:r>
        <w:rPr>
          <w:rFonts w:hint="eastAsia"/>
          <w:b/>
          <w:sz w:val="24"/>
        </w:rPr>
        <w:t>评委人数</w:t>
      </w:r>
      <w:r>
        <w:rPr>
          <w:b/>
          <w:sz w:val="24"/>
        </w:rPr>
        <w:t xml:space="preserve"> + </w:t>
      </w:r>
      <w:r>
        <w:rPr>
          <w:rFonts w:hint="eastAsia"/>
          <w:b/>
          <w:sz w:val="24"/>
        </w:rPr>
        <w:t>报价得分。</w:t>
      </w:r>
    </w:p>
    <w:p w:rsidR="00B47D9D" w:rsidRDefault="00B47D9D" w:rsidP="00B47D9D">
      <w:pPr>
        <w:spacing w:line="360" w:lineRule="auto"/>
        <w:ind w:firstLineChars="200" w:firstLine="480"/>
        <w:jc w:val="center"/>
        <w:rPr>
          <w:rFonts w:ascii="宋体"/>
          <w:bCs/>
          <w:sz w:val="24"/>
        </w:rPr>
      </w:pPr>
      <w:r>
        <w:rPr>
          <w:b/>
          <w:sz w:val="24"/>
        </w:rPr>
        <w:br w:type="page"/>
      </w:r>
      <w:r>
        <w:rPr>
          <w:rFonts w:ascii="宋体" w:hAnsi="宋体" w:hint="eastAsia"/>
          <w:b/>
          <w:sz w:val="24"/>
        </w:rPr>
        <w:lastRenderedPageBreak/>
        <w:t>评分标准</w:t>
      </w:r>
    </w:p>
    <w:tbl>
      <w:tblPr>
        <w:tblW w:w="9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9"/>
        <w:gridCol w:w="1134"/>
        <w:gridCol w:w="1276"/>
        <w:gridCol w:w="5937"/>
      </w:tblGrid>
      <w:tr w:rsidR="00B47D9D" w:rsidTr="00A27BEB">
        <w:trPr>
          <w:jc w:val="center"/>
        </w:trPr>
        <w:tc>
          <w:tcPr>
            <w:tcW w:w="1129" w:type="dxa"/>
            <w:vAlign w:val="center"/>
          </w:tcPr>
          <w:p w:rsidR="00B47D9D" w:rsidRDefault="00B47D9D" w:rsidP="00A27BEB">
            <w:pPr>
              <w:spacing w:line="360" w:lineRule="auto"/>
              <w:jc w:val="center"/>
              <w:rPr>
                <w:rFonts w:ascii="宋体" w:hAnsi="宋体" w:cs="宋体"/>
                <w:b/>
                <w:bCs/>
                <w:color w:val="000000"/>
                <w:szCs w:val="21"/>
              </w:rPr>
            </w:pPr>
            <w:bookmarkStart w:id="3" w:name="_Hlk25755530"/>
            <w:r>
              <w:rPr>
                <w:rFonts w:ascii="宋体" w:hAnsi="宋体" w:cs="宋体" w:hint="eastAsia"/>
                <w:b/>
                <w:bCs/>
                <w:color w:val="000000"/>
                <w:szCs w:val="21"/>
              </w:rPr>
              <w:t>评审因素</w:t>
            </w:r>
          </w:p>
        </w:tc>
        <w:tc>
          <w:tcPr>
            <w:tcW w:w="1134" w:type="dxa"/>
            <w:vAlign w:val="center"/>
          </w:tcPr>
          <w:p w:rsidR="00B47D9D" w:rsidRDefault="00B47D9D" w:rsidP="00A27BEB">
            <w:pPr>
              <w:spacing w:line="360" w:lineRule="auto"/>
              <w:jc w:val="center"/>
              <w:rPr>
                <w:rFonts w:ascii="宋体" w:hAnsi="宋体" w:cs="宋体"/>
                <w:b/>
                <w:bCs/>
                <w:color w:val="000000"/>
                <w:szCs w:val="21"/>
              </w:rPr>
            </w:pPr>
            <w:r>
              <w:rPr>
                <w:rFonts w:ascii="宋体" w:hAnsi="宋体" w:cs="宋体" w:hint="eastAsia"/>
                <w:b/>
                <w:bCs/>
                <w:color w:val="000000"/>
                <w:szCs w:val="21"/>
              </w:rPr>
              <w:t>分值</w:t>
            </w:r>
          </w:p>
        </w:tc>
        <w:tc>
          <w:tcPr>
            <w:tcW w:w="7213" w:type="dxa"/>
            <w:gridSpan w:val="2"/>
            <w:vAlign w:val="center"/>
          </w:tcPr>
          <w:p w:rsidR="00B47D9D" w:rsidRDefault="00B47D9D" w:rsidP="00A27BEB">
            <w:pPr>
              <w:spacing w:line="360" w:lineRule="auto"/>
              <w:jc w:val="center"/>
              <w:rPr>
                <w:rFonts w:ascii="宋体" w:hAnsi="宋体" w:cs="宋体"/>
                <w:b/>
                <w:bCs/>
                <w:color w:val="000000"/>
                <w:szCs w:val="21"/>
              </w:rPr>
            </w:pPr>
            <w:r>
              <w:rPr>
                <w:rFonts w:ascii="宋体" w:hAnsi="宋体" w:cs="宋体" w:hint="eastAsia"/>
                <w:b/>
                <w:bCs/>
                <w:color w:val="000000"/>
                <w:szCs w:val="21"/>
              </w:rPr>
              <w:t>具体分值及评分标准</w:t>
            </w:r>
          </w:p>
        </w:tc>
      </w:tr>
      <w:tr w:rsidR="00B47D9D" w:rsidTr="00A27BEB">
        <w:trPr>
          <w:trHeight w:val="871"/>
          <w:jc w:val="center"/>
        </w:trPr>
        <w:tc>
          <w:tcPr>
            <w:tcW w:w="1129" w:type="dxa"/>
            <w:vAlign w:val="center"/>
          </w:tcPr>
          <w:p w:rsidR="00B47D9D" w:rsidRDefault="00B47D9D" w:rsidP="00A27BEB">
            <w:pPr>
              <w:spacing w:line="360" w:lineRule="auto"/>
              <w:jc w:val="center"/>
              <w:rPr>
                <w:rFonts w:ascii="宋体" w:hAnsi="宋体" w:cs="宋体"/>
                <w:color w:val="000000"/>
                <w:szCs w:val="21"/>
              </w:rPr>
            </w:pPr>
            <w:r>
              <w:rPr>
                <w:rFonts w:ascii="宋体" w:hAnsi="宋体" w:cs="宋体" w:hint="eastAsia"/>
                <w:color w:val="000000"/>
                <w:szCs w:val="21"/>
              </w:rPr>
              <w:t>投标报价</w:t>
            </w:r>
          </w:p>
        </w:tc>
        <w:tc>
          <w:tcPr>
            <w:tcW w:w="1134" w:type="dxa"/>
            <w:vAlign w:val="center"/>
          </w:tcPr>
          <w:p w:rsidR="00B47D9D" w:rsidRDefault="00B47D9D" w:rsidP="00A27BEB">
            <w:pPr>
              <w:spacing w:line="360" w:lineRule="auto"/>
              <w:jc w:val="center"/>
              <w:rPr>
                <w:rFonts w:ascii="宋体" w:hAnsi="宋体" w:cs="宋体"/>
                <w:color w:val="000000"/>
                <w:szCs w:val="21"/>
              </w:rPr>
            </w:pPr>
            <w:r>
              <w:rPr>
                <w:rFonts w:ascii="宋体" w:hAnsi="宋体" w:cs="宋体" w:hint="eastAsia"/>
                <w:color w:val="000000"/>
                <w:szCs w:val="21"/>
              </w:rPr>
              <w:t>60</w:t>
            </w:r>
          </w:p>
        </w:tc>
        <w:tc>
          <w:tcPr>
            <w:tcW w:w="7213" w:type="dxa"/>
            <w:gridSpan w:val="2"/>
            <w:vAlign w:val="center"/>
          </w:tcPr>
          <w:p w:rsidR="00B47D9D" w:rsidRDefault="00B47D9D" w:rsidP="00B47D9D">
            <w:pPr>
              <w:ind w:leftChars="-1" w:left="-2" w:firstLineChars="200" w:firstLine="440"/>
            </w:pPr>
            <w:r>
              <w:rPr>
                <w:rFonts w:hint="eastAsia"/>
              </w:rPr>
              <w:t>采用算术平均价法：</w:t>
            </w:r>
          </w:p>
          <w:p w:rsidR="00B47D9D" w:rsidRDefault="00B47D9D" w:rsidP="00B47D9D">
            <w:pPr>
              <w:ind w:leftChars="-1" w:left="-2" w:firstLineChars="200" w:firstLine="440"/>
              <w:rPr>
                <w:rFonts w:ascii="宋体" w:hAnsi="宋体" w:cs="宋体"/>
              </w:rPr>
            </w:pPr>
            <w:r>
              <w:rPr>
                <w:rFonts w:ascii="宋体" w:eastAsia="宋体" w:hAnsi="宋体" w:cs="宋体" w:hint="eastAsia"/>
              </w:rPr>
              <w:t>所有有效投标报价的算术平均值作为评标基准价，等于评标基准价的得基本分</w:t>
            </w:r>
            <w:r>
              <w:rPr>
                <w:rFonts w:ascii="宋体" w:hAnsi="宋体" w:cs="宋体" w:hint="eastAsia"/>
              </w:rPr>
              <w:t>50</w:t>
            </w:r>
            <w:r>
              <w:rPr>
                <w:rFonts w:ascii="宋体" w:eastAsia="宋体" w:hAnsi="宋体" w:cs="宋体" w:hint="eastAsia"/>
              </w:rPr>
              <w:t>分。投标人的投标报价每高于评标基准价2%扣1分，扣完为止。投标人的投标报价每低于评标基准价2%加1分，最多加10分。中间插值计算。</w:t>
            </w:r>
          </w:p>
          <w:p w:rsidR="00B47D9D" w:rsidRDefault="00B47D9D" w:rsidP="00A27BEB">
            <w:pPr>
              <w:rPr>
                <w:rFonts w:ascii="宋体" w:hAnsi="宋体" w:cs="宋体"/>
                <w:color w:val="000000"/>
                <w:szCs w:val="21"/>
              </w:rPr>
            </w:pPr>
            <w:r>
              <w:rPr>
                <w:rFonts w:ascii="宋体" w:eastAsia="宋体" w:hAnsi="宋体" w:cs="宋体" w:hint="eastAsia"/>
              </w:rPr>
              <w:t>评标委员会（评标小组）有权对疑为低于成本的报价提出质询，被质询的报价人应提供该报价价格的相关证明材料供评标委员会（评标小组）审查，未提供或提供的证明材料不能证明其报价价格是合理的，将被作为低于成本报价予以否决。</w:t>
            </w:r>
          </w:p>
        </w:tc>
      </w:tr>
      <w:tr w:rsidR="00B47D9D" w:rsidTr="00A27BEB">
        <w:trPr>
          <w:trHeight w:val="876"/>
          <w:jc w:val="center"/>
        </w:trPr>
        <w:tc>
          <w:tcPr>
            <w:tcW w:w="1129" w:type="dxa"/>
            <w:vMerge w:val="restart"/>
            <w:vAlign w:val="center"/>
          </w:tcPr>
          <w:p w:rsidR="00B47D9D" w:rsidRDefault="00B47D9D" w:rsidP="00A27BEB">
            <w:pPr>
              <w:spacing w:line="360" w:lineRule="auto"/>
              <w:jc w:val="center"/>
              <w:rPr>
                <w:rFonts w:ascii="宋体" w:hAnsi="宋体" w:cs="宋体"/>
                <w:color w:val="000000"/>
                <w:szCs w:val="21"/>
              </w:rPr>
            </w:pPr>
            <w:r>
              <w:rPr>
                <w:rFonts w:ascii="宋体" w:hAnsi="宋体" w:cs="宋体" w:hint="eastAsia"/>
                <w:color w:val="000000"/>
                <w:szCs w:val="21"/>
              </w:rPr>
              <w:t>产品技术</w:t>
            </w:r>
          </w:p>
        </w:tc>
        <w:tc>
          <w:tcPr>
            <w:tcW w:w="1134" w:type="dxa"/>
            <w:vMerge w:val="restart"/>
            <w:vAlign w:val="center"/>
          </w:tcPr>
          <w:p w:rsidR="00B47D9D" w:rsidRDefault="00B47D9D" w:rsidP="00A27BEB">
            <w:pPr>
              <w:spacing w:line="360" w:lineRule="auto"/>
              <w:jc w:val="center"/>
              <w:rPr>
                <w:rFonts w:ascii="宋体" w:hAnsi="宋体" w:cs="宋体"/>
                <w:color w:val="000000"/>
                <w:szCs w:val="21"/>
              </w:rPr>
            </w:pPr>
            <w:r>
              <w:rPr>
                <w:rFonts w:ascii="宋体" w:hAnsi="宋体" w:cs="宋体" w:hint="eastAsia"/>
                <w:color w:val="000000"/>
                <w:szCs w:val="21"/>
              </w:rPr>
              <w:t>25</w:t>
            </w:r>
          </w:p>
        </w:tc>
        <w:tc>
          <w:tcPr>
            <w:tcW w:w="1276" w:type="dxa"/>
            <w:vAlign w:val="center"/>
          </w:tcPr>
          <w:p w:rsidR="00B47D9D" w:rsidRDefault="00B47D9D" w:rsidP="00A27BEB">
            <w:pPr>
              <w:jc w:val="center"/>
              <w:rPr>
                <w:rFonts w:ascii="宋体" w:hAnsi="宋体" w:cs="宋体"/>
                <w:color w:val="000000"/>
                <w:szCs w:val="21"/>
              </w:rPr>
            </w:pPr>
            <w:r>
              <w:rPr>
                <w:rFonts w:ascii="宋体" w:hAnsi="宋体" w:cs="宋体" w:hint="eastAsia"/>
                <w:color w:val="000000"/>
                <w:szCs w:val="21"/>
              </w:rPr>
              <w:t>技术要求（</w:t>
            </w:r>
            <w:r>
              <w:rPr>
                <w:rFonts w:ascii="宋体" w:hAnsi="宋体" w:cs="宋体" w:hint="eastAsia"/>
                <w:color w:val="000000"/>
                <w:szCs w:val="21"/>
              </w:rPr>
              <w:t>20</w:t>
            </w:r>
            <w:r>
              <w:rPr>
                <w:rFonts w:ascii="宋体" w:hAnsi="宋体" w:cs="宋体" w:hint="eastAsia"/>
                <w:color w:val="000000"/>
                <w:szCs w:val="21"/>
              </w:rPr>
              <w:t>）</w:t>
            </w:r>
          </w:p>
        </w:tc>
        <w:tc>
          <w:tcPr>
            <w:tcW w:w="5937" w:type="dxa"/>
            <w:vAlign w:val="center"/>
          </w:tcPr>
          <w:p w:rsidR="00B47D9D" w:rsidRDefault="00B47D9D" w:rsidP="00B47D9D">
            <w:pPr>
              <w:ind w:firstLineChars="200" w:firstLine="440"/>
              <w:rPr>
                <w:rFonts w:ascii="宋体" w:hAnsi="宋体" w:cs="宋体"/>
                <w:color w:val="000000"/>
                <w:szCs w:val="21"/>
              </w:rPr>
            </w:pPr>
            <w:r>
              <w:rPr>
                <w:rFonts w:hint="eastAsia"/>
                <w:szCs w:val="21"/>
              </w:rPr>
              <w:t>完全满足招标文件技术指标要求的基准分</w:t>
            </w:r>
            <w:r>
              <w:rPr>
                <w:rFonts w:hint="eastAsia"/>
                <w:szCs w:val="21"/>
              </w:rPr>
              <w:t>15</w:t>
            </w:r>
            <w:r>
              <w:rPr>
                <w:rFonts w:hint="eastAsia"/>
                <w:szCs w:val="21"/>
              </w:rPr>
              <w:t>分；有实质性正偏离每项加</w:t>
            </w:r>
            <w:r>
              <w:rPr>
                <w:szCs w:val="21"/>
              </w:rPr>
              <w:t>1</w:t>
            </w:r>
            <w:r>
              <w:rPr>
                <w:rFonts w:hint="eastAsia"/>
                <w:szCs w:val="21"/>
              </w:rPr>
              <w:t>—</w:t>
            </w:r>
            <w:r>
              <w:rPr>
                <w:rFonts w:hint="eastAsia"/>
                <w:szCs w:val="21"/>
              </w:rPr>
              <w:t>2</w:t>
            </w:r>
            <w:r>
              <w:rPr>
                <w:rFonts w:hint="eastAsia"/>
                <w:szCs w:val="21"/>
              </w:rPr>
              <w:t>分，最多加</w:t>
            </w:r>
            <w:r>
              <w:rPr>
                <w:rFonts w:hint="eastAsia"/>
                <w:szCs w:val="21"/>
              </w:rPr>
              <w:t>5</w:t>
            </w:r>
            <w:r>
              <w:rPr>
                <w:rFonts w:hint="eastAsia"/>
                <w:szCs w:val="21"/>
              </w:rPr>
              <w:t>分；有实质性负偏离每项减</w:t>
            </w:r>
            <w:r>
              <w:rPr>
                <w:szCs w:val="21"/>
              </w:rPr>
              <w:t>1</w:t>
            </w:r>
            <w:r>
              <w:rPr>
                <w:rFonts w:hint="eastAsia"/>
                <w:szCs w:val="21"/>
              </w:rPr>
              <w:t>—</w:t>
            </w:r>
            <w:r>
              <w:rPr>
                <w:rFonts w:hint="eastAsia"/>
                <w:szCs w:val="21"/>
              </w:rPr>
              <w:t>2</w:t>
            </w:r>
            <w:r>
              <w:rPr>
                <w:rFonts w:hint="eastAsia"/>
                <w:szCs w:val="21"/>
              </w:rPr>
              <w:t>分，减完为止。</w:t>
            </w:r>
          </w:p>
        </w:tc>
      </w:tr>
      <w:tr w:rsidR="00B47D9D" w:rsidTr="00A27BEB">
        <w:trPr>
          <w:trHeight w:val="876"/>
          <w:jc w:val="center"/>
        </w:trPr>
        <w:tc>
          <w:tcPr>
            <w:tcW w:w="1129" w:type="dxa"/>
            <w:vMerge/>
            <w:vAlign w:val="center"/>
          </w:tcPr>
          <w:p w:rsidR="00B47D9D" w:rsidRDefault="00B47D9D" w:rsidP="00A27BEB">
            <w:pPr>
              <w:spacing w:line="360" w:lineRule="auto"/>
              <w:jc w:val="center"/>
              <w:rPr>
                <w:rFonts w:ascii="宋体" w:hAnsi="宋体" w:cs="宋体"/>
                <w:color w:val="000000"/>
                <w:szCs w:val="21"/>
              </w:rPr>
            </w:pPr>
          </w:p>
        </w:tc>
        <w:tc>
          <w:tcPr>
            <w:tcW w:w="1134" w:type="dxa"/>
            <w:vMerge/>
            <w:vAlign w:val="center"/>
          </w:tcPr>
          <w:p w:rsidR="00B47D9D" w:rsidRDefault="00B47D9D" w:rsidP="00A27BEB">
            <w:pPr>
              <w:spacing w:line="360" w:lineRule="auto"/>
              <w:jc w:val="center"/>
              <w:rPr>
                <w:rFonts w:ascii="宋体" w:hAnsi="宋体" w:cs="宋体"/>
                <w:color w:val="000000"/>
                <w:szCs w:val="21"/>
              </w:rPr>
            </w:pPr>
          </w:p>
        </w:tc>
        <w:tc>
          <w:tcPr>
            <w:tcW w:w="1276" w:type="dxa"/>
            <w:vAlign w:val="center"/>
          </w:tcPr>
          <w:p w:rsidR="00B47D9D" w:rsidRDefault="00B47D9D" w:rsidP="00A27BEB">
            <w:pPr>
              <w:jc w:val="center"/>
              <w:rPr>
                <w:rFonts w:ascii="宋体" w:hAnsi="宋体" w:cs="宋体"/>
                <w:color w:val="000000"/>
                <w:szCs w:val="21"/>
              </w:rPr>
            </w:pPr>
            <w:r>
              <w:rPr>
                <w:rFonts w:ascii="宋体" w:hAnsi="宋体" w:cs="宋体" w:hint="eastAsia"/>
                <w:color w:val="000000"/>
                <w:szCs w:val="21"/>
              </w:rPr>
              <w:t>性能品质（</w:t>
            </w:r>
            <w:r>
              <w:rPr>
                <w:rFonts w:ascii="宋体" w:hAnsi="宋体" w:cs="宋体" w:hint="eastAsia"/>
                <w:color w:val="000000"/>
                <w:szCs w:val="21"/>
              </w:rPr>
              <w:t>5</w:t>
            </w:r>
            <w:r>
              <w:rPr>
                <w:rFonts w:ascii="宋体" w:hAnsi="宋体" w:cs="宋体" w:hint="eastAsia"/>
                <w:color w:val="000000"/>
                <w:szCs w:val="21"/>
              </w:rPr>
              <w:t>）</w:t>
            </w:r>
          </w:p>
        </w:tc>
        <w:tc>
          <w:tcPr>
            <w:tcW w:w="5937" w:type="dxa"/>
            <w:vAlign w:val="center"/>
          </w:tcPr>
          <w:p w:rsidR="00B47D9D" w:rsidRDefault="00B47D9D" w:rsidP="00B47D9D">
            <w:pPr>
              <w:ind w:firstLineChars="200" w:firstLine="440"/>
              <w:rPr>
                <w:rFonts w:ascii="宋体" w:hAnsi="宋体" w:cs="宋体"/>
                <w:color w:val="000000"/>
                <w:szCs w:val="21"/>
              </w:rPr>
            </w:pPr>
            <w:r>
              <w:rPr>
                <w:rFonts w:hint="eastAsia"/>
                <w:szCs w:val="21"/>
              </w:rPr>
              <w:t>对投标产品的品牌、系列、档次、产地、行业（或高校）占有率、影响力以及产品的先进性、可靠性、稳定性等方面进行综合评价，评价好得</w:t>
            </w:r>
            <w:r>
              <w:rPr>
                <w:rFonts w:hint="eastAsia"/>
                <w:szCs w:val="21"/>
              </w:rPr>
              <w:t>4</w:t>
            </w:r>
            <w:r>
              <w:rPr>
                <w:rFonts w:hint="eastAsia"/>
                <w:szCs w:val="21"/>
              </w:rPr>
              <w:t>～</w:t>
            </w:r>
            <w:r>
              <w:rPr>
                <w:rFonts w:hint="eastAsia"/>
                <w:szCs w:val="21"/>
              </w:rPr>
              <w:t>5</w:t>
            </w:r>
            <w:r>
              <w:rPr>
                <w:rFonts w:hint="eastAsia"/>
                <w:szCs w:val="21"/>
              </w:rPr>
              <w:t>分；评价较好得</w:t>
            </w:r>
            <w:r>
              <w:rPr>
                <w:rFonts w:hint="eastAsia"/>
                <w:szCs w:val="21"/>
              </w:rPr>
              <w:t>2</w:t>
            </w:r>
            <w:r>
              <w:rPr>
                <w:rFonts w:hint="eastAsia"/>
                <w:szCs w:val="21"/>
              </w:rPr>
              <w:t>～</w:t>
            </w:r>
            <w:r>
              <w:rPr>
                <w:rFonts w:hint="eastAsia"/>
                <w:szCs w:val="21"/>
              </w:rPr>
              <w:t>3</w:t>
            </w:r>
            <w:r>
              <w:rPr>
                <w:rFonts w:hint="eastAsia"/>
                <w:szCs w:val="21"/>
              </w:rPr>
              <w:t>分；评价一般得</w:t>
            </w:r>
            <w:r>
              <w:rPr>
                <w:rFonts w:hint="eastAsia"/>
                <w:szCs w:val="21"/>
              </w:rPr>
              <w:t>0</w:t>
            </w:r>
            <w:r>
              <w:rPr>
                <w:szCs w:val="21"/>
              </w:rPr>
              <w:t>~</w:t>
            </w:r>
            <w:r>
              <w:rPr>
                <w:rFonts w:hint="eastAsia"/>
                <w:szCs w:val="21"/>
              </w:rPr>
              <w:t>1</w:t>
            </w:r>
            <w:r>
              <w:rPr>
                <w:rFonts w:hint="eastAsia"/>
                <w:szCs w:val="21"/>
              </w:rPr>
              <w:t>分。</w:t>
            </w:r>
          </w:p>
        </w:tc>
      </w:tr>
      <w:tr w:rsidR="00B47D9D" w:rsidTr="00A27BEB">
        <w:trPr>
          <w:trHeight w:val="743"/>
          <w:jc w:val="center"/>
        </w:trPr>
        <w:tc>
          <w:tcPr>
            <w:tcW w:w="1129" w:type="dxa"/>
            <w:vMerge w:val="restart"/>
            <w:vAlign w:val="center"/>
          </w:tcPr>
          <w:p w:rsidR="00B47D9D" w:rsidRDefault="00B47D9D" w:rsidP="00A27BEB">
            <w:pPr>
              <w:spacing w:line="360" w:lineRule="auto"/>
              <w:jc w:val="center"/>
              <w:rPr>
                <w:rFonts w:ascii="宋体" w:hAnsi="宋体" w:cs="宋体"/>
                <w:color w:val="000000"/>
                <w:szCs w:val="21"/>
              </w:rPr>
            </w:pPr>
            <w:r>
              <w:rPr>
                <w:rFonts w:ascii="宋体" w:hAnsi="宋体" w:cs="宋体" w:hint="eastAsia"/>
                <w:color w:val="000000"/>
                <w:szCs w:val="21"/>
              </w:rPr>
              <w:t>投标人综合实力</w:t>
            </w:r>
          </w:p>
          <w:p w:rsidR="00B47D9D" w:rsidRDefault="00B47D9D" w:rsidP="00A27BEB">
            <w:pPr>
              <w:spacing w:line="360" w:lineRule="auto"/>
              <w:jc w:val="center"/>
              <w:rPr>
                <w:rFonts w:ascii="宋体" w:hAnsi="宋体" w:cs="宋体"/>
                <w:color w:val="000000"/>
                <w:szCs w:val="21"/>
              </w:rPr>
            </w:pPr>
          </w:p>
        </w:tc>
        <w:tc>
          <w:tcPr>
            <w:tcW w:w="1134" w:type="dxa"/>
            <w:vMerge w:val="restart"/>
            <w:vAlign w:val="center"/>
          </w:tcPr>
          <w:p w:rsidR="00B47D9D" w:rsidRDefault="00B47D9D" w:rsidP="00A27BEB">
            <w:pPr>
              <w:spacing w:line="360" w:lineRule="auto"/>
              <w:jc w:val="center"/>
              <w:rPr>
                <w:rFonts w:ascii="宋体" w:hAnsi="宋体" w:cs="宋体"/>
                <w:color w:val="000000"/>
                <w:szCs w:val="21"/>
              </w:rPr>
            </w:pPr>
            <w:r>
              <w:rPr>
                <w:rFonts w:ascii="宋体" w:hAnsi="宋体" w:cs="宋体" w:hint="eastAsia"/>
                <w:color w:val="000000"/>
                <w:szCs w:val="21"/>
              </w:rPr>
              <w:t>5</w:t>
            </w:r>
          </w:p>
        </w:tc>
        <w:tc>
          <w:tcPr>
            <w:tcW w:w="1276" w:type="dxa"/>
            <w:vAlign w:val="center"/>
          </w:tcPr>
          <w:p w:rsidR="00B47D9D" w:rsidRDefault="00B47D9D" w:rsidP="00A27BEB">
            <w:pPr>
              <w:jc w:val="center"/>
              <w:rPr>
                <w:rFonts w:ascii="宋体" w:hAnsi="宋体" w:cs="宋体"/>
                <w:color w:val="000000"/>
                <w:szCs w:val="21"/>
              </w:rPr>
            </w:pPr>
            <w:r>
              <w:rPr>
                <w:rFonts w:ascii="宋体" w:hAnsi="宋体" w:cs="宋体" w:hint="eastAsia"/>
                <w:color w:val="000000"/>
                <w:szCs w:val="21"/>
              </w:rPr>
              <w:t>企业资质</w:t>
            </w:r>
          </w:p>
          <w:p w:rsidR="00B47D9D" w:rsidRDefault="00B47D9D" w:rsidP="00A27BEB">
            <w:pPr>
              <w:jc w:val="center"/>
              <w:rPr>
                <w:rFonts w:ascii="宋体" w:hAnsi="宋体" w:cs="宋体"/>
                <w:color w:val="000000"/>
                <w:szCs w:val="21"/>
              </w:rPr>
            </w:pPr>
            <w:r>
              <w:rPr>
                <w:rFonts w:ascii="宋体" w:hAnsi="宋体" w:cs="宋体" w:hint="eastAsia"/>
                <w:color w:val="000000"/>
                <w:szCs w:val="21"/>
              </w:rPr>
              <w:t>（</w:t>
            </w:r>
            <w:r>
              <w:rPr>
                <w:rFonts w:ascii="宋体" w:hAnsi="宋体" w:cs="宋体" w:hint="eastAsia"/>
                <w:color w:val="000000"/>
                <w:szCs w:val="21"/>
              </w:rPr>
              <w:t>2</w:t>
            </w:r>
            <w:r>
              <w:rPr>
                <w:rFonts w:ascii="宋体" w:hAnsi="宋体" w:cs="宋体" w:hint="eastAsia"/>
                <w:color w:val="000000"/>
                <w:szCs w:val="21"/>
              </w:rPr>
              <w:t>）</w:t>
            </w:r>
          </w:p>
        </w:tc>
        <w:tc>
          <w:tcPr>
            <w:tcW w:w="5937" w:type="dxa"/>
            <w:vAlign w:val="center"/>
          </w:tcPr>
          <w:p w:rsidR="00B47D9D" w:rsidRDefault="00B47D9D" w:rsidP="00A27BEB">
            <w:pPr>
              <w:rPr>
                <w:rFonts w:ascii="宋体" w:hAnsi="宋体" w:cs="宋体"/>
                <w:color w:val="000000"/>
                <w:szCs w:val="21"/>
              </w:rPr>
            </w:pPr>
            <w:r>
              <w:rPr>
                <w:rFonts w:ascii="宋体" w:hAnsi="宋体" w:cs="宋体" w:hint="eastAsia"/>
                <w:color w:val="000000"/>
                <w:szCs w:val="21"/>
              </w:rPr>
              <w:t>根据厂家和投标人综合实力进行横向比较，优得</w:t>
            </w:r>
            <w:r>
              <w:rPr>
                <w:rFonts w:ascii="宋体" w:hAnsi="宋体" w:cs="宋体" w:hint="eastAsia"/>
                <w:color w:val="000000"/>
                <w:szCs w:val="21"/>
              </w:rPr>
              <w:t>2</w:t>
            </w:r>
            <w:r>
              <w:rPr>
                <w:rFonts w:ascii="宋体" w:hAnsi="宋体" w:cs="宋体" w:hint="eastAsia"/>
                <w:color w:val="000000"/>
                <w:szCs w:val="21"/>
              </w:rPr>
              <w:t>分，其他酌情扣减。</w:t>
            </w:r>
          </w:p>
        </w:tc>
      </w:tr>
      <w:tr w:rsidR="00B47D9D" w:rsidTr="00A27BEB">
        <w:trPr>
          <w:trHeight w:val="1795"/>
          <w:jc w:val="center"/>
        </w:trPr>
        <w:tc>
          <w:tcPr>
            <w:tcW w:w="1129" w:type="dxa"/>
            <w:vMerge/>
            <w:vAlign w:val="center"/>
          </w:tcPr>
          <w:p w:rsidR="00B47D9D" w:rsidRDefault="00B47D9D" w:rsidP="00A27BEB">
            <w:pPr>
              <w:spacing w:line="360" w:lineRule="auto"/>
              <w:jc w:val="center"/>
              <w:rPr>
                <w:rFonts w:ascii="宋体" w:hAnsi="宋体" w:cs="宋体"/>
                <w:color w:val="000000"/>
                <w:szCs w:val="21"/>
              </w:rPr>
            </w:pPr>
          </w:p>
        </w:tc>
        <w:tc>
          <w:tcPr>
            <w:tcW w:w="1134" w:type="dxa"/>
            <w:vMerge/>
          </w:tcPr>
          <w:p w:rsidR="00B47D9D" w:rsidRDefault="00B47D9D" w:rsidP="00A27BEB">
            <w:pPr>
              <w:spacing w:line="360" w:lineRule="auto"/>
              <w:jc w:val="center"/>
              <w:rPr>
                <w:rFonts w:ascii="宋体" w:hAnsi="宋体" w:cs="宋体"/>
                <w:color w:val="000000"/>
                <w:szCs w:val="21"/>
              </w:rPr>
            </w:pPr>
          </w:p>
        </w:tc>
        <w:tc>
          <w:tcPr>
            <w:tcW w:w="1276" w:type="dxa"/>
            <w:vAlign w:val="center"/>
          </w:tcPr>
          <w:p w:rsidR="00B47D9D" w:rsidRDefault="00B47D9D" w:rsidP="00A27BEB">
            <w:pPr>
              <w:jc w:val="center"/>
              <w:rPr>
                <w:rFonts w:ascii="宋体" w:hAnsi="宋体" w:cs="宋体"/>
                <w:color w:val="000000"/>
                <w:szCs w:val="21"/>
              </w:rPr>
            </w:pPr>
            <w:r>
              <w:rPr>
                <w:rFonts w:ascii="宋体" w:hAnsi="宋体" w:cs="宋体" w:hint="eastAsia"/>
                <w:color w:val="000000"/>
                <w:szCs w:val="21"/>
              </w:rPr>
              <w:t>业绩案例</w:t>
            </w:r>
          </w:p>
          <w:p w:rsidR="00B47D9D" w:rsidRDefault="00B47D9D" w:rsidP="00A27BEB">
            <w:pPr>
              <w:jc w:val="center"/>
              <w:rPr>
                <w:rFonts w:ascii="宋体" w:hAnsi="宋体" w:cs="宋体"/>
                <w:color w:val="000000"/>
                <w:szCs w:val="21"/>
              </w:rPr>
            </w:pPr>
            <w:r>
              <w:rPr>
                <w:rFonts w:ascii="宋体" w:hAnsi="宋体" w:cs="宋体" w:hint="eastAsia"/>
                <w:color w:val="000000"/>
                <w:szCs w:val="21"/>
              </w:rPr>
              <w:t>(3)</w:t>
            </w:r>
          </w:p>
        </w:tc>
        <w:tc>
          <w:tcPr>
            <w:tcW w:w="5937" w:type="dxa"/>
            <w:vAlign w:val="center"/>
          </w:tcPr>
          <w:p w:rsidR="00B47D9D" w:rsidRDefault="00B47D9D" w:rsidP="00A27BEB">
            <w:pPr>
              <w:rPr>
                <w:color w:val="000000"/>
                <w:szCs w:val="21"/>
              </w:rPr>
            </w:pPr>
            <w:r>
              <w:rPr>
                <w:rFonts w:hint="eastAsia"/>
                <w:color w:val="000000"/>
                <w:szCs w:val="21"/>
              </w:rPr>
              <w:t>投标人近三年与本项目中设备相类似的业绩案例，每份得</w:t>
            </w:r>
            <w:r>
              <w:rPr>
                <w:rFonts w:hint="eastAsia"/>
                <w:color w:val="000000"/>
                <w:szCs w:val="21"/>
              </w:rPr>
              <w:t>1</w:t>
            </w:r>
            <w:r>
              <w:rPr>
                <w:rFonts w:hint="eastAsia"/>
                <w:color w:val="000000"/>
                <w:szCs w:val="21"/>
              </w:rPr>
              <w:t>分，最多</w:t>
            </w:r>
            <w:r>
              <w:rPr>
                <w:rFonts w:hint="eastAsia"/>
                <w:color w:val="000000"/>
                <w:szCs w:val="21"/>
              </w:rPr>
              <w:t>3</w:t>
            </w:r>
            <w:r>
              <w:rPr>
                <w:rFonts w:hint="eastAsia"/>
                <w:color w:val="000000"/>
                <w:szCs w:val="21"/>
              </w:rPr>
              <w:t>分。</w:t>
            </w:r>
          </w:p>
          <w:p w:rsidR="00B47D9D" w:rsidRDefault="00B47D9D" w:rsidP="00A27BEB">
            <w:pPr>
              <w:rPr>
                <w:color w:val="000000"/>
                <w:szCs w:val="21"/>
              </w:rPr>
            </w:pPr>
            <w:r>
              <w:rPr>
                <w:rFonts w:ascii="仿宋" w:eastAsia="仿宋" w:hAnsi="仿宋" w:hint="eastAsia"/>
                <w:color w:val="000000"/>
                <w:sz w:val="24"/>
              </w:rPr>
              <w:t>（</w:t>
            </w:r>
            <w:r>
              <w:rPr>
                <w:rFonts w:hint="eastAsia"/>
                <w:color w:val="000000"/>
                <w:szCs w:val="21"/>
              </w:rPr>
              <w:t>提供合同复印件、合同中不得隐去任何内容（否则不得分），业主运行使用情况证明及验收合格报告等作为佐证材料，原件备查。）</w:t>
            </w:r>
          </w:p>
        </w:tc>
      </w:tr>
      <w:tr w:rsidR="00B47D9D" w:rsidTr="00A27BEB">
        <w:trPr>
          <w:trHeight w:val="1020"/>
          <w:jc w:val="center"/>
        </w:trPr>
        <w:tc>
          <w:tcPr>
            <w:tcW w:w="1129" w:type="dxa"/>
            <w:vMerge w:val="restart"/>
            <w:vAlign w:val="center"/>
          </w:tcPr>
          <w:p w:rsidR="00B47D9D" w:rsidRDefault="00B47D9D" w:rsidP="00A27BEB">
            <w:pPr>
              <w:spacing w:line="360" w:lineRule="auto"/>
              <w:jc w:val="center"/>
              <w:rPr>
                <w:rFonts w:ascii="宋体" w:hAnsi="宋体" w:cs="宋体"/>
                <w:color w:val="000000"/>
                <w:szCs w:val="21"/>
              </w:rPr>
            </w:pPr>
            <w:r>
              <w:rPr>
                <w:rFonts w:ascii="宋体" w:hAnsi="宋体" w:cs="宋体" w:hint="eastAsia"/>
                <w:color w:val="000000"/>
                <w:szCs w:val="21"/>
              </w:rPr>
              <w:t>售后服务</w:t>
            </w:r>
          </w:p>
        </w:tc>
        <w:tc>
          <w:tcPr>
            <w:tcW w:w="1134" w:type="dxa"/>
            <w:vMerge w:val="restart"/>
            <w:vAlign w:val="center"/>
          </w:tcPr>
          <w:p w:rsidR="00B47D9D" w:rsidRDefault="00B47D9D" w:rsidP="00A27BEB">
            <w:pPr>
              <w:spacing w:line="360" w:lineRule="auto"/>
              <w:jc w:val="center"/>
              <w:rPr>
                <w:rFonts w:ascii="宋体" w:hAnsi="宋体" w:cs="宋体"/>
                <w:color w:val="000000"/>
                <w:szCs w:val="21"/>
              </w:rPr>
            </w:pPr>
            <w:r>
              <w:rPr>
                <w:rFonts w:ascii="宋体" w:hAnsi="宋体" w:cs="宋体" w:hint="eastAsia"/>
                <w:color w:val="000000"/>
                <w:szCs w:val="21"/>
              </w:rPr>
              <w:t>9</w:t>
            </w:r>
          </w:p>
        </w:tc>
        <w:tc>
          <w:tcPr>
            <w:tcW w:w="1276" w:type="dxa"/>
            <w:vAlign w:val="center"/>
          </w:tcPr>
          <w:p w:rsidR="00B47D9D" w:rsidRDefault="00B47D9D" w:rsidP="00A27BEB">
            <w:pPr>
              <w:jc w:val="center"/>
              <w:rPr>
                <w:rFonts w:ascii="宋体" w:hAnsi="宋体" w:cs="宋体"/>
                <w:color w:val="000000"/>
                <w:szCs w:val="21"/>
              </w:rPr>
            </w:pPr>
            <w:r>
              <w:rPr>
                <w:rFonts w:ascii="宋体" w:hAnsi="宋体" w:cs="宋体" w:hint="eastAsia"/>
                <w:color w:val="000000"/>
                <w:szCs w:val="21"/>
              </w:rPr>
              <w:t>售后服务</w:t>
            </w:r>
          </w:p>
          <w:p w:rsidR="00B47D9D" w:rsidRDefault="00B47D9D" w:rsidP="00A27BEB">
            <w:pPr>
              <w:jc w:val="center"/>
              <w:rPr>
                <w:rFonts w:ascii="宋体" w:hAnsi="宋体" w:cs="宋体"/>
                <w:color w:val="000000"/>
                <w:szCs w:val="21"/>
              </w:rPr>
            </w:pPr>
            <w:r>
              <w:rPr>
                <w:rFonts w:ascii="宋体" w:hAnsi="宋体" w:cs="宋体" w:hint="eastAsia"/>
                <w:color w:val="000000"/>
                <w:szCs w:val="21"/>
              </w:rPr>
              <w:t>（</w:t>
            </w:r>
            <w:r>
              <w:rPr>
                <w:rFonts w:ascii="宋体" w:hAnsi="宋体" w:cs="宋体" w:hint="eastAsia"/>
                <w:color w:val="000000"/>
                <w:szCs w:val="21"/>
              </w:rPr>
              <w:t>7</w:t>
            </w:r>
            <w:r>
              <w:rPr>
                <w:rFonts w:ascii="宋体" w:hAnsi="宋体" w:cs="宋体" w:hint="eastAsia"/>
                <w:color w:val="000000"/>
                <w:szCs w:val="21"/>
              </w:rPr>
              <w:t>）</w:t>
            </w:r>
          </w:p>
        </w:tc>
        <w:tc>
          <w:tcPr>
            <w:tcW w:w="5937" w:type="dxa"/>
            <w:vAlign w:val="center"/>
          </w:tcPr>
          <w:p w:rsidR="00B47D9D" w:rsidRDefault="00B47D9D" w:rsidP="00A27BEB">
            <w:pPr>
              <w:rPr>
                <w:rFonts w:ascii="宋体" w:hAnsi="宋体" w:cs="宋体"/>
                <w:color w:val="000000"/>
                <w:szCs w:val="21"/>
              </w:rPr>
            </w:pPr>
            <w:r>
              <w:rPr>
                <w:rFonts w:ascii="宋体" w:hAnsi="宋体" w:cs="宋体" w:hint="eastAsia"/>
                <w:color w:val="000000"/>
                <w:szCs w:val="21"/>
              </w:rPr>
              <w:t>根据售后服务方案、本地化服务能力、故障响应时间、处理速度、定期巡检</w:t>
            </w:r>
            <w:r>
              <w:rPr>
                <w:rFonts w:hint="eastAsia"/>
                <w:szCs w:val="21"/>
              </w:rPr>
              <w:t>以及技术支持、软件升级、技术培训等服务</w:t>
            </w:r>
            <w:r>
              <w:rPr>
                <w:rFonts w:hint="eastAsia"/>
              </w:rPr>
              <w:t>承诺评分</w:t>
            </w:r>
            <w:r>
              <w:rPr>
                <w:rFonts w:ascii="宋体" w:hAnsi="宋体" w:cs="宋体" w:hint="eastAsia"/>
                <w:color w:val="000000"/>
                <w:szCs w:val="21"/>
              </w:rPr>
              <w:t>，各投标人横向对比，优得</w:t>
            </w:r>
            <w:r>
              <w:rPr>
                <w:rFonts w:ascii="宋体" w:hAnsi="宋体" w:cs="宋体" w:hint="eastAsia"/>
                <w:color w:val="000000"/>
                <w:szCs w:val="21"/>
              </w:rPr>
              <w:t>6</w:t>
            </w:r>
            <w:r>
              <w:rPr>
                <w:rFonts w:ascii="宋体" w:hAnsi="宋体" w:cs="宋体" w:hint="eastAsia"/>
                <w:color w:val="000000"/>
                <w:szCs w:val="21"/>
              </w:rPr>
              <w:t>—</w:t>
            </w:r>
            <w:r>
              <w:rPr>
                <w:rFonts w:ascii="宋体" w:hAnsi="宋体" w:cs="宋体" w:hint="eastAsia"/>
                <w:color w:val="000000"/>
                <w:szCs w:val="21"/>
              </w:rPr>
              <w:t>7</w:t>
            </w:r>
            <w:r>
              <w:rPr>
                <w:rFonts w:ascii="宋体" w:hAnsi="宋体" w:cs="宋体"/>
                <w:color w:val="000000"/>
                <w:szCs w:val="21"/>
              </w:rPr>
              <w:t>分，</w:t>
            </w:r>
            <w:r>
              <w:rPr>
                <w:rFonts w:ascii="宋体" w:hAnsi="宋体" w:cs="宋体" w:hint="eastAsia"/>
                <w:color w:val="000000"/>
                <w:szCs w:val="21"/>
              </w:rPr>
              <w:t>良</w:t>
            </w:r>
            <w:r>
              <w:rPr>
                <w:rFonts w:ascii="宋体" w:hAnsi="宋体" w:cs="宋体"/>
                <w:color w:val="000000"/>
                <w:szCs w:val="21"/>
              </w:rPr>
              <w:t>得</w:t>
            </w:r>
            <w:r>
              <w:rPr>
                <w:rFonts w:ascii="宋体" w:hAnsi="宋体" w:cs="宋体" w:hint="eastAsia"/>
                <w:color w:val="000000"/>
                <w:szCs w:val="21"/>
              </w:rPr>
              <w:t>4</w:t>
            </w:r>
            <w:r>
              <w:rPr>
                <w:rFonts w:ascii="宋体" w:hAnsi="宋体" w:cs="宋体" w:hint="eastAsia"/>
                <w:color w:val="000000"/>
                <w:szCs w:val="21"/>
              </w:rPr>
              <w:t>—</w:t>
            </w:r>
            <w:r>
              <w:rPr>
                <w:rFonts w:ascii="宋体" w:hAnsi="宋体" w:cs="宋体" w:hint="eastAsia"/>
                <w:color w:val="000000"/>
                <w:szCs w:val="21"/>
              </w:rPr>
              <w:t>5</w:t>
            </w:r>
            <w:r>
              <w:rPr>
                <w:rFonts w:ascii="宋体" w:hAnsi="宋体" w:cs="宋体"/>
                <w:color w:val="000000"/>
                <w:szCs w:val="21"/>
              </w:rPr>
              <w:t>分，</w:t>
            </w:r>
            <w:r>
              <w:rPr>
                <w:rFonts w:ascii="宋体" w:hAnsi="宋体" w:cs="宋体" w:hint="eastAsia"/>
                <w:color w:val="000000"/>
                <w:szCs w:val="21"/>
              </w:rPr>
              <w:t>一般</w:t>
            </w:r>
            <w:r>
              <w:rPr>
                <w:rFonts w:ascii="宋体" w:hAnsi="宋体" w:cs="宋体"/>
                <w:color w:val="000000"/>
                <w:szCs w:val="21"/>
              </w:rPr>
              <w:t>得</w:t>
            </w:r>
            <w:r>
              <w:rPr>
                <w:rFonts w:ascii="宋体" w:hAnsi="宋体" w:cs="宋体" w:hint="eastAsia"/>
                <w:color w:val="000000"/>
                <w:szCs w:val="21"/>
              </w:rPr>
              <w:t>1</w:t>
            </w:r>
            <w:r>
              <w:rPr>
                <w:rFonts w:ascii="宋体" w:hAnsi="宋体" w:cs="宋体" w:hint="eastAsia"/>
                <w:color w:val="000000"/>
                <w:szCs w:val="21"/>
              </w:rPr>
              <w:t>—</w:t>
            </w:r>
            <w:r>
              <w:rPr>
                <w:rFonts w:ascii="宋体" w:hAnsi="宋体" w:cs="宋体" w:hint="eastAsia"/>
                <w:color w:val="000000"/>
                <w:szCs w:val="21"/>
              </w:rPr>
              <w:t>3</w:t>
            </w:r>
            <w:r>
              <w:rPr>
                <w:rFonts w:ascii="宋体" w:hAnsi="宋体" w:cs="宋体"/>
                <w:color w:val="000000"/>
                <w:szCs w:val="21"/>
              </w:rPr>
              <w:t>分。</w:t>
            </w:r>
          </w:p>
        </w:tc>
      </w:tr>
      <w:tr w:rsidR="00B47D9D" w:rsidTr="00A27BEB">
        <w:trPr>
          <w:trHeight w:val="833"/>
          <w:jc w:val="center"/>
        </w:trPr>
        <w:tc>
          <w:tcPr>
            <w:tcW w:w="1129" w:type="dxa"/>
            <w:vMerge/>
            <w:vAlign w:val="center"/>
          </w:tcPr>
          <w:p w:rsidR="00B47D9D" w:rsidRDefault="00B47D9D" w:rsidP="00A27BEB">
            <w:pPr>
              <w:spacing w:line="360" w:lineRule="auto"/>
              <w:jc w:val="center"/>
              <w:rPr>
                <w:rFonts w:ascii="宋体" w:hAnsi="宋体" w:cs="宋体"/>
                <w:color w:val="000000"/>
                <w:szCs w:val="21"/>
              </w:rPr>
            </w:pPr>
          </w:p>
        </w:tc>
        <w:tc>
          <w:tcPr>
            <w:tcW w:w="1134" w:type="dxa"/>
            <w:vMerge/>
            <w:vAlign w:val="center"/>
          </w:tcPr>
          <w:p w:rsidR="00B47D9D" w:rsidRDefault="00B47D9D" w:rsidP="00A27BEB">
            <w:pPr>
              <w:spacing w:line="360" w:lineRule="auto"/>
              <w:jc w:val="center"/>
              <w:rPr>
                <w:rFonts w:ascii="宋体" w:hAnsi="宋体" w:cs="宋体"/>
                <w:color w:val="000000"/>
                <w:szCs w:val="21"/>
              </w:rPr>
            </w:pPr>
          </w:p>
        </w:tc>
        <w:tc>
          <w:tcPr>
            <w:tcW w:w="1276" w:type="dxa"/>
            <w:vAlign w:val="center"/>
          </w:tcPr>
          <w:p w:rsidR="00B47D9D" w:rsidRDefault="00B47D9D" w:rsidP="00A27BEB">
            <w:pPr>
              <w:jc w:val="center"/>
              <w:rPr>
                <w:rFonts w:ascii="宋体" w:hAnsi="宋体" w:cs="宋体"/>
                <w:color w:val="000000"/>
                <w:szCs w:val="21"/>
              </w:rPr>
            </w:pPr>
            <w:r>
              <w:rPr>
                <w:rFonts w:ascii="宋体" w:hAnsi="宋体" w:cs="宋体" w:hint="eastAsia"/>
                <w:color w:val="000000"/>
                <w:szCs w:val="21"/>
              </w:rPr>
              <w:t>质保期</w:t>
            </w:r>
          </w:p>
          <w:p w:rsidR="00B47D9D" w:rsidRDefault="00B47D9D" w:rsidP="00A27BEB">
            <w:pPr>
              <w:jc w:val="center"/>
              <w:rPr>
                <w:rFonts w:ascii="宋体" w:hAnsi="宋体" w:cs="宋体"/>
                <w:color w:val="000000"/>
                <w:szCs w:val="21"/>
              </w:rPr>
            </w:pPr>
            <w:r>
              <w:rPr>
                <w:rFonts w:ascii="宋体" w:hAnsi="宋体" w:cs="宋体" w:hint="eastAsia"/>
                <w:color w:val="000000"/>
                <w:szCs w:val="21"/>
              </w:rPr>
              <w:t>(2)</w:t>
            </w:r>
          </w:p>
        </w:tc>
        <w:tc>
          <w:tcPr>
            <w:tcW w:w="5937" w:type="dxa"/>
            <w:vAlign w:val="center"/>
          </w:tcPr>
          <w:p w:rsidR="00B47D9D" w:rsidRDefault="00B47D9D" w:rsidP="00A27BEB">
            <w:pPr>
              <w:rPr>
                <w:rFonts w:ascii="宋体" w:hAnsi="宋体" w:cs="宋体"/>
                <w:color w:val="000000"/>
                <w:szCs w:val="21"/>
              </w:rPr>
            </w:pPr>
            <w:r>
              <w:rPr>
                <w:rFonts w:hint="eastAsia"/>
                <w:color w:val="000000"/>
                <w:szCs w:val="21"/>
              </w:rPr>
              <w:t>满足招标文件的</w:t>
            </w:r>
            <w:r>
              <w:rPr>
                <w:rFonts w:hint="eastAsia"/>
                <w:color w:val="000000"/>
                <w:szCs w:val="21"/>
              </w:rPr>
              <w:t>2</w:t>
            </w:r>
            <w:r>
              <w:rPr>
                <w:rFonts w:hint="eastAsia"/>
                <w:color w:val="000000"/>
                <w:szCs w:val="21"/>
              </w:rPr>
              <w:t>分，在原厂质保二年的基础上每延长一年加</w:t>
            </w:r>
            <w:r>
              <w:rPr>
                <w:rFonts w:ascii="宋体" w:hAnsi="宋体" w:cs="宋体" w:hint="eastAsia"/>
                <w:color w:val="000000"/>
                <w:szCs w:val="21"/>
              </w:rPr>
              <w:t>1</w:t>
            </w:r>
            <w:r>
              <w:rPr>
                <w:rFonts w:ascii="宋体" w:hAnsi="宋体" w:cs="宋体" w:hint="eastAsia"/>
                <w:color w:val="000000"/>
                <w:szCs w:val="21"/>
              </w:rPr>
              <w:t>分，最多加</w:t>
            </w:r>
            <w:r>
              <w:rPr>
                <w:rFonts w:ascii="宋体" w:hAnsi="宋体" w:cs="宋体" w:hint="eastAsia"/>
                <w:color w:val="000000"/>
                <w:szCs w:val="21"/>
              </w:rPr>
              <w:t>3</w:t>
            </w:r>
            <w:r>
              <w:rPr>
                <w:rFonts w:ascii="宋体" w:hAnsi="宋体" w:cs="宋体" w:hint="eastAsia"/>
                <w:color w:val="000000"/>
                <w:szCs w:val="21"/>
              </w:rPr>
              <w:t>分。需提供原厂质保函原件，否则不得分。</w:t>
            </w:r>
          </w:p>
        </w:tc>
      </w:tr>
      <w:tr w:rsidR="00B47D9D" w:rsidTr="00A27BEB">
        <w:trPr>
          <w:jc w:val="center"/>
        </w:trPr>
        <w:tc>
          <w:tcPr>
            <w:tcW w:w="1129" w:type="dxa"/>
            <w:vAlign w:val="center"/>
          </w:tcPr>
          <w:p w:rsidR="00B47D9D" w:rsidRDefault="00B47D9D" w:rsidP="00A27BEB">
            <w:pPr>
              <w:spacing w:line="360" w:lineRule="auto"/>
              <w:jc w:val="center"/>
              <w:rPr>
                <w:rFonts w:ascii="宋体" w:hAnsi="宋体" w:cs="宋体"/>
                <w:color w:val="000000"/>
                <w:szCs w:val="21"/>
              </w:rPr>
            </w:pPr>
            <w:r>
              <w:rPr>
                <w:rFonts w:ascii="宋体" w:hAnsi="宋体" w:cs="宋体" w:hint="eastAsia"/>
                <w:color w:val="000000"/>
                <w:szCs w:val="21"/>
              </w:rPr>
              <w:t>其他</w:t>
            </w:r>
          </w:p>
        </w:tc>
        <w:tc>
          <w:tcPr>
            <w:tcW w:w="1134" w:type="dxa"/>
            <w:vAlign w:val="center"/>
          </w:tcPr>
          <w:p w:rsidR="00B47D9D" w:rsidRDefault="00B47D9D" w:rsidP="00A27BEB">
            <w:pPr>
              <w:spacing w:line="360" w:lineRule="auto"/>
              <w:jc w:val="center"/>
              <w:rPr>
                <w:rFonts w:ascii="宋体" w:hAnsi="宋体" w:cs="宋体"/>
                <w:color w:val="000000"/>
                <w:szCs w:val="21"/>
              </w:rPr>
            </w:pPr>
            <w:r>
              <w:rPr>
                <w:rFonts w:ascii="宋体" w:hAnsi="宋体" w:cs="宋体" w:hint="eastAsia"/>
                <w:color w:val="000000"/>
                <w:szCs w:val="21"/>
              </w:rPr>
              <w:t>1</w:t>
            </w:r>
          </w:p>
        </w:tc>
        <w:tc>
          <w:tcPr>
            <w:tcW w:w="1276" w:type="dxa"/>
            <w:vAlign w:val="center"/>
          </w:tcPr>
          <w:p w:rsidR="00B47D9D" w:rsidRDefault="00B47D9D" w:rsidP="00A27BEB">
            <w:pPr>
              <w:spacing w:line="360" w:lineRule="auto"/>
              <w:jc w:val="center"/>
              <w:rPr>
                <w:rFonts w:ascii="宋体" w:hAnsi="宋体" w:cs="宋体"/>
                <w:color w:val="000000"/>
                <w:szCs w:val="21"/>
              </w:rPr>
            </w:pPr>
            <w:r>
              <w:rPr>
                <w:rFonts w:ascii="宋体" w:hAnsi="宋体" w:cs="宋体" w:hint="eastAsia"/>
                <w:color w:val="000000"/>
                <w:szCs w:val="21"/>
              </w:rPr>
              <w:t>投标文件</w:t>
            </w:r>
          </w:p>
        </w:tc>
        <w:tc>
          <w:tcPr>
            <w:tcW w:w="5937" w:type="dxa"/>
            <w:vAlign w:val="center"/>
          </w:tcPr>
          <w:p w:rsidR="00B47D9D" w:rsidRDefault="00B47D9D" w:rsidP="00A27BEB">
            <w:pPr>
              <w:rPr>
                <w:rFonts w:ascii="宋体" w:hAnsi="宋体" w:cs="宋体"/>
                <w:color w:val="000000"/>
                <w:szCs w:val="21"/>
              </w:rPr>
            </w:pPr>
            <w:r>
              <w:rPr>
                <w:rFonts w:hint="eastAsia"/>
                <w:color w:val="000000"/>
              </w:rPr>
              <w:t>标书规范且有关键指标索引的，得</w:t>
            </w:r>
            <w:r>
              <w:rPr>
                <w:color w:val="000000"/>
              </w:rPr>
              <w:t>1</w:t>
            </w:r>
            <w:r>
              <w:rPr>
                <w:rFonts w:hint="eastAsia"/>
                <w:color w:val="000000"/>
              </w:rPr>
              <w:t>分，其他酌情扣减，扣完为止。</w:t>
            </w:r>
          </w:p>
        </w:tc>
      </w:tr>
      <w:tr w:rsidR="00B47D9D" w:rsidTr="00A27BEB">
        <w:trPr>
          <w:jc w:val="center"/>
        </w:trPr>
        <w:tc>
          <w:tcPr>
            <w:tcW w:w="1129" w:type="dxa"/>
            <w:vAlign w:val="center"/>
          </w:tcPr>
          <w:p w:rsidR="00B47D9D" w:rsidRDefault="00B47D9D" w:rsidP="00A27BEB">
            <w:pPr>
              <w:spacing w:line="360" w:lineRule="auto"/>
              <w:jc w:val="center"/>
              <w:rPr>
                <w:rFonts w:ascii="宋体" w:hAnsi="宋体" w:cs="宋体"/>
                <w:color w:val="000000"/>
                <w:szCs w:val="21"/>
              </w:rPr>
            </w:pPr>
            <w:r>
              <w:rPr>
                <w:rFonts w:ascii="宋体" w:hAnsi="宋体" w:cs="宋体" w:hint="eastAsia"/>
                <w:color w:val="000000"/>
                <w:szCs w:val="21"/>
              </w:rPr>
              <w:t>合计</w:t>
            </w:r>
          </w:p>
        </w:tc>
        <w:tc>
          <w:tcPr>
            <w:tcW w:w="1134" w:type="dxa"/>
            <w:vAlign w:val="center"/>
          </w:tcPr>
          <w:p w:rsidR="00B47D9D" w:rsidRDefault="00B47D9D" w:rsidP="00A27BEB">
            <w:pPr>
              <w:spacing w:line="360" w:lineRule="auto"/>
              <w:jc w:val="center"/>
              <w:rPr>
                <w:rFonts w:ascii="宋体" w:hAnsi="宋体" w:cs="宋体"/>
                <w:color w:val="000000"/>
                <w:szCs w:val="21"/>
              </w:rPr>
            </w:pPr>
            <w:r>
              <w:rPr>
                <w:rFonts w:ascii="宋体" w:hAnsi="宋体" w:cs="宋体" w:hint="eastAsia"/>
                <w:color w:val="000000"/>
                <w:szCs w:val="21"/>
              </w:rPr>
              <w:t>1</w:t>
            </w:r>
            <w:r>
              <w:rPr>
                <w:rFonts w:ascii="宋体" w:hAnsi="宋体" w:cs="宋体"/>
                <w:color w:val="000000"/>
                <w:szCs w:val="21"/>
              </w:rPr>
              <w:t>00</w:t>
            </w:r>
          </w:p>
        </w:tc>
        <w:tc>
          <w:tcPr>
            <w:tcW w:w="7213" w:type="dxa"/>
            <w:gridSpan w:val="2"/>
            <w:vAlign w:val="center"/>
          </w:tcPr>
          <w:p w:rsidR="00B47D9D" w:rsidRDefault="00B47D9D" w:rsidP="00A27BEB">
            <w:pPr>
              <w:spacing w:line="360" w:lineRule="auto"/>
              <w:rPr>
                <w:color w:val="000000"/>
              </w:rPr>
            </w:pPr>
            <w:r>
              <w:rPr>
                <w:rFonts w:hint="eastAsia"/>
                <w:color w:val="000000"/>
                <w:szCs w:val="21"/>
              </w:rPr>
              <w:t>投标人最后得分保留两位小数</w:t>
            </w:r>
          </w:p>
        </w:tc>
      </w:tr>
      <w:bookmarkEnd w:id="1"/>
      <w:bookmarkEnd w:id="2"/>
      <w:bookmarkEnd w:id="3"/>
    </w:tbl>
    <w:p w:rsidR="00B47D9D" w:rsidRDefault="00B47D9D" w:rsidP="00B47D9D">
      <w:pPr>
        <w:spacing w:line="360" w:lineRule="exact"/>
        <w:ind w:firstLineChars="200" w:firstLine="440"/>
      </w:pPr>
    </w:p>
    <w:p w:rsidR="00A56912" w:rsidRDefault="00A56912" w:rsidP="00B47D9D">
      <w:pPr>
        <w:spacing w:line="360" w:lineRule="exact"/>
        <w:ind w:firstLineChars="200" w:firstLine="440"/>
      </w:pPr>
    </w:p>
    <w:p w:rsidR="00A56912" w:rsidRDefault="00A56912" w:rsidP="00B47D9D">
      <w:pPr>
        <w:spacing w:line="360" w:lineRule="exact"/>
        <w:ind w:firstLineChars="200" w:firstLine="440"/>
      </w:pPr>
    </w:p>
    <w:p w:rsidR="00A56912" w:rsidRDefault="00A56912" w:rsidP="00B47D9D">
      <w:pPr>
        <w:spacing w:line="360" w:lineRule="exact"/>
        <w:ind w:firstLineChars="200" w:firstLine="440"/>
      </w:pPr>
    </w:p>
    <w:p w:rsidR="00A56912" w:rsidRDefault="00A56912" w:rsidP="00B47D9D">
      <w:pPr>
        <w:spacing w:line="360" w:lineRule="exact"/>
        <w:ind w:firstLineChars="200" w:firstLine="440"/>
      </w:pPr>
    </w:p>
    <w:p w:rsidR="00A56912" w:rsidRDefault="00A56912" w:rsidP="00B47D9D">
      <w:pPr>
        <w:spacing w:line="360" w:lineRule="exact"/>
        <w:ind w:firstLineChars="200" w:firstLine="440"/>
      </w:pPr>
    </w:p>
    <w:p w:rsidR="00A56912" w:rsidRDefault="00A56912" w:rsidP="00B47D9D">
      <w:pPr>
        <w:spacing w:line="360" w:lineRule="exact"/>
        <w:ind w:firstLineChars="200" w:firstLine="440"/>
      </w:pPr>
    </w:p>
    <w:p w:rsidR="00A56912" w:rsidRDefault="00A56912" w:rsidP="00B47D9D">
      <w:pPr>
        <w:spacing w:line="360" w:lineRule="exact"/>
        <w:ind w:firstLineChars="200" w:firstLine="440"/>
      </w:pPr>
    </w:p>
    <w:p w:rsidR="00A56912" w:rsidRDefault="00A56912" w:rsidP="00B47D9D">
      <w:pPr>
        <w:spacing w:line="360" w:lineRule="exact"/>
        <w:ind w:firstLineChars="200" w:firstLine="440"/>
      </w:pPr>
    </w:p>
    <w:p w:rsidR="00A56912" w:rsidRDefault="00A56912" w:rsidP="00B47D9D">
      <w:pPr>
        <w:spacing w:line="360" w:lineRule="exact"/>
        <w:ind w:firstLineChars="200" w:firstLine="440"/>
      </w:pPr>
    </w:p>
    <w:p w:rsidR="00A56912" w:rsidRDefault="00A56912" w:rsidP="00B47D9D">
      <w:pPr>
        <w:spacing w:line="360" w:lineRule="exact"/>
        <w:ind w:firstLineChars="200" w:firstLine="440"/>
      </w:pPr>
    </w:p>
    <w:p w:rsidR="00A56912" w:rsidRDefault="00A56912" w:rsidP="00B47D9D">
      <w:pPr>
        <w:spacing w:line="360" w:lineRule="exact"/>
        <w:ind w:firstLineChars="200" w:firstLine="440"/>
      </w:pPr>
    </w:p>
    <w:p w:rsidR="00A56912" w:rsidRDefault="00A56912" w:rsidP="00B47D9D">
      <w:pPr>
        <w:spacing w:line="360" w:lineRule="exact"/>
        <w:ind w:firstLineChars="200" w:firstLine="440"/>
      </w:pPr>
    </w:p>
    <w:p w:rsidR="00A56912" w:rsidRDefault="00A56912" w:rsidP="00B47D9D">
      <w:pPr>
        <w:spacing w:line="360" w:lineRule="exact"/>
        <w:ind w:firstLineChars="200" w:firstLine="440"/>
      </w:pPr>
    </w:p>
    <w:p w:rsidR="00A56912" w:rsidRDefault="00A56912" w:rsidP="00B47D9D">
      <w:pPr>
        <w:spacing w:line="360" w:lineRule="exact"/>
        <w:ind w:firstLineChars="200" w:firstLine="440"/>
      </w:pPr>
    </w:p>
    <w:p w:rsidR="00A56912" w:rsidRDefault="00A56912" w:rsidP="00B47D9D">
      <w:pPr>
        <w:spacing w:line="360" w:lineRule="exact"/>
        <w:ind w:firstLineChars="200" w:firstLine="440"/>
      </w:pPr>
    </w:p>
    <w:p w:rsidR="00A56912" w:rsidRDefault="00A56912" w:rsidP="00B47D9D">
      <w:pPr>
        <w:spacing w:line="360" w:lineRule="exact"/>
        <w:ind w:firstLineChars="200" w:firstLine="440"/>
      </w:pPr>
    </w:p>
    <w:p w:rsidR="00A56912" w:rsidRDefault="00A56912" w:rsidP="00B47D9D">
      <w:pPr>
        <w:spacing w:line="360" w:lineRule="exact"/>
        <w:ind w:firstLineChars="200" w:firstLine="440"/>
      </w:pPr>
    </w:p>
    <w:p w:rsidR="00A56912" w:rsidRDefault="00A56912" w:rsidP="00B47D9D">
      <w:pPr>
        <w:spacing w:line="360" w:lineRule="exact"/>
        <w:ind w:firstLineChars="200" w:firstLine="440"/>
      </w:pPr>
    </w:p>
    <w:p w:rsidR="00A56912" w:rsidRDefault="00A56912" w:rsidP="00A56912">
      <w:pPr>
        <w:spacing w:line="360" w:lineRule="exact"/>
        <w:ind w:firstLineChars="200" w:firstLine="723"/>
        <w:jc w:val="center"/>
        <w:rPr>
          <w:rFonts w:asciiTheme="minorEastAsia" w:eastAsiaTheme="minorEastAsia" w:hAnsiTheme="minorEastAsia"/>
          <w:b/>
          <w:sz w:val="36"/>
          <w:szCs w:val="36"/>
        </w:rPr>
      </w:pPr>
      <w:r w:rsidRPr="00A56912">
        <w:rPr>
          <w:rFonts w:asciiTheme="minorEastAsia" w:eastAsiaTheme="minorEastAsia" w:hAnsiTheme="minorEastAsia" w:hint="eastAsia"/>
          <w:b/>
          <w:sz w:val="36"/>
          <w:szCs w:val="36"/>
        </w:rPr>
        <w:lastRenderedPageBreak/>
        <w:t>第三部分 合同</w:t>
      </w:r>
    </w:p>
    <w:p w:rsidR="00A56912" w:rsidRDefault="00A56912" w:rsidP="00A56912">
      <w:pPr>
        <w:pStyle w:val="a7"/>
        <w:jc w:val="center"/>
        <w:rPr>
          <w:rFonts w:ascii="仿宋_GB2312" w:eastAsia="仿宋_GB2312" w:hAnsi="仿宋_GB2312" w:cs="仿宋_GB2312"/>
          <w:b/>
          <w:bCs/>
          <w:sz w:val="44"/>
          <w:szCs w:val="44"/>
        </w:rPr>
      </w:pPr>
      <w:r>
        <w:rPr>
          <w:rFonts w:ascii="仿宋_GB2312" w:eastAsia="仿宋_GB2312" w:hAnsi="仿宋_GB2312" w:cs="仿宋_GB2312" w:hint="eastAsia"/>
          <w:sz w:val="44"/>
          <w:szCs w:val="44"/>
          <w:u w:val="single"/>
        </w:rPr>
        <w:t>孵化器2#楼电梯井架钢结构及幕墙</w:t>
      </w:r>
    </w:p>
    <w:p w:rsidR="00A56912" w:rsidRDefault="00A56912" w:rsidP="00A56912">
      <w:pPr>
        <w:pStyle w:val="a7"/>
        <w:jc w:val="center"/>
        <w:rPr>
          <w:rFonts w:ascii="仿宋_GB2312" w:eastAsia="仿宋_GB2312" w:hAnsi="仿宋_GB2312" w:cs="仿宋_GB2312"/>
          <w:b/>
          <w:bCs/>
          <w:sz w:val="36"/>
          <w:szCs w:val="36"/>
        </w:rPr>
      </w:pPr>
    </w:p>
    <w:p w:rsidR="00A56912" w:rsidRDefault="00A56912" w:rsidP="00A56912">
      <w:pPr>
        <w:pStyle w:val="a7"/>
        <w:jc w:val="center"/>
        <w:rPr>
          <w:rFonts w:ascii="仿宋_GB2312" w:eastAsia="仿宋_GB2312" w:hAnsi="仿宋_GB2312" w:cs="仿宋_GB2312"/>
          <w:b/>
          <w:bCs/>
          <w:sz w:val="36"/>
          <w:szCs w:val="36"/>
        </w:rPr>
      </w:pPr>
    </w:p>
    <w:p w:rsidR="00A56912" w:rsidRDefault="00A56912" w:rsidP="00A56912">
      <w:pPr>
        <w:pStyle w:val="a7"/>
        <w:jc w:val="center"/>
        <w:rPr>
          <w:rFonts w:ascii="仿宋_GB2312" w:eastAsia="仿宋_GB2312" w:hAnsi="仿宋_GB2312" w:cs="仿宋_GB2312"/>
          <w:b/>
          <w:bCs/>
          <w:sz w:val="36"/>
          <w:szCs w:val="36"/>
        </w:rPr>
      </w:pPr>
      <w:r>
        <w:rPr>
          <w:rFonts w:ascii="仿宋_GB2312" w:eastAsia="仿宋_GB2312" w:hAnsi="仿宋_GB2312" w:cs="仿宋_GB2312" w:hint="eastAsia"/>
          <w:b/>
          <w:bCs/>
          <w:sz w:val="36"/>
          <w:szCs w:val="36"/>
        </w:rPr>
        <w:t>施</w:t>
      </w:r>
    </w:p>
    <w:p w:rsidR="00A56912" w:rsidRDefault="00A56912" w:rsidP="00A56912">
      <w:pPr>
        <w:pStyle w:val="a7"/>
        <w:jc w:val="center"/>
        <w:rPr>
          <w:rFonts w:ascii="仿宋_GB2312" w:eastAsia="仿宋_GB2312" w:hAnsi="仿宋_GB2312" w:cs="仿宋_GB2312"/>
          <w:b/>
          <w:bCs/>
          <w:sz w:val="36"/>
          <w:szCs w:val="36"/>
        </w:rPr>
      </w:pPr>
      <w:r>
        <w:rPr>
          <w:rFonts w:ascii="仿宋_GB2312" w:eastAsia="仿宋_GB2312" w:hAnsi="仿宋_GB2312" w:cs="仿宋_GB2312" w:hint="eastAsia"/>
          <w:b/>
          <w:bCs/>
          <w:sz w:val="36"/>
          <w:szCs w:val="36"/>
        </w:rPr>
        <w:t>工</w:t>
      </w:r>
    </w:p>
    <w:p w:rsidR="00A56912" w:rsidRDefault="00A56912" w:rsidP="00A56912">
      <w:pPr>
        <w:pStyle w:val="a7"/>
        <w:jc w:val="center"/>
        <w:rPr>
          <w:rFonts w:ascii="仿宋_GB2312" w:eastAsia="仿宋_GB2312" w:hAnsi="仿宋_GB2312" w:cs="仿宋_GB2312"/>
          <w:b/>
          <w:bCs/>
          <w:sz w:val="36"/>
          <w:szCs w:val="36"/>
        </w:rPr>
      </w:pPr>
      <w:r>
        <w:rPr>
          <w:rFonts w:ascii="仿宋_GB2312" w:eastAsia="仿宋_GB2312" w:hAnsi="仿宋_GB2312" w:cs="仿宋_GB2312" w:hint="eastAsia"/>
          <w:b/>
          <w:bCs/>
          <w:sz w:val="36"/>
          <w:szCs w:val="36"/>
        </w:rPr>
        <w:t>合</w:t>
      </w:r>
    </w:p>
    <w:p w:rsidR="00A56912" w:rsidRDefault="00A56912" w:rsidP="00A56912">
      <w:pPr>
        <w:pStyle w:val="a7"/>
        <w:jc w:val="center"/>
        <w:rPr>
          <w:rFonts w:ascii="仿宋_GB2312" w:eastAsia="仿宋_GB2312" w:hAnsi="仿宋_GB2312" w:cs="仿宋_GB2312"/>
          <w:b/>
          <w:bCs/>
          <w:sz w:val="44"/>
          <w:szCs w:val="44"/>
        </w:rPr>
      </w:pPr>
      <w:r>
        <w:rPr>
          <w:rFonts w:ascii="仿宋_GB2312" w:eastAsia="仿宋_GB2312" w:hAnsi="仿宋_GB2312" w:cs="仿宋_GB2312" w:hint="eastAsia"/>
          <w:b/>
          <w:bCs/>
          <w:sz w:val="36"/>
          <w:szCs w:val="36"/>
        </w:rPr>
        <w:t>同</w:t>
      </w:r>
    </w:p>
    <w:p w:rsidR="00A56912" w:rsidRDefault="00A56912" w:rsidP="00A56912">
      <w:pPr>
        <w:pStyle w:val="a7"/>
        <w:jc w:val="center"/>
        <w:rPr>
          <w:rFonts w:ascii="仿宋_GB2312" w:eastAsia="仿宋_GB2312" w:hAnsi="仿宋_GB2312" w:cs="仿宋_GB2312"/>
          <w:b/>
          <w:bCs/>
          <w:sz w:val="44"/>
          <w:szCs w:val="44"/>
        </w:rPr>
      </w:pPr>
    </w:p>
    <w:p w:rsidR="00A56912" w:rsidRDefault="00A56912" w:rsidP="00A56912">
      <w:pPr>
        <w:ind w:firstLineChars="500" w:firstLine="1400"/>
        <w:rPr>
          <w:rFonts w:ascii="仿宋_GB2312" w:eastAsia="仿宋_GB2312" w:hAnsi="仿宋_GB2312" w:cs="仿宋_GB2312"/>
          <w:sz w:val="28"/>
          <w:szCs w:val="28"/>
        </w:rPr>
      </w:pPr>
      <w:r>
        <w:rPr>
          <w:rFonts w:ascii="仿宋_GB2312" w:eastAsia="仿宋_GB2312" w:hAnsi="仿宋_GB2312" w:cs="仿宋_GB2312" w:hint="eastAsia"/>
          <w:sz w:val="28"/>
          <w:szCs w:val="28"/>
        </w:rPr>
        <w:t>合同编号：</w:t>
      </w:r>
    </w:p>
    <w:p w:rsidR="00A56912" w:rsidRDefault="00A56912" w:rsidP="00A56912">
      <w:pPr>
        <w:ind w:firstLineChars="500" w:firstLine="1400"/>
        <w:rPr>
          <w:rFonts w:ascii="仿宋_GB2312" w:eastAsia="仿宋_GB2312" w:hAnsi="仿宋_GB2312" w:cs="仿宋_GB2312"/>
          <w:sz w:val="28"/>
          <w:szCs w:val="28"/>
          <w:u w:val="single"/>
        </w:rPr>
      </w:pPr>
      <w:r>
        <w:rPr>
          <w:rFonts w:ascii="仿宋_GB2312" w:eastAsia="仿宋_GB2312" w:hAnsi="仿宋_GB2312" w:cs="仿宋_GB2312" w:hint="eastAsia"/>
          <w:sz w:val="28"/>
          <w:szCs w:val="28"/>
        </w:rPr>
        <w:t>发包人（全称）：</w:t>
      </w:r>
    </w:p>
    <w:p w:rsidR="00A56912" w:rsidRDefault="00A56912" w:rsidP="00A56912">
      <w:pPr>
        <w:rPr>
          <w:rFonts w:ascii="仿宋_GB2312" w:eastAsia="仿宋_GB2312" w:hAnsi="仿宋_GB2312" w:cs="仿宋_GB2312"/>
          <w:sz w:val="28"/>
          <w:szCs w:val="28"/>
          <w:u w:val="single"/>
        </w:rPr>
      </w:pPr>
      <w:r>
        <w:rPr>
          <w:rFonts w:ascii="仿宋_GB2312" w:eastAsia="仿宋_GB2312" w:hAnsi="仿宋_GB2312" w:cs="仿宋_GB2312" w:hint="eastAsia"/>
          <w:sz w:val="28"/>
          <w:szCs w:val="28"/>
        </w:rPr>
        <w:t xml:space="preserve">                 承包人（全称）：</w:t>
      </w:r>
    </w:p>
    <w:p w:rsidR="00A56912" w:rsidRDefault="00A56912" w:rsidP="00A56912">
      <w:pPr>
        <w:pStyle w:val="a7"/>
        <w:jc w:val="both"/>
        <w:rPr>
          <w:rFonts w:ascii="仿宋_GB2312" w:eastAsia="仿宋_GB2312" w:hAnsi="仿宋_GB2312" w:cs="仿宋_GB2312"/>
          <w:b/>
          <w:bCs/>
          <w:sz w:val="30"/>
        </w:rPr>
      </w:pPr>
    </w:p>
    <w:p w:rsidR="00A56912" w:rsidRDefault="00A56912" w:rsidP="00A56912">
      <w:pPr>
        <w:pStyle w:val="a7"/>
        <w:jc w:val="center"/>
        <w:rPr>
          <w:rFonts w:ascii="仿宋_GB2312" w:eastAsia="仿宋_GB2312" w:hAnsi="仿宋_GB2312" w:cs="仿宋_GB2312"/>
          <w:b/>
          <w:bCs/>
          <w:sz w:val="30"/>
        </w:rPr>
      </w:pPr>
    </w:p>
    <w:p w:rsidR="00A56912" w:rsidRDefault="00A56912" w:rsidP="00A56912">
      <w:pPr>
        <w:pStyle w:val="a7"/>
        <w:jc w:val="center"/>
        <w:rPr>
          <w:rFonts w:ascii="仿宋_GB2312" w:eastAsia="仿宋_GB2312" w:hAnsi="仿宋_GB2312" w:cs="仿宋_GB2312"/>
          <w:b/>
          <w:bCs/>
          <w:sz w:val="30"/>
        </w:rPr>
      </w:pPr>
    </w:p>
    <w:p w:rsidR="00A56912" w:rsidRDefault="00A56912" w:rsidP="00A56912">
      <w:pPr>
        <w:pStyle w:val="a7"/>
        <w:jc w:val="center"/>
        <w:rPr>
          <w:rFonts w:ascii="仿宋_GB2312" w:eastAsia="仿宋_GB2312" w:hAnsi="仿宋_GB2312" w:cs="仿宋_GB2312"/>
          <w:b/>
          <w:bCs/>
          <w:sz w:val="30"/>
        </w:rPr>
      </w:pPr>
    </w:p>
    <w:p w:rsidR="00A56912" w:rsidRDefault="00A56912" w:rsidP="00A56912">
      <w:pPr>
        <w:pStyle w:val="a7"/>
        <w:jc w:val="center"/>
        <w:rPr>
          <w:rFonts w:ascii="仿宋_GB2312" w:eastAsia="仿宋_GB2312" w:hAnsi="仿宋_GB2312" w:cs="仿宋_GB2312"/>
          <w:b/>
          <w:bCs/>
          <w:sz w:val="30"/>
        </w:rPr>
      </w:pPr>
    </w:p>
    <w:p w:rsidR="00A56912" w:rsidRDefault="00A56912" w:rsidP="00A56912">
      <w:pPr>
        <w:pStyle w:val="a7"/>
        <w:jc w:val="center"/>
        <w:rPr>
          <w:rFonts w:ascii="仿宋_GB2312" w:eastAsia="仿宋_GB2312" w:hAnsi="仿宋_GB2312" w:cs="仿宋_GB2312"/>
          <w:b/>
          <w:bCs/>
          <w:sz w:val="30"/>
        </w:rPr>
      </w:pPr>
      <w:r>
        <w:rPr>
          <w:rFonts w:ascii="仿宋_GB2312" w:eastAsia="仿宋_GB2312" w:hAnsi="仿宋_GB2312" w:cs="仿宋_GB2312" w:hint="eastAsia"/>
          <w:b/>
          <w:bCs/>
          <w:sz w:val="30"/>
        </w:rPr>
        <w:lastRenderedPageBreak/>
        <w:t>第一部分    合同协议书</w:t>
      </w:r>
    </w:p>
    <w:p w:rsidR="00A56912" w:rsidRDefault="00A56912" w:rsidP="00A56912">
      <w:pPr>
        <w:rPr>
          <w:rFonts w:ascii="仿宋_GB2312" w:eastAsia="仿宋_GB2312" w:hAnsi="仿宋_GB2312" w:cs="仿宋_GB2312"/>
          <w:sz w:val="24"/>
          <w:u w:val="single"/>
        </w:rPr>
      </w:pPr>
      <w:r>
        <w:rPr>
          <w:rFonts w:ascii="仿宋_GB2312" w:eastAsia="仿宋_GB2312" w:hAnsi="仿宋_GB2312" w:cs="仿宋_GB2312" w:hint="eastAsia"/>
          <w:sz w:val="24"/>
        </w:rPr>
        <w:t>发包人（全称）：</w:t>
      </w:r>
    </w:p>
    <w:p w:rsidR="00A56912" w:rsidRDefault="00A56912" w:rsidP="00A56912">
      <w:pPr>
        <w:rPr>
          <w:rFonts w:ascii="仿宋_GB2312" w:eastAsia="仿宋_GB2312" w:hAnsi="仿宋_GB2312" w:cs="仿宋_GB2312"/>
          <w:sz w:val="24"/>
        </w:rPr>
      </w:pPr>
      <w:r>
        <w:rPr>
          <w:rFonts w:ascii="仿宋_GB2312" w:eastAsia="仿宋_GB2312" w:hAnsi="仿宋_GB2312" w:cs="仿宋_GB2312" w:hint="eastAsia"/>
          <w:sz w:val="24"/>
        </w:rPr>
        <w:t>承包人（全称）：</w:t>
      </w:r>
      <w:r>
        <w:rPr>
          <w:rFonts w:ascii="仿宋_GB2312" w:eastAsia="仿宋_GB2312" w:hAnsi="仿宋_GB2312" w:cs="仿宋_GB2312" w:hint="eastAsia"/>
          <w:sz w:val="24"/>
          <w:u w:val="single"/>
        </w:rPr>
        <w:t xml:space="preserve"> </w:t>
      </w:r>
    </w:p>
    <w:p w:rsidR="00A56912" w:rsidRDefault="00A56912" w:rsidP="00A56912">
      <w:pPr>
        <w:ind w:firstLineChars="300" w:firstLine="720"/>
        <w:rPr>
          <w:rFonts w:ascii="仿宋_GB2312" w:eastAsia="仿宋_GB2312" w:hAnsi="仿宋_GB2312" w:cs="仿宋_GB2312"/>
          <w:sz w:val="24"/>
        </w:rPr>
      </w:pPr>
      <w:r>
        <w:rPr>
          <w:rFonts w:ascii="仿宋_GB2312" w:eastAsia="仿宋_GB2312" w:hAnsi="仿宋_GB2312" w:cs="仿宋_GB2312" w:hint="eastAsia"/>
          <w:sz w:val="24"/>
        </w:rPr>
        <w:t>《中华人民共和国合同法》 、《中华人民共和国建筑法》 及其他有关法律、行政法规，遵循平等、自愿、公平和诚实信用的原则，双方就</w:t>
      </w:r>
      <w:r>
        <w:rPr>
          <w:rFonts w:ascii="仿宋_GB2312" w:eastAsia="仿宋_GB2312" w:hAnsi="仿宋_GB2312" w:cs="仿宋_GB2312" w:hint="eastAsia"/>
          <w:sz w:val="24"/>
          <w:u w:val="single"/>
        </w:rPr>
        <w:t>孵化器2#楼电梯井架及钢结构幕墙项目施工事项</w:t>
      </w:r>
      <w:r>
        <w:rPr>
          <w:rFonts w:ascii="仿宋_GB2312" w:eastAsia="仿宋_GB2312" w:hAnsi="仿宋_GB2312" w:cs="仿宋_GB2312" w:hint="eastAsia"/>
          <w:sz w:val="24"/>
        </w:rPr>
        <w:t>协商一致订立本合同。</w:t>
      </w:r>
    </w:p>
    <w:p w:rsidR="00A56912" w:rsidRDefault="00A56912" w:rsidP="00A56912">
      <w:pPr>
        <w:rPr>
          <w:rFonts w:ascii="仿宋_GB2312" w:eastAsia="仿宋_GB2312" w:hAnsi="仿宋_GB2312" w:cs="仿宋_GB2312"/>
          <w:sz w:val="24"/>
        </w:rPr>
      </w:pPr>
    </w:p>
    <w:p w:rsidR="00A56912" w:rsidRDefault="00A56912" w:rsidP="00A56912">
      <w:pPr>
        <w:rPr>
          <w:rFonts w:ascii="仿宋_GB2312" w:eastAsia="仿宋_GB2312" w:hAnsi="仿宋_GB2312" w:cs="仿宋_GB2312"/>
          <w:b/>
          <w:bCs/>
          <w:sz w:val="24"/>
        </w:rPr>
      </w:pPr>
      <w:r>
        <w:rPr>
          <w:rFonts w:ascii="仿宋_GB2312" w:eastAsia="仿宋_GB2312" w:hAnsi="仿宋_GB2312" w:cs="仿宋_GB2312" w:hint="eastAsia"/>
          <w:b/>
          <w:bCs/>
          <w:sz w:val="24"/>
        </w:rPr>
        <w:t>一、工程概况</w:t>
      </w:r>
    </w:p>
    <w:p w:rsidR="00A56912" w:rsidRDefault="00A56912" w:rsidP="00A56912">
      <w:pPr>
        <w:ind w:firstLineChars="200" w:firstLine="480"/>
        <w:rPr>
          <w:rFonts w:ascii="仿宋_GB2312" w:eastAsia="仿宋_GB2312" w:hAnsi="仿宋_GB2312" w:cs="仿宋_GB2312"/>
          <w:sz w:val="24"/>
          <w:u w:val="single"/>
        </w:rPr>
      </w:pPr>
      <w:r>
        <w:rPr>
          <w:rFonts w:ascii="仿宋_GB2312" w:eastAsia="仿宋_GB2312" w:hAnsi="仿宋_GB2312" w:cs="仿宋_GB2312" w:hint="eastAsia"/>
          <w:sz w:val="24"/>
        </w:rPr>
        <w:t>工程名称：</w:t>
      </w:r>
      <w:r>
        <w:rPr>
          <w:rFonts w:ascii="仿宋_GB2312" w:eastAsia="仿宋_GB2312" w:hAnsi="仿宋_GB2312" w:cs="仿宋_GB2312" w:hint="eastAsia"/>
          <w:sz w:val="24"/>
          <w:u w:val="single"/>
        </w:rPr>
        <w:t xml:space="preserve">  孵化器2#楼电梯井架及钢结构幕墙项目    </w:t>
      </w:r>
    </w:p>
    <w:p w:rsidR="00A56912" w:rsidRDefault="00A56912" w:rsidP="00A56912">
      <w:pPr>
        <w:ind w:firstLineChars="200" w:firstLine="480"/>
        <w:rPr>
          <w:rFonts w:ascii="仿宋_GB2312" w:eastAsia="仿宋_GB2312" w:hAnsi="仿宋_GB2312" w:cs="仿宋_GB2312"/>
          <w:sz w:val="24"/>
          <w:u w:val="single"/>
        </w:rPr>
      </w:pPr>
      <w:r>
        <w:rPr>
          <w:rFonts w:ascii="仿宋_GB2312" w:eastAsia="仿宋_GB2312" w:hAnsi="仿宋_GB2312" w:cs="仿宋_GB2312" w:hint="eastAsia"/>
          <w:sz w:val="24"/>
        </w:rPr>
        <w:t>工程地点：</w:t>
      </w:r>
      <w:r>
        <w:rPr>
          <w:rFonts w:ascii="仿宋_GB2312" w:eastAsia="仿宋_GB2312" w:hAnsi="仿宋_GB2312" w:cs="仿宋_GB2312" w:hint="eastAsia"/>
          <w:sz w:val="24"/>
          <w:u w:val="single"/>
        </w:rPr>
        <w:t xml:space="preserve">   海安市南湖大道1号           </w:t>
      </w:r>
    </w:p>
    <w:p w:rsidR="00A56912" w:rsidRDefault="00A56912" w:rsidP="00A56912">
      <w:pPr>
        <w:ind w:firstLineChars="200" w:firstLine="480"/>
        <w:rPr>
          <w:rFonts w:ascii="仿宋_GB2312" w:eastAsia="仿宋_GB2312" w:hAnsi="仿宋_GB2312" w:cs="仿宋_GB2312"/>
          <w:sz w:val="24"/>
          <w:u w:val="single"/>
        </w:rPr>
      </w:pPr>
      <w:r>
        <w:rPr>
          <w:rFonts w:ascii="仿宋_GB2312" w:eastAsia="仿宋_GB2312" w:hAnsi="仿宋_GB2312" w:cs="仿宋_GB2312" w:hint="eastAsia"/>
          <w:sz w:val="24"/>
        </w:rPr>
        <w:t>工程内容：</w:t>
      </w:r>
      <w:r>
        <w:rPr>
          <w:rFonts w:ascii="仿宋_GB2312" w:eastAsia="仿宋_GB2312" w:hAnsi="仿宋_GB2312" w:cs="仿宋_GB2312" w:hint="eastAsia"/>
          <w:sz w:val="24"/>
          <w:u w:val="single"/>
        </w:rPr>
        <w:t xml:space="preserve">   孵化器2#楼电梯井架及钢结构幕墙项目</w:t>
      </w:r>
    </w:p>
    <w:p w:rsidR="00A56912" w:rsidRDefault="00A56912" w:rsidP="00A56912">
      <w:pPr>
        <w:ind w:firstLineChars="200" w:firstLine="480"/>
        <w:rPr>
          <w:rFonts w:ascii="仿宋_GB2312" w:eastAsia="仿宋_GB2312" w:hAnsi="仿宋_GB2312" w:cs="仿宋_GB2312"/>
          <w:b/>
          <w:bCs/>
          <w:sz w:val="24"/>
        </w:rPr>
      </w:pPr>
      <w:r>
        <w:rPr>
          <w:rFonts w:ascii="仿宋_GB2312" w:eastAsia="仿宋_GB2312" w:hAnsi="仿宋_GB2312" w:cs="仿宋_GB2312" w:hint="eastAsia"/>
          <w:b/>
          <w:bCs/>
          <w:sz w:val="24"/>
        </w:rPr>
        <w:t>二、工程承包范围</w:t>
      </w:r>
    </w:p>
    <w:p w:rsidR="00A56912" w:rsidRDefault="00A56912" w:rsidP="00A56912">
      <w:pPr>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1 、承包范围：</w:t>
      </w:r>
      <w:r>
        <w:rPr>
          <w:rFonts w:ascii="仿宋_GB2312" w:eastAsia="仿宋_GB2312" w:hAnsi="仿宋_GB2312" w:cs="仿宋_GB2312" w:hint="eastAsia"/>
          <w:sz w:val="24"/>
          <w:u w:val="single"/>
        </w:rPr>
        <w:t>孵化器2#楼电梯井架及钢结构幕墙项目（详见施工图）。</w:t>
      </w:r>
    </w:p>
    <w:p w:rsidR="00A56912" w:rsidRDefault="00A56912" w:rsidP="00A56912">
      <w:pPr>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2 、承包方式：</w:t>
      </w:r>
      <w:r>
        <w:rPr>
          <w:rFonts w:ascii="仿宋_GB2312" w:eastAsia="仿宋_GB2312" w:hAnsi="仿宋_GB2312" w:cs="仿宋_GB2312" w:hint="eastAsia"/>
          <w:sz w:val="24"/>
          <w:u w:val="single"/>
        </w:rPr>
        <w:t xml:space="preserve">包工包料、包工期、质量、安全、验收、包维修。         </w:t>
      </w:r>
    </w:p>
    <w:p w:rsidR="00A56912" w:rsidRDefault="00A56912" w:rsidP="00A56912">
      <w:pPr>
        <w:widowControl w:val="0"/>
        <w:numPr>
          <w:ilvl w:val="0"/>
          <w:numId w:val="2"/>
        </w:numPr>
        <w:adjustRightInd/>
        <w:snapToGrid/>
        <w:spacing w:after="0"/>
        <w:jc w:val="both"/>
        <w:rPr>
          <w:rFonts w:ascii="仿宋_GB2312" w:eastAsia="仿宋_GB2312" w:hAnsi="仿宋_GB2312" w:cs="仿宋_GB2312"/>
          <w:sz w:val="24"/>
        </w:rPr>
      </w:pPr>
      <w:r>
        <w:rPr>
          <w:rFonts w:ascii="仿宋_GB2312" w:eastAsia="仿宋_GB2312" w:hAnsi="仿宋_GB2312" w:cs="仿宋_GB2312" w:hint="eastAsia"/>
          <w:b/>
          <w:bCs/>
          <w:sz w:val="24"/>
        </w:rPr>
        <w:t>合同工期</w:t>
      </w:r>
      <w:r>
        <w:rPr>
          <w:rFonts w:ascii="仿宋_GB2312" w:eastAsia="仿宋_GB2312" w:hAnsi="仿宋_GB2312" w:cs="仿宋_GB2312" w:hint="eastAsia"/>
          <w:b/>
          <w:bCs/>
          <w:sz w:val="24"/>
        </w:rPr>
        <w:br/>
      </w:r>
      <w:r>
        <w:rPr>
          <w:rFonts w:ascii="仿宋_GB2312" w:eastAsia="仿宋_GB2312" w:hAnsi="仿宋_GB2312" w:cs="仿宋_GB2312" w:hint="eastAsia"/>
          <w:sz w:val="24"/>
        </w:rPr>
        <w:t>实验楼</w:t>
      </w:r>
      <w:r>
        <w:rPr>
          <w:rFonts w:ascii="仿宋" w:eastAsia="仿宋" w:hAnsi="仿宋" w:cs="仿宋" w:hint="eastAsia"/>
          <w:sz w:val="24"/>
          <w:szCs w:val="24"/>
        </w:rPr>
        <w:t>开工日期：暂定</w:t>
      </w:r>
      <w:r>
        <w:rPr>
          <w:rFonts w:ascii="仿宋" w:eastAsia="仿宋" w:hAnsi="仿宋" w:cs="仿宋"/>
          <w:sz w:val="24"/>
          <w:szCs w:val="24"/>
          <w:u w:val="single"/>
        </w:rPr>
        <w:t xml:space="preserve"> 20</w:t>
      </w:r>
      <w:r>
        <w:rPr>
          <w:rFonts w:ascii="仿宋" w:eastAsia="仿宋" w:hAnsi="仿宋" w:cs="仿宋" w:hint="eastAsia"/>
          <w:sz w:val="24"/>
          <w:szCs w:val="24"/>
          <w:u w:val="single"/>
        </w:rPr>
        <w:t>2</w:t>
      </w:r>
      <w:r>
        <w:rPr>
          <w:rFonts w:ascii="仿宋" w:eastAsia="仿宋" w:hAnsi="仿宋" w:cs="仿宋" w:hint="eastAsia"/>
          <w:sz w:val="24"/>
          <w:u w:val="single"/>
        </w:rPr>
        <w:t>3</w:t>
      </w:r>
      <w:r>
        <w:rPr>
          <w:rFonts w:ascii="仿宋" w:eastAsia="仿宋" w:hAnsi="仿宋" w:cs="仿宋" w:hint="eastAsia"/>
          <w:sz w:val="24"/>
          <w:szCs w:val="24"/>
        </w:rPr>
        <w:t>年</w:t>
      </w:r>
      <w:r>
        <w:rPr>
          <w:rFonts w:ascii="仿宋" w:eastAsia="仿宋" w:hAnsi="仿宋" w:cs="仿宋" w:hint="eastAsia"/>
          <w:sz w:val="24"/>
          <w:u w:val="single"/>
        </w:rPr>
        <w:t>5</w:t>
      </w:r>
      <w:r>
        <w:rPr>
          <w:rFonts w:ascii="仿宋" w:eastAsia="仿宋" w:hAnsi="仿宋" w:cs="仿宋" w:hint="eastAsia"/>
          <w:sz w:val="24"/>
          <w:szCs w:val="24"/>
        </w:rPr>
        <w:t>月</w:t>
      </w:r>
      <w:r>
        <w:rPr>
          <w:rFonts w:ascii="仿宋" w:eastAsia="仿宋" w:hAnsi="仿宋" w:cs="仿宋" w:hint="eastAsia"/>
          <w:sz w:val="24"/>
          <w:u w:val="single"/>
        </w:rPr>
        <w:t>15</w:t>
      </w:r>
      <w:r>
        <w:rPr>
          <w:rFonts w:ascii="仿宋" w:eastAsia="仿宋" w:hAnsi="仿宋" w:cs="仿宋" w:hint="eastAsia"/>
          <w:sz w:val="24"/>
          <w:szCs w:val="24"/>
        </w:rPr>
        <w:t>日，竣工日期：</w:t>
      </w:r>
      <w:r>
        <w:rPr>
          <w:rFonts w:ascii="仿宋" w:eastAsia="仿宋" w:hAnsi="仿宋" w:cs="仿宋"/>
          <w:sz w:val="24"/>
          <w:szCs w:val="24"/>
          <w:u w:val="single"/>
        </w:rPr>
        <w:t xml:space="preserve"> 20</w:t>
      </w:r>
      <w:r>
        <w:rPr>
          <w:rFonts w:ascii="仿宋" w:eastAsia="仿宋" w:hAnsi="仿宋" w:cs="仿宋" w:hint="eastAsia"/>
          <w:sz w:val="24"/>
          <w:szCs w:val="24"/>
          <w:u w:val="single"/>
        </w:rPr>
        <w:t>2</w:t>
      </w:r>
      <w:r>
        <w:rPr>
          <w:rFonts w:ascii="仿宋" w:eastAsia="仿宋" w:hAnsi="仿宋" w:cs="仿宋" w:hint="eastAsia"/>
          <w:sz w:val="24"/>
          <w:u w:val="single"/>
        </w:rPr>
        <w:t>3</w:t>
      </w:r>
      <w:r>
        <w:rPr>
          <w:rFonts w:ascii="仿宋" w:eastAsia="仿宋" w:hAnsi="仿宋" w:cs="仿宋" w:hint="eastAsia"/>
          <w:sz w:val="24"/>
          <w:szCs w:val="24"/>
        </w:rPr>
        <w:t>年</w:t>
      </w:r>
      <w:r>
        <w:rPr>
          <w:rFonts w:ascii="仿宋" w:eastAsia="仿宋" w:hAnsi="仿宋" w:cs="仿宋" w:hint="eastAsia"/>
          <w:sz w:val="24"/>
          <w:u w:val="single"/>
        </w:rPr>
        <w:t>6</w:t>
      </w:r>
      <w:r>
        <w:rPr>
          <w:rFonts w:ascii="仿宋" w:eastAsia="仿宋" w:hAnsi="仿宋" w:cs="仿宋" w:hint="eastAsia"/>
          <w:sz w:val="24"/>
          <w:szCs w:val="24"/>
        </w:rPr>
        <w:t>月</w:t>
      </w:r>
      <w:r>
        <w:rPr>
          <w:rFonts w:ascii="仿宋" w:eastAsia="仿宋" w:hAnsi="仿宋" w:cs="仿宋" w:hint="eastAsia"/>
          <w:sz w:val="24"/>
          <w:szCs w:val="24"/>
          <w:u w:val="single"/>
        </w:rPr>
        <w:t>25</w:t>
      </w:r>
      <w:r>
        <w:rPr>
          <w:rFonts w:ascii="仿宋" w:eastAsia="仿宋" w:hAnsi="仿宋" w:cs="仿宋" w:hint="eastAsia"/>
          <w:sz w:val="24"/>
          <w:szCs w:val="24"/>
        </w:rPr>
        <w:t>日，合同工期总日历天数：</w:t>
      </w:r>
      <w:r>
        <w:rPr>
          <w:rFonts w:ascii="仿宋" w:eastAsia="仿宋" w:hAnsi="仿宋" w:cs="仿宋" w:hint="eastAsia"/>
          <w:sz w:val="24"/>
        </w:rPr>
        <w:t>40</w:t>
      </w:r>
      <w:r>
        <w:rPr>
          <w:rFonts w:ascii="仿宋" w:eastAsia="仿宋" w:hAnsi="仿宋" w:cs="仿宋" w:hint="eastAsia"/>
          <w:sz w:val="24"/>
          <w:szCs w:val="24"/>
        </w:rPr>
        <w:t>天</w:t>
      </w:r>
      <w:r>
        <w:rPr>
          <w:rFonts w:ascii="仿宋_GB2312" w:eastAsia="仿宋_GB2312" w:hAnsi="仿宋_GB2312" w:cs="仿宋_GB2312" w:hint="eastAsia"/>
          <w:sz w:val="24"/>
        </w:rPr>
        <w:t>。发包人提前一周通知承包人进场。</w:t>
      </w:r>
    </w:p>
    <w:p w:rsidR="00A56912" w:rsidRDefault="00A56912" w:rsidP="00A56912">
      <w:pPr>
        <w:widowControl w:val="0"/>
        <w:numPr>
          <w:ilvl w:val="0"/>
          <w:numId w:val="2"/>
        </w:numPr>
        <w:adjustRightInd/>
        <w:snapToGrid/>
        <w:spacing w:after="0"/>
        <w:jc w:val="both"/>
        <w:rPr>
          <w:rFonts w:ascii="仿宋_GB2312" w:eastAsia="仿宋_GB2312" w:hAnsi="仿宋_GB2312" w:cs="仿宋_GB2312"/>
          <w:sz w:val="24"/>
          <w:u w:val="single"/>
        </w:rPr>
      </w:pPr>
      <w:r>
        <w:rPr>
          <w:rFonts w:ascii="仿宋_GB2312" w:eastAsia="仿宋_GB2312" w:hAnsi="仿宋_GB2312" w:cs="仿宋_GB2312" w:hint="eastAsia"/>
          <w:b/>
          <w:bCs/>
          <w:sz w:val="24"/>
        </w:rPr>
        <w:t>质量标准：</w:t>
      </w:r>
      <w:r>
        <w:rPr>
          <w:rFonts w:ascii="仿宋_GB2312" w:eastAsia="仿宋_GB2312" w:hAnsi="仿宋_GB2312" w:cs="仿宋_GB2312" w:hint="eastAsia"/>
          <w:sz w:val="24"/>
        </w:rPr>
        <w:t>工程质量标准：</w:t>
      </w:r>
      <w:r>
        <w:rPr>
          <w:rFonts w:ascii="仿宋_GB2312" w:eastAsia="仿宋_GB2312" w:hAnsi="仿宋_GB2312" w:cs="仿宋_GB2312" w:hint="eastAsia"/>
          <w:sz w:val="24"/>
          <w:u w:val="single"/>
        </w:rPr>
        <w:t xml:space="preserve">  合格 </w:t>
      </w:r>
      <w:r>
        <w:rPr>
          <w:rFonts w:ascii="仿宋_GB2312" w:eastAsia="仿宋_GB2312" w:hAnsi="仿宋_GB2312" w:cs="仿宋_GB2312" w:hint="eastAsia"/>
          <w:sz w:val="24"/>
        </w:rPr>
        <w:t>，</w:t>
      </w:r>
      <w:r>
        <w:rPr>
          <w:rFonts w:ascii="仿宋_GB2312" w:eastAsia="仿宋_GB2312" w:hAnsi="仿宋_GB2312" w:cs="仿宋_GB2312" w:hint="eastAsia"/>
          <w:b/>
          <w:bCs/>
          <w:sz w:val="24"/>
        </w:rPr>
        <w:t>安全标准</w:t>
      </w:r>
      <w:r>
        <w:rPr>
          <w:rFonts w:ascii="仿宋_GB2312" w:eastAsia="仿宋_GB2312" w:hAnsi="仿宋_GB2312" w:cs="仿宋_GB2312" w:hint="eastAsia"/>
          <w:sz w:val="24"/>
        </w:rPr>
        <w:t>：</w:t>
      </w:r>
      <w:r>
        <w:rPr>
          <w:rFonts w:ascii="仿宋_GB2312" w:eastAsia="仿宋_GB2312" w:hAnsi="仿宋_GB2312" w:cs="仿宋_GB2312" w:hint="eastAsia"/>
          <w:sz w:val="24"/>
          <w:u w:val="single"/>
        </w:rPr>
        <w:t>安全无事故。</w:t>
      </w:r>
    </w:p>
    <w:p w:rsidR="00A56912" w:rsidRDefault="00A56912" w:rsidP="00A56912">
      <w:pPr>
        <w:rPr>
          <w:rFonts w:ascii="仿宋_GB2312" w:eastAsia="仿宋_GB2312" w:hAnsi="仿宋_GB2312" w:cs="仿宋_GB2312"/>
          <w:sz w:val="24"/>
        </w:rPr>
      </w:pPr>
      <w:r>
        <w:rPr>
          <w:rFonts w:ascii="仿宋_GB2312" w:eastAsia="仿宋_GB2312" w:hAnsi="仿宋_GB2312" w:cs="仿宋_GB2312" w:hint="eastAsia"/>
          <w:b/>
          <w:bCs/>
          <w:sz w:val="24"/>
        </w:rPr>
        <w:t>五、合同价款</w:t>
      </w:r>
      <w:r>
        <w:rPr>
          <w:rFonts w:ascii="仿宋" w:eastAsia="仿宋" w:hAnsi="仿宋" w:cs="仿宋" w:hint="eastAsia"/>
          <w:sz w:val="24"/>
          <w:szCs w:val="24"/>
        </w:rPr>
        <w:t>（以银行转账或承兑汇票进行支付）</w:t>
      </w:r>
      <w:r>
        <w:rPr>
          <w:rFonts w:ascii="仿宋_GB2312" w:eastAsia="仿宋_GB2312" w:hAnsi="仿宋_GB2312" w:cs="仿宋_GB2312" w:hint="eastAsia"/>
          <w:b/>
          <w:bCs/>
          <w:sz w:val="24"/>
        </w:rPr>
        <w:br/>
      </w:r>
      <w:r>
        <w:rPr>
          <w:rFonts w:ascii="仿宋_GB2312" w:eastAsia="仿宋_GB2312" w:hAnsi="仿宋_GB2312" w:cs="仿宋_GB2312" w:hint="eastAsia"/>
          <w:sz w:val="24"/>
        </w:rPr>
        <w:t xml:space="preserve">    1 、本工程合同价暂定为</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w:t>
      </w:r>
      <w:r>
        <w:rPr>
          <w:rFonts w:ascii="宋体" w:hAnsi="宋体" w:cs="宋体" w:hint="eastAsia"/>
          <w:color w:val="000000"/>
          <w:sz w:val="24"/>
          <w:shd w:val="clear" w:color="auto" w:fill="FFFFFF"/>
        </w:rPr>
        <w:t>采用固定综合单价形式</w:t>
      </w:r>
      <w:r>
        <w:rPr>
          <w:rFonts w:ascii="宋体" w:eastAsia="宋体" w:hAnsi="宋体" w:cs="宋体" w:hint="eastAsia"/>
          <w:sz w:val="24"/>
          <w:szCs w:val="24"/>
          <w:shd w:val="clear" w:color="auto" w:fill="FFFFFF"/>
        </w:rPr>
        <w:t>（固定综合单价含人工费、材料费、机械费、管理费、利润、措施费、规费、税金、风险费、方案设计等一切可能发生的费用；以及政府文件规定由施工单位承担的一切费用），</w:t>
      </w:r>
      <w:r>
        <w:rPr>
          <w:rFonts w:ascii="宋体" w:hAnsi="宋体" w:cs="宋体" w:hint="eastAsia"/>
          <w:color w:val="000000"/>
          <w:sz w:val="24"/>
          <w:shd w:val="clear" w:color="auto" w:fill="FFFFFF"/>
        </w:rPr>
        <w:t>工程量最终按实结算。</w:t>
      </w:r>
    </w:p>
    <w:p w:rsidR="00A56912" w:rsidRDefault="00A56912" w:rsidP="00A56912">
      <w:pPr>
        <w:rPr>
          <w:rFonts w:ascii="仿宋_GB2312" w:eastAsia="仿宋_GB2312" w:hAnsi="仿宋_GB2312" w:cs="仿宋_GB2312"/>
          <w:sz w:val="24"/>
        </w:rPr>
      </w:pPr>
      <w:r>
        <w:rPr>
          <w:rFonts w:ascii="仿宋_GB2312" w:eastAsia="仿宋_GB2312" w:hAnsi="仿宋_GB2312" w:cs="仿宋_GB2312" w:hint="eastAsia"/>
          <w:sz w:val="24"/>
        </w:rPr>
        <w:t xml:space="preserve">      计算方式如下：固定综合单价×</w:t>
      </w:r>
      <w:r>
        <w:rPr>
          <w:rFonts w:ascii="宋体" w:hAnsi="宋体" w:cs="宋体" w:hint="eastAsia"/>
          <w:color w:val="000000"/>
          <w:sz w:val="24"/>
          <w:shd w:val="clear" w:color="auto" w:fill="FFFFFF"/>
        </w:rPr>
        <w:t>最终实际工程量</w:t>
      </w:r>
      <w:r>
        <w:rPr>
          <w:rFonts w:ascii="仿宋_GB2312" w:eastAsia="仿宋_GB2312" w:hAnsi="仿宋_GB2312" w:cs="仿宋_GB2312" w:hint="eastAsia"/>
          <w:sz w:val="24"/>
        </w:rPr>
        <w:t xml:space="preserve">  =承包方总工程款。</w:t>
      </w:r>
    </w:p>
    <w:p w:rsidR="00A56912" w:rsidRDefault="00A56912" w:rsidP="00A56912">
      <w:pPr>
        <w:rPr>
          <w:rFonts w:ascii="仿宋_GB2312" w:eastAsia="仿宋_GB2312" w:hAnsi="仿宋_GB2312" w:cs="仿宋_GB2312"/>
          <w:sz w:val="24"/>
        </w:rPr>
      </w:pPr>
      <w:r>
        <w:rPr>
          <w:rFonts w:ascii="仿宋_GB2312" w:eastAsia="仿宋_GB2312" w:hAnsi="仿宋_GB2312" w:cs="仿宋_GB2312" w:hint="eastAsia"/>
          <w:b/>
          <w:bCs/>
          <w:sz w:val="24"/>
        </w:rPr>
        <w:t>六、组成合同的文件</w:t>
      </w:r>
      <w:r>
        <w:rPr>
          <w:rFonts w:ascii="仿宋_GB2312" w:eastAsia="仿宋_GB2312" w:hAnsi="仿宋_GB2312" w:cs="仿宋_GB2312" w:hint="eastAsia"/>
          <w:sz w:val="24"/>
        </w:rPr>
        <w:br/>
        <w:t xml:space="preserve">    组成本合同的文件包括及优先解释顺序：</w:t>
      </w:r>
      <w:r>
        <w:rPr>
          <w:rFonts w:ascii="仿宋_GB2312" w:eastAsia="仿宋_GB2312" w:hAnsi="仿宋_GB2312" w:cs="仿宋_GB2312" w:hint="eastAsia"/>
          <w:sz w:val="24"/>
        </w:rPr>
        <w:br/>
        <w:t>1 、本合同协议书</w:t>
      </w:r>
    </w:p>
    <w:p w:rsidR="00A56912" w:rsidRDefault="00A56912" w:rsidP="00A56912">
      <w:pPr>
        <w:rPr>
          <w:rFonts w:ascii="仿宋_GB2312" w:eastAsia="仿宋_GB2312" w:hAnsi="仿宋_GB2312" w:cs="仿宋_GB2312"/>
          <w:sz w:val="24"/>
        </w:rPr>
      </w:pPr>
      <w:r>
        <w:rPr>
          <w:rFonts w:ascii="仿宋_GB2312" w:eastAsia="仿宋_GB2312" w:hAnsi="仿宋_GB2312" w:cs="仿宋_GB2312" w:hint="eastAsia"/>
          <w:sz w:val="24"/>
        </w:rPr>
        <w:lastRenderedPageBreak/>
        <w:t>2 、询价文件</w:t>
      </w:r>
      <w:r>
        <w:rPr>
          <w:rFonts w:ascii="仿宋_GB2312" w:eastAsia="仿宋_GB2312" w:hAnsi="仿宋_GB2312" w:cs="仿宋_GB2312" w:hint="eastAsia"/>
          <w:sz w:val="24"/>
        </w:rPr>
        <w:br/>
        <w:t>3 、本合同专用条款</w:t>
      </w:r>
      <w:r>
        <w:rPr>
          <w:rFonts w:ascii="仿宋_GB2312" w:eastAsia="仿宋_GB2312" w:hAnsi="仿宋_GB2312" w:cs="仿宋_GB2312" w:hint="eastAsia"/>
          <w:sz w:val="24"/>
        </w:rPr>
        <w:br/>
        <w:t>4 、标准、规范及有关技术文件</w:t>
      </w:r>
    </w:p>
    <w:p w:rsidR="00A56912" w:rsidRDefault="00A56912" w:rsidP="00A56912">
      <w:pPr>
        <w:rPr>
          <w:rFonts w:ascii="仿宋_GB2312" w:eastAsia="仿宋_GB2312" w:hAnsi="仿宋_GB2312" w:cs="仿宋_GB2312"/>
          <w:sz w:val="24"/>
        </w:rPr>
      </w:pPr>
      <w:r>
        <w:rPr>
          <w:rFonts w:ascii="仿宋_GB2312" w:eastAsia="仿宋_GB2312" w:hAnsi="仿宋_GB2312" w:cs="仿宋_GB2312" w:hint="eastAsia"/>
          <w:sz w:val="24"/>
        </w:rPr>
        <w:t>5 、图纸</w:t>
      </w:r>
      <w:r>
        <w:rPr>
          <w:rFonts w:ascii="仿宋_GB2312" w:eastAsia="仿宋_GB2312" w:hAnsi="仿宋_GB2312" w:cs="仿宋_GB2312" w:hint="eastAsia"/>
          <w:sz w:val="24"/>
        </w:rPr>
        <w:br/>
        <w:t>6 、结算书</w:t>
      </w:r>
    </w:p>
    <w:p w:rsidR="00A56912" w:rsidRDefault="00A56912" w:rsidP="00A56912">
      <w:pPr>
        <w:rPr>
          <w:rFonts w:ascii="仿宋_GB2312" w:eastAsia="仿宋_GB2312" w:hAnsi="仿宋_GB2312" w:cs="仿宋_GB2312"/>
          <w:sz w:val="24"/>
        </w:rPr>
      </w:pPr>
      <w:r>
        <w:rPr>
          <w:rFonts w:ascii="仿宋_GB2312" w:eastAsia="仿宋_GB2312" w:hAnsi="仿宋_GB2312" w:cs="仿宋_GB2312" w:hint="eastAsia"/>
          <w:sz w:val="24"/>
        </w:rPr>
        <w:t>7、双方有关工程的洽商、变更等书面协议（含安全生产协议）或文件视为本合同的组成部分。</w:t>
      </w:r>
    </w:p>
    <w:p w:rsidR="00A56912" w:rsidRDefault="00A56912" w:rsidP="00A56912">
      <w:pPr>
        <w:rPr>
          <w:rFonts w:ascii="仿宋_GB2312" w:eastAsia="仿宋_GB2312" w:hAnsi="仿宋_GB2312" w:cs="仿宋_GB2312"/>
          <w:sz w:val="24"/>
        </w:rPr>
      </w:pPr>
      <w:r>
        <w:rPr>
          <w:rFonts w:ascii="仿宋_GB2312" w:eastAsia="仿宋_GB2312" w:hAnsi="仿宋_GB2312" w:cs="仿宋_GB2312" w:hint="eastAsia"/>
          <w:sz w:val="24"/>
        </w:rPr>
        <w:t>七、承包人向发包人承诺按照合同约定进行施工、竣工并在质量保修期内承担质量</w:t>
      </w:r>
    </w:p>
    <w:p w:rsidR="00A56912" w:rsidRDefault="00A56912" w:rsidP="00A56912">
      <w:pPr>
        <w:rPr>
          <w:rFonts w:ascii="仿宋_GB2312" w:eastAsia="仿宋_GB2312" w:hAnsi="仿宋_GB2312" w:cs="仿宋_GB2312"/>
          <w:sz w:val="24"/>
        </w:rPr>
      </w:pPr>
      <w:r>
        <w:rPr>
          <w:rFonts w:ascii="仿宋_GB2312" w:eastAsia="仿宋_GB2312" w:hAnsi="仿宋_GB2312" w:cs="仿宋_GB2312" w:hint="eastAsia"/>
          <w:sz w:val="24"/>
        </w:rPr>
        <w:t>保修责任。</w:t>
      </w:r>
      <w:r>
        <w:rPr>
          <w:rFonts w:ascii="仿宋_GB2312" w:eastAsia="仿宋_GB2312" w:hAnsi="仿宋_GB2312" w:cs="仿宋_GB2312" w:hint="eastAsia"/>
          <w:sz w:val="24"/>
        </w:rPr>
        <w:br/>
        <w:t>八、发包人向承包人承诺按照合同约定的期限和方式支付合同价款及其他应当支付的款项。</w:t>
      </w:r>
      <w:r>
        <w:rPr>
          <w:rFonts w:ascii="仿宋_GB2312" w:eastAsia="仿宋_GB2312" w:hAnsi="仿宋_GB2312" w:cs="仿宋_GB2312" w:hint="eastAsia"/>
          <w:sz w:val="24"/>
        </w:rPr>
        <w:br/>
      </w:r>
    </w:p>
    <w:p w:rsidR="00A56912" w:rsidRDefault="00A56912" w:rsidP="00A56912">
      <w:pPr>
        <w:rPr>
          <w:rFonts w:ascii="仿宋_GB2312" w:eastAsia="仿宋_GB2312" w:hAnsi="仿宋_GB2312" w:cs="仿宋_GB2312"/>
          <w:sz w:val="24"/>
        </w:rPr>
      </w:pPr>
    </w:p>
    <w:p w:rsidR="00A56912" w:rsidRDefault="00A56912" w:rsidP="00A56912">
      <w:pPr>
        <w:rPr>
          <w:rFonts w:ascii="仿宋_GB2312" w:eastAsia="仿宋_GB2312" w:hAnsi="仿宋_GB2312" w:cs="仿宋_GB2312"/>
          <w:sz w:val="24"/>
        </w:rPr>
      </w:pPr>
    </w:p>
    <w:p w:rsidR="00A56912" w:rsidRDefault="00A56912" w:rsidP="00A56912">
      <w:pPr>
        <w:rPr>
          <w:rFonts w:ascii="仿宋_GB2312" w:eastAsia="仿宋_GB2312" w:hAnsi="仿宋_GB2312" w:cs="仿宋_GB2312"/>
          <w:sz w:val="24"/>
        </w:rPr>
      </w:pPr>
    </w:p>
    <w:p w:rsidR="00A56912" w:rsidRDefault="00A56912" w:rsidP="00A56912">
      <w:pPr>
        <w:rPr>
          <w:rFonts w:ascii="仿宋_GB2312" w:eastAsia="仿宋_GB2312" w:hAnsi="仿宋_GB2312" w:cs="仿宋_GB2312"/>
          <w:sz w:val="24"/>
        </w:rPr>
      </w:pPr>
    </w:p>
    <w:p w:rsidR="00A56912" w:rsidRDefault="00A56912" w:rsidP="00A56912">
      <w:pPr>
        <w:rPr>
          <w:rFonts w:ascii="仿宋_GB2312" w:eastAsia="仿宋_GB2312" w:hAnsi="仿宋_GB2312" w:cs="仿宋_GB2312"/>
          <w:sz w:val="24"/>
        </w:rPr>
      </w:pPr>
    </w:p>
    <w:p w:rsidR="00A56912" w:rsidRDefault="00A56912" w:rsidP="00A56912">
      <w:pPr>
        <w:rPr>
          <w:rFonts w:ascii="仿宋_GB2312" w:eastAsia="仿宋_GB2312" w:hAnsi="仿宋_GB2312" w:cs="仿宋_GB2312"/>
          <w:sz w:val="24"/>
        </w:rPr>
      </w:pPr>
    </w:p>
    <w:p w:rsidR="00A56912" w:rsidRDefault="00A56912" w:rsidP="00A56912">
      <w:pPr>
        <w:rPr>
          <w:rFonts w:ascii="仿宋_GB2312" w:eastAsia="仿宋_GB2312" w:hAnsi="仿宋_GB2312" w:cs="仿宋_GB2312"/>
          <w:sz w:val="24"/>
          <w:u w:val="single"/>
        </w:rPr>
      </w:pPr>
      <w:r>
        <w:rPr>
          <w:rFonts w:ascii="仿宋_GB2312" w:eastAsia="仿宋_GB2312" w:hAnsi="仿宋_GB2312" w:cs="仿宋_GB2312" w:hint="eastAsia"/>
          <w:sz w:val="24"/>
        </w:rPr>
        <w:t>九、合同生效</w:t>
      </w:r>
      <w:r>
        <w:rPr>
          <w:rFonts w:ascii="仿宋_GB2312" w:eastAsia="仿宋_GB2312" w:hAnsi="仿宋_GB2312" w:cs="仿宋_GB2312" w:hint="eastAsia"/>
          <w:sz w:val="24"/>
        </w:rPr>
        <w:br/>
        <w:t xml:space="preserve">    合同订立时间：</w:t>
      </w:r>
      <w:r>
        <w:rPr>
          <w:rFonts w:ascii="仿宋_GB2312" w:eastAsia="仿宋_GB2312" w:hAnsi="仿宋_GB2312" w:cs="仿宋_GB2312" w:hint="eastAsia"/>
          <w:sz w:val="24"/>
          <w:u w:val="single"/>
        </w:rPr>
        <w:t xml:space="preserve"> </w:t>
      </w:r>
    </w:p>
    <w:p w:rsidR="00A56912" w:rsidRDefault="00A56912" w:rsidP="00A56912">
      <w:pPr>
        <w:rPr>
          <w:rFonts w:ascii="仿宋_GB2312" w:eastAsia="仿宋_GB2312" w:hAnsi="仿宋_GB2312" w:cs="仿宋_GB2312"/>
          <w:sz w:val="24"/>
          <w:u w:val="single"/>
        </w:rPr>
      </w:pPr>
      <w:r>
        <w:rPr>
          <w:rFonts w:ascii="仿宋_GB2312" w:eastAsia="仿宋_GB2312" w:hAnsi="仿宋_GB2312" w:cs="仿宋_GB2312" w:hint="eastAsia"/>
          <w:sz w:val="24"/>
        </w:rPr>
        <w:t xml:space="preserve">    合同订立地点：</w:t>
      </w:r>
    </w:p>
    <w:p w:rsidR="00A56912" w:rsidRDefault="00A56912" w:rsidP="00A56912">
      <w:pPr>
        <w:rPr>
          <w:rFonts w:ascii="仿宋_GB2312" w:eastAsia="仿宋_GB2312" w:hAnsi="仿宋_GB2312" w:cs="仿宋_GB2312"/>
          <w:sz w:val="24"/>
        </w:rPr>
      </w:pPr>
      <w:r>
        <w:rPr>
          <w:rFonts w:ascii="仿宋_GB2312" w:eastAsia="仿宋_GB2312" w:hAnsi="仿宋_GB2312" w:cs="仿宋_GB2312" w:hint="eastAsia"/>
          <w:sz w:val="24"/>
        </w:rPr>
        <w:t xml:space="preserve">    本合同双方代表签字或盖章生效。</w:t>
      </w:r>
    </w:p>
    <w:p w:rsidR="00A56912" w:rsidRDefault="00A56912" w:rsidP="00A56912">
      <w:pPr>
        <w:pStyle w:val="a7"/>
        <w:rPr>
          <w:rFonts w:ascii="仿宋_GB2312" w:eastAsia="仿宋_GB2312" w:hAnsi="仿宋_GB2312" w:cs="仿宋_GB2312"/>
        </w:rPr>
      </w:pPr>
    </w:p>
    <w:p w:rsidR="00A56912" w:rsidRDefault="00A56912" w:rsidP="00A56912">
      <w:pPr>
        <w:pStyle w:val="a7"/>
        <w:rPr>
          <w:rFonts w:ascii="仿宋_GB2312" w:eastAsia="仿宋_GB2312" w:hAnsi="仿宋_GB2312" w:cs="仿宋_GB2312"/>
        </w:rPr>
      </w:pPr>
    </w:p>
    <w:p w:rsidR="00A56912" w:rsidRDefault="00A56912" w:rsidP="00A56912">
      <w:pPr>
        <w:pStyle w:val="a7"/>
        <w:rPr>
          <w:rFonts w:ascii="仿宋_GB2312" w:eastAsia="仿宋_GB2312" w:hAnsi="仿宋_GB2312" w:cs="仿宋_GB2312"/>
        </w:rPr>
      </w:pPr>
      <w:r>
        <w:rPr>
          <w:rFonts w:ascii="仿宋_GB2312" w:eastAsia="仿宋_GB2312" w:hAnsi="仿宋_GB2312" w:cs="仿宋_GB2312" w:hint="eastAsia"/>
        </w:rPr>
        <w:lastRenderedPageBreak/>
        <w:t xml:space="preserve">发包人：                            承包人： </w:t>
      </w:r>
    </w:p>
    <w:p w:rsidR="00A56912" w:rsidRDefault="00A56912" w:rsidP="00A56912">
      <w:pPr>
        <w:pStyle w:val="a7"/>
        <w:rPr>
          <w:rFonts w:ascii="仿宋_GB2312" w:eastAsia="仿宋_GB2312" w:hAnsi="仿宋_GB2312" w:cs="仿宋_GB2312"/>
        </w:rPr>
      </w:pPr>
      <w:r>
        <w:rPr>
          <w:rFonts w:ascii="仿宋_GB2312" w:eastAsia="仿宋_GB2312" w:hAnsi="仿宋_GB2312" w:cs="仿宋_GB2312" w:hint="eastAsia"/>
        </w:rPr>
        <w:t>住所：                              住所：</w:t>
      </w:r>
    </w:p>
    <w:p w:rsidR="00A56912" w:rsidRDefault="00A56912" w:rsidP="00A56912">
      <w:pPr>
        <w:pStyle w:val="a7"/>
        <w:rPr>
          <w:rFonts w:ascii="仿宋_GB2312" w:eastAsia="仿宋_GB2312" w:hAnsi="仿宋_GB2312" w:cs="仿宋_GB2312"/>
        </w:rPr>
      </w:pPr>
      <w:r>
        <w:rPr>
          <w:rFonts w:ascii="仿宋_GB2312" w:eastAsia="仿宋_GB2312" w:hAnsi="仿宋_GB2312" w:cs="仿宋_GB2312" w:hint="eastAsia"/>
        </w:rPr>
        <w:t>法定代表人：                        法定代表人：</w:t>
      </w:r>
    </w:p>
    <w:p w:rsidR="00A56912" w:rsidRDefault="00A56912" w:rsidP="00A56912">
      <w:pPr>
        <w:pStyle w:val="a7"/>
        <w:rPr>
          <w:rFonts w:ascii="仿宋_GB2312" w:eastAsia="仿宋_GB2312" w:hAnsi="仿宋_GB2312" w:cs="仿宋_GB2312"/>
        </w:rPr>
      </w:pPr>
      <w:r>
        <w:rPr>
          <w:rFonts w:ascii="仿宋_GB2312" w:eastAsia="仿宋_GB2312" w:hAnsi="仿宋_GB2312" w:cs="仿宋_GB2312" w:hint="eastAsia"/>
        </w:rPr>
        <w:t>委托代理人：                        委托代理人：</w:t>
      </w:r>
    </w:p>
    <w:p w:rsidR="00A56912" w:rsidRDefault="00A56912" w:rsidP="00A56912">
      <w:pPr>
        <w:pStyle w:val="a7"/>
        <w:rPr>
          <w:rFonts w:ascii="仿宋_GB2312" w:eastAsia="仿宋_GB2312" w:hAnsi="仿宋_GB2312" w:cs="仿宋_GB2312"/>
        </w:rPr>
      </w:pPr>
      <w:r>
        <w:rPr>
          <w:rFonts w:ascii="仿宋_GB2312" w:eastAsia="仿宋_GB2312" w:hAnsi="仿宋_GB2312" w:cs="仿宋_GB2312" w:hint="eastAsia"/>
        </w:rPr>
        <w:t>电话：                              电话：</w:t>
      </w:r>
    </w:p>
    <w:p w:rsidR="00A56912" w:rsidRDefault="00A56912" w:rsidP="00A56912">
      <w:pPr>
        <w:pStyle w:val="a7"/>
        <w:rPr>
          <w:rFonts w:ascii="仿宋_GB2312" w:eastAsia="仿宋_GB2312" w:hAnsi="仿宋_GB2312" w:cs="仿宋_GB2312"/>
        </w:rPr>
      </w:pPr>
      <w:r>
        <w:rPr>
          <w:rFonts w:ascii="仿宋_GB2312" w:eastAsia="仿宋_GB2312" w:hAnsi="仿宋_GB2312" w:cs="仿宋_GB2312" w:hint="eastAsia"/>
        </w:rPr>
        <w:t>传真：                               传真：</w:t>
      </w:r>
    </w:p>
    <w:p w:rsidR="00A56912" w:rsidRDefault="00A56912" w:rsidP="00A56912">
      <w:pPr>
        <w:pStyle w:val="a7"/>
        <w:rPr>
          <w:rFonts w:ascii="仿宋_GB2312" w:eastAsia="仿宋_GB2312" w:hAnsi="仿宋_GB2312" w:cs="仿宋_GB2312"/>
        </w:rPr>
      </w:pPr>
      <w:r>
        <w:rPr>
          <w:rFonts w:ascii="仿宋_GB2312" w:eastAsia="仿宋_GB2312" w:hAnsi="仿宋_GB2312" w:cs="仿宋_GB2312" w:hint="eastAsia"/>
        </w:rPr>
        <w:t>开户银行：                           开户银行：</w:t>
      </w:r>
    </w:p>
    <w:p w:rsidR="00A56912" w:rsidRDefault="00A56912" w:rsidP="00A56912">
      <w:pPr>
        <w:pStyle w:val="a7"/>
        <w:rPr>
          <w:rFonts w:ascii="仿宋_GB2312" w:eastAsia="仿宋_GB2312" w:hAnsi="仿宋_GB2312" w:cs="仿宋_GB2312"/>
        </w:rPr>
      </w:pPr>
      <w:r>
        <w:rPr>
          <w:rFonts w:ascii="仿宋_GB2312" w:eastAsia="仿宋_GB2312" w:hAnsi="仿宋_GB2312" w:cs="仿宋_GB2312" w:hint="eastAsia"/>
        </w:rPr>
        <w:t>账号：                               账号：</w:t>
      </w:r>
    </w:p>
    <w:p w:rsidR="00A56912" w:rsidRDefault="00A56912" w:rsidP="00A56912">
      <w:pPr>
        <w:pStyle w:val="a7"/>
        <w:rPr>
          <w:rFonts w:ascii="仿宋_GB2312" w:eastAsia="仿宋_GB2312" w:hAnsi="仿宋_GB2312" w:cs="仿宋_GB2312"/>
        </w:rPr>
      </w:pPr>
      <w:r>
        <w:rPr>
          <w:rFonts w:ascii="仿宋_GB2312" w:eastAsia="仿宋_GB2312" w:hAnsi="仿宋_GB2312" w:cs="仿宋_GB2312" w:hint="eastAsia"/>
        </w:rPr>
        <w:t>邮政编码：                           邮政编码：</w:t>
      </w:r>
    </w:p>
    <w:p w:rsidR="00A56912" w:rsidRDefault="00A56912" w:rsidP="00A56912">
      <w:pPr>
        <w:pStyle w:val="a7"/>
        <w:rPr>
          <w:rFonts w:ascii="仿宋_GB2312" w:eastAsia="仿宋_GB2312" w:hAnsi="仿宋_GB2312" w:cs="仿宋_GB2312"/>
        </w:rPr>
      </w:pPr>
    </w:p>
    <w:p w:rsidR="00A56912" w:rsidRDefault="00A56912" w:rsidP="00A56912">
      <w:pPr>
        <w:rPr>
          <w:rFonts w:ascii="仿宋_GB2312" w:eastAsia="仿宋_GB2312" w:hAnsi="仿宋_GB2312" w:cs="仿宋_GB2312"/>
          <w:sz w:val="24"/>
        </w:rPr>
      </w:pPr>
      <w:r>
        <w:rPr>
          <w:rFonts w:ascii="仿宋_GB2312" w:eastAsia="仿宋_GB2312" w:hAnsi="仿宋_GB2312" w:cs="仿宋_GB2312" w:hint="eastAsia"/>
          <w:b/>
          <w:sz w:val="24"/>
        </w:rPr>
        <w:t>第二部分   通 用 条 款（略）</w:t>
      </w:r>
      <w:r>
        <w:rPr>
          <w:rFonts w:ascii="仿宋_GB2312" w:eastAsia="仿宋_GB2312" w:hAnsi="仿宋_GB2312" w:cs="仿宋_GB2312" w:hint="eastAsia"/>
          <w:b/>
          <w:sz w:val="24"/>
        </w:rPr>
        <w:br/>
        <w:t>第三部分   专 用 条 款</w:t>
      </w:r>
      <w:r>
        <w:rPr>
          <w:rFonts w:ascii="仿宋_GB2312" w:eastAsia="仿宋_GB2312" w:hAnsi="仿宋_GB2312" w:cs="仿宋_GB2312" w:hint="eastAsia"/>
          <w:sz w:val="24"/>
        </w:rPr>
        <w:br/>
      </w:r>
      <w:r>
        <w:rPr>
          <w:rFonts w:ascii="仿宋_GB2312" w:eastAsia="仿宋_GB2312" w:hAnsi="仿宋_GB2312" w:cs="仿宋_GB2312" w:hint="eastAsia"/>
          <w:b/>
          <w:sz w:val="24"/>
        </w:rPr>
        <w:t>一、合同文件</w:t>
      </w:r>
      <w:r>
        <w:rPr>
          <w:rFonts w:ascii="仿宋_GB2312" w:eastAsia="仿宋_GB2312" w:hAnsi="仿宋_GB2312" w:cs="仿宋_GB2312" w:hint="eastAsia"/>
          <w:b/>
          <w:sz w:val="24"/>
        </w:rPr>
        <w:br/>
        <w:t>36 ．合同文件适用法律</w:t>
      </w:r>
      <w:r>
        <w:rPr>
          <w:rFonts w:ascii="仿宋_GB2312" w:eastAsia="仿宋_GB2312" w:hAnsi="仿宋_GB2312" w:cs="仿宋_GB2312" w:hint="eastAsia"/>
          <w:sz w:val="24"/>
        </w:rPr>
        <w:br/>
        <w:t xml:space="preserve">    36 .1 适用于合同文件的法律是中华人民共和国现行法律、法规及发包人所在地的地方性法规。</w:t>
      </w:r>
      <w:r>
        <w:rPr>
          <w:rFonts w:ascii="仿宋_GB2312" w:eastAsia="仿宋_GB2312" w:hAnsi="仿宋_GB2312" w:cs="仿宋_GB2312" w:hint="eastAsia"/>
          <w:sz w:val="24"/>
        </w:rPr>
        <w:br/>
      </w:r>
      <w:r>
        <w:rPr>
          <w:rFonts w:ascii="仿宋_GB2312" w:eastAsia="仿宋_GB2312" w:hAnsi="仿宋_GB2312" w:cs="仿宋_GB2312" w:hint="eastAsia"/>
          <w:b/>
          <w:sz w:val="24"/>
        </w:rPr>
        <w:t>37．合同文件组成和解释顺序</w:t>
      </w:r>
      <w:r>
        <w:rPr>
          <w:rFonts w:ascii="仿宋_GB2312" w:eastAsia="仿宋_GB2312" w:hAnsi="仿宋_GB2312" w:cs="仿宋_GB2312" w:hint="eastAsia"/>
          <w:sz w:val="24"/>
        </w:rPr>
        <w:br/>
        <w:t xml:space="preserve">    37.1 合同文件的组成和解释顺序如下：</w:t>
      </w:r>
      <w:r>
        <w:rPr>
          <w:rFonts w:ascii="仿宋_GB2312" w:eastAsia="仿宋_GB2312" w:hAnsi="仿宋_GB2312" w:cs="仿宋_GB2312" w:hint="eastAsia"/>
          <w:sz w:val="24"/>
        </w:rPr>
        <w:br/>
        <w:t xml:space="preserve">    37.1.1 合同的特殊性条款</w:t>
      </w:r>
      <w:r>
        <w:rPr>
          <w:rFonts w:ascii="仿宋_GB2312" w:eastAsia="仿宋_GB2312" w:hAnsi="仿宋_GB2312" w:cs="仿宋_GB2312" w:hint="eastAsia"/>
          <w:sz w:val="24"/>
        </w:rPr>
        <w:br/>
        <w:t xml:space="preserve">    37.1.2 合同的一般性条款</w:t>
      </w:r>
      <w:r>
        <w:rPr>
          <w:rFonts w:ascii="仿宋_GB2312" w:eastAsia="仿宋_GB2312" w:hAnsi="仿宋_GB2312" w:cs="仿宋_GB2312" w:hint="eastAsia"/>
          <w:sz w:val="24"/>
        </w:rPr>
        <w:br/>
        <w:t xml:space="preserve">    37.1.3 洽商、变更等明确双方权利义务的纪要、协议</w:t>
      </w:r>
      <w:r>
        <w:rPr>
          <w:rFonts w:ascii="仿宋_GB2312" w:eastAsia="仿宋_GB2312" w:hAnsi="仿宋_GB2312" w:cs="仿宋_GB2312" w:hint="eastAsia"/>
          <w:sz w:val="24"/>
        </w:rPr>
        <w:br/>
        <w:t xml:space="preserve">    37.1.4 有关标准、规范和其它有关技术资料、技术要求</w:t>
      </w:r>
      <w:r>
        <w:rPr>
          <w:rFonts w:ascii="仿宋_GB2312" w:eastAsia="仿宋_GB2312" w:hAnsi="仿宋_GB2312" w:cs="仿宋_GB2312" w:hint="eastAsia"/>
          <w:sz w:val="24"/>
        </w:rPr>
        <w:br/>
      </w:r>
      <w:r>
        <w:rPr>
          <w:rFonts w:ascii="仿宋_GB2312" w:eastAsia="仿宋_GB2312" w:hAnsi="仿宋_GB2312" w:cs="仿宋_GB2312" w:hint="eastAsia"/>
          <w:b/>
          <w:sz w:val="24"/>
        </w:rPr>
        <w:t>38．语言文字和适用法律、标准和规范</w:t>
      </w:r>
      <w:r>
        <w:rPr>
          <w:rFonts w:ascii="仿宋_GB2312" w:eastAsia="仿宋_GB2312" w:hAnsi="仿宋_GB2312" w:cs="仿宋_GB2312" w:hint="eastAsia"/>
          <w:b/>
          <w:sz w:val="24"/>
        </w:rPr>
        <w:br/>
      </w:r>
      <w:r>
        <w:rPr>
          <w:rFonts w:ascii="仿宋_GB2312" w:eastAsia="仿宋_GB2312" w:hAnsi="仿宋_GB2312" w:cs="仿宋_GB2312" w:hint="eastAsia"/>
          <w:sz w:val="24"/>
        </w:rPr>
        <w:t>38.1 合同文件使用中文书写、解释和说明。</w:t>
      </w:r>
      <w:r>
        <w:rPr>
          <w:rFonts w:ascii="仿宋_GB2312" w:eastAsia="仿宋_GB2312" w:hAnsi="仿宋_GB2312" w:cs="仿宋_GB2312" w:hint="eastAsia"/>
          <w:sz w:val="24"/>
        </w:rPr>
        <w:br/>
        <w:t>38.2 适用法律法规：本合同适用中华人民共和国现行法律和有关行政法规。</w:t>
      </w:r>
    </w:p>
    <w:p w:rsidR="00A56912" w:rsidRDefault="00A56912" w:rsidP="00A56912">
      <w:pPr>
        <w:rPr>
          <w:rFonts w:ascii="仿宋_GB2312" w:eastAsia="仿宋_GB2312" w:hAnsi="仿宋_GB2312" w:cs="仿宋_GB2312"/>
          <w:sz w:val="24"/>
        </w:rPr>
      </w:pPr>
      <w:r>
        <w:rPr>
          <w:rFonts w:ascii="仿宋_GB2312" w:eastAsia="仿宋_GB2312" w:hAnsi="仿宋_GB2312" w:cs="仿宋_GB2312" w:hint="eastAsia"/>
          <w:sz w:val="24"/>
        </w:rPr>
        <w:lastRenderedPageBreak/>
        <w:t>38.3 适用标准规范：国家、省、市现行的有关施工验收规范及质量验收标准。</w:t>
      </w:r>
      <w:r>
        <w:rPr>
          <w:rFonts w:ascii="仿宋_GB2312" w:eastAsia="仿宋_GB2312" w:hAnsi="仿宋_GB2312" w:cs="仿宋_GB2312" w:hint="eastAsia"/>
          <w:sz w:val="24"/>
        </w:rPr>
        <w:br/>
      </w:r>
      <w:r>
        <w:rPr>
          <w:rFonts w:ascii="仿宋_GB2312" w:eastAsia="仿宋_GB2312" w:hAnsi="仿宋_GB2312" w:cs="仿宋_GB2312" w:hint="eastAsia"/>
          <w:b/>
          <w:sz w:val="24"/>
        </w:rPr>
        <w:t>39．</w:t>
      </w:r>
      <w:r>
        <w:rPr>
          <w:rFonts w:ascii="仿宋_GB2312" w:eastAsia="仿宋_GB2312" w:hAnsi="仿宋_GB2312" w:cs="仿宋_GB2312" w:hint="eastAsia"/>
          <w:sz w:val="24"/>
        </w:rPr>
        <w:t>实际施工中产生的签证，经建设单位认可的作为本合同结算资料。</w:t>
      </w:r>
    </w:p>
    <w:p w:rsidR="00A56912" w:rsidRDefault="00A56912" w:rsidP="00A56912">
      <w:pPr>
        <w:rPr>
          <w:rFonts w:ascii="仿宋_GB2312" w:eastAsia="仿宋_GB2312" w:hAnsi="仿宋_GB2312" w:cs="仿宋_GB2312"/>
          <w:b/>
          <w:sz w:val="24"/>
        </w:rPr>
      </w:pPr>
    </w:p>
    <w:p w:rsidR="00A56912" w:rsidRDefault="00A56912" w:rsidP="00A56912">
      <w:pPr>
        <w:rPr>
          <w:rFonts w:ascii="仿宋_GB2312" w:eastAsia="仿宋_GB2312" w:hAnsi="仿宋_GB2312" w:cs="仿宋_GB2312"/>
          <w:sz w:val="24"/>
        </w:rPr>
      </w:pPr>
      <w:r>
        <w:rPr>
          <w:rFonts w:ascii="仿宋_GB2312" w:eastAsia="仿宋_GB2312" w:hAnsi="仿宋_GB2312" w:cs="仿宋_GB2312" w:hint="eastAsia"/>
          <w:b/>
          <w:sz w:val="24"/>
        </w:rPr>
        <w:t>二、质量保证</w:t>
      </w:r>
      <w:r>
        <w:rPr>
          <w:rFonts w:ascii="仿宋_GB2312" w:eastAsia="仿宋_GB2312" w:hAnsi="仿宋_GB2312" w:cs="仿宋_GB2312" w:hint="eastAsia"/>
          <w:sz w:val="24"/>
        </w:rPr>
        <w:br/>
      </w:r>
      <w:r>
        <w:rPr>
          <w:rFonts w:ascii="仿宋_GB2312" w:eastAsia="仿宋_GB2312" w:hAnsi="仿宋_GB2312" w:cs="仿宋_GB2312" w:hint="eastAsia"/>
          <w:b/>
          <w:sz w:val="24"/>
        </w:rPr>
        <w:t xml:space="preserve"> 40.1技术要求与标准</w:t>
      </w:r>
      <w:r>
        <w:rPr>
          <w:rFonts w:ascii="仿宋_GB2312" w:eastAsia="仿宋_GB2312" w:hAnsi="仿宋_GB2312" w:cs="仿宋_GB2312" w:hint="eastAsia"/>
          <w:sz w:val="24"/>
        </w:rPr>
        <w:t xml:space="preserve">：按国家及图纸等相关要求、标准和规定，工程所用材料必须确保符合本工程设计文件、设计变更文件和相关施工验收规范的要求。                   </w:t>
      </w:r>
    </w:p>
    <w:p w:rsidR="00A56912" w:rsidRDefault="00A56912" w:rsidP="00A56912">
      <w:pPr>
        <w:rPr>
          <w:rFonts w:ascii="仿宋_GB2312" w:eastAsia="仿宋_GB2312" w:hAnsi="仿宋_GB2312" w:cs="仿宋_GB2312"/>
          <w:sz w:val="24"/>
        </w:rPr>
      </w:pPr>
      <w:r>
        <w:rPr>
          <w:rFonts w:ascii="仿宋_GB2312" w:eastAsia="仿宋_GB2312" w:hAnsi="仿宋_GB2312" w:cs="仿宋_GB2312" w:hint="eastAsia"/>
          <w:b/>
          <w:sz w:val="24"/>
        </w:rPr>
        <w:t xml:space="preserve">    41.维修服务</w:t>
      </w:r>
      <w:r>
        <w:rPr>
          <w:rFonts w:ascii="仿宋_GB2312" w:eastAsia="仿宋_GB2312" w:hAnsi="仿宋_GB2312" w:cs="仿宋_GB2312" w:hint="eastAsia"/>
          <w:b/>
          <w:sz w:val="24"/>
        </w:rPr>
        <w:br/>
      </w:r>
      <w:r>
        <w:rPr>
          <w:rFonts w:ascii="仿宋_GB2312" w:eastAsia="仿宋_GB2312" w:hAnsi="仿宋_GB2312" w:cs="仿宋_GB2312" w:hint="eastAsia"/>
          <w:sz w:val="24"/>
        </w:rPr>
        <w:t xml:space="preserve">    (1）承包方工程质量保修期以工程竣工验收交付之日起计算，保修期二年；(2）保证在接到反映问题电话后，48小时内到达维修，直至用户满意为止。若未在规定时间内及时维修，所产生相关损失责任均由承包人承担。</w:t>
      </w:r>
      <w:r>
        <w:rPr>
          <w:rFonts w:ascii="仿宋_GB2312" w:eastAsia="仿宋_GB2312" w:hAnsi="仿宋_GB2312" w:cs="仿宋_GB2312" w:hint="eastAsia"/>
          <w:sz w:val="24"/>
        </w:rPr>
        <w:br/>
      </w:r>
    </w:p>
    <w:p w:rsidR="00A56912" w:rsidRDefault="00A56912" w:rsidP="00A56912">
      <w:pPr>
        <w:rPr>
          <w:rFonts w:ascii="仿宋_GB2312" w:eastAsia="仿宋_GB2312" w:hAnsi="仿宋_GB2312" w:cs="仿宋_GB2312"/>
          <w:sz w:val="24"/>
        </w:rPr>
      </w:pPr>
      <w:r>
        <w:rPr>
          <w:rFonts w:ascii="仿宋_GB2312" w:eastAsia="仿宋_GB2312" w:hAnsi="仿宋_GB2312" w:cs="仿宋_GB2312" w:hint="eastAsia"/>
          <w:b/>
          <w:sz w:val="24"/>
        </w:rPr>
        <w:t>三、材料的检验和验收</w:t>
      </w:r>
      <w:r>
        <w:rPr>
          <w:rFonts w:ascii="仿宋_GB2312" w:eastAsia="仿宋_GB2312" w:hAnsi="仿宋_GB2312" w:cs="仿宋_GB2312" w:hint="eastAsia"/>
          <w:b/>
          <w:sz w:val="24"/>
        </w:rPr>
        <w:br/>
        <w:t>42.1</w:t>
      </w:r>
      <w:r>
        <w:rPr>
          <w:rFonts w:ascii="仿宋_GB2312" w:eastAsia="仿宋_GB2312" w:hAnsi="仿宋_GB2312" w:cs="仿宋_GB2312" w:hint="eastAsia"/>
          <w:sz w:val="24"/>
        </w:rPr>
        <w:t xml:space="preserve"> 分项工程材料的检验和验收</w:t>
      </w:r>
      <w:r>
        <w:rPr>
          <w:rFonts w:ascii="仿宋_GB2312" w:eastAsia="仿宋_GB2312" w:hAnsi="仿宋_GB2312" w:cs="仿宋_GB2312" w:hint="eastAsia"/>
          <w:sz w:val="24"/>
        </w:rPr>
        <w:br/>
        <w:t xml:space="preserve">    42.1.1 承包人必须于货物到达施工现场或发包人指定地点之后向发包人提供出厂合格证等资料；同时提供相关试验报告和质量保证书。</w:t>
      </w:r>
      <w:r>
        <w:rPr>
          <w:rFonts w:ascii="仿宋_GB2312" w:eastAsia="仿宋_GB2312" w:hAnsi="仿宋_GB2312" w:cs="仿宋_GB2312" w:hint="eastAsia"/>
          <w:sz w:val="24"/>
        </w:rPr>
        <w:br/>
        <w:t xml:space="preserve">    42.1.2 进场材料由发包人和承包人双方共同按监理程序取样送建设单位委托的质量检验机构进行检测，若检验不合格，检验费用由承包人承担。</w:t>
      </w:r>
    </w:p>
    <w:p w:rsidR="00A56912" w:rsidRDefault="00A56912" w:rsidP="00A56912">
      <w:pPr>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42.1.3如检测质量不合格，而承包人又有异议时，则双方应送省级或省级以上国家认可的质量检验机构进行仲裁检验，有关检验费用由承包人承担。</w:t>
      </w:r>
      <w:r>
        <w:rPr>
          <w:rFonts w:ascii="仿宋_GB2312" w:eastAsia="仿宋_GB2312" w:hAnsi="仿宋_GB2312" w:cs="仿宋_GB2312" w:hint="eastAsia"/>
          <w:sz w:val="24"/>
        </w:rPr>
        <w:br/>
        <w:t xml:space="preserve">    42.1.4 如确属货物质量问题时，承包人负法律责任，赔偿发包人发生的一切实际直接损失和间接损失，并承担逾期交货的违约责任。</w:t>
      </w:r>
      <w:r>
        <w:rPr>
          <w:rFonts w:ascii="仿宋_GB2312" w:eastAsia="仿宋_GB2312" w:hAnsi="仿宋_GB2312" w:cs="仿宋_GB2312" w:hint="eastAsia"/>
          <w:sz w:val="24"/>
        </w:rPr>
        <w:br/>
        <w:t xml:space="preserve">    42.1.5 承包人应服从建设单位、监理的现场统一管理，执行监理程序，确保安全生产。</w:t>
      </w:r>
      <w:r>
        <w:rPr>
          <w:rFonts w:ascii="仿宋_GB2312" w:eastAsia="仿宋_GB2312" w:hAnsi="仿宋_GB2312" w:cs="仿宋_GB2312" w:hint="eastAsia"/>
          <w:sz w:val="24"/>
        </w:rPr>
        <w:br/>
      </w:r>
    </w:p>
    <w:p w:rsidR="00A56912" w:rsidRDefault="00A56912" w:rsidP="00A56912">
      <w:pPr>
        <w:rPr>
          <w:rFonts w:ascii="仿宋_GB2312" w:eastAsia="仿宋_GB2312" w:hAnsi="仿宋_GB2312" w:cs="仿宋_GB2312"/>
        </w:rPr>
      </w:pPr>
      <w:r>
        <w:rPr>
          <w:rFonts w:ascii="仿宋_GB2312" w:eastAsia="仿宋_GB2312" w:hAnsi="仿宋_GB2312" w:cs="仿宋_GB2312" w:hint="eastAsia"/>
          <w:b/>
          <w:sz w:val="24"/>
        </w:rPr>
        <w:t>四、双方一般权利与义务</w:t>
      </w:r>
      <w:r>
        <w:rPr>
          <w:rFonts w:ascii="仿宋_GB2312" w:eastAsia="仿宋_GB2312" w:hAnsi="仿宋_GB2312" w:cs="仿宋_GB2312" w:hint="eastAsia"/>
          <w:sz w:val="24"/>
        </w:rPr>
        <w:br/>
      </w:r>
      <w:r>
        <w:rPr>
          <w:rFonts w:ascii="仿宋_GB2312" w:eastAsia="仿宋_GB2312" w:hAnsi="仿宋_GB2312" w:cs="仿宋_GB2312" w:hint="eastAsia"/>
          <w:b/>
          <w:sz w:val="24"/>
        </w:rPr>
        <w:t>43.1、项目经理</w:t>
      </w:r>
      <w:r>
        <w:rPr>
          <w:rFonts w:ascii="仿宋_GB2312" w:eastAsia="仿宋_GB2312" w:hAnsi="仿宋_GB2312" w:cs="仿宋_GB2312" w:hint="eastAsia"/>
          <w:sz w:val="24"/>
        </w:rPr>
        <w:br/>
        <w:t xml:space="preserve">    发包人现场负责人：</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，承包人负责人：</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br/>
        <w:t>承包人不得更换项目经理，否则，发包人有权终止合同。由此造成的所有损失由该承包人负责。</w:t>
      </w:r>
      <w:r>
        <w:rPr>
          <w:rFonts w:ascii="仿宋_GB2312" w:eastAsia="仿宋_GB2312" w:hAnsi="仿宋_GB2312" w:cs="仿宋_GB2312" w:hint="eastAsia"/>
          <w:sz w:val="24"/>
        </w:rPr>
        <w:br/>
        <w:t xml:space="preserve">    因承包人违约造成终止合同的，承包方必须在规定时间内彻底退场，不得影</w:t>
      </w:r>
      <w:r>
        <w:rPr>
          <w:rFonts w:ascii="仿宋_GB2312" w:eastAsia="仿宋_GB2312" w:hAnsi="仿宋_GB2312" w:cs="仿宋_GB2312" w:hint="eastAsia"/>
          <w:sz w:val="24"/>
        </w:rPr>
        <w:lastRenderedPageBreak/>
        <w:t>响发包方重新选择的另外承包人进场作业。因发包人违约造成终止合同的，需按照原合同约定清算完工程量及付款后承包人退场。</w:t>
      </w:r>
    </w:p>
    <w:p w:rsidR="00A56912" w:rsidRDefault="00A56912" w:rsidP="00A56912">
      <w:pPr>
        <w:pStyle w:val="a7"/>
        <w:spacing w:afterAutospacing="0"/>
        <w:rPr>
          <w:rFonts w:ascii="仿宋_GB2312" w:eastAsia="仿宋_GB2312" w:hAnsi="仿宋_GB2312" w:cs="仿宋_GB2312"/>
        </w:rPr>
      </w:pPr>
      <w:r>
        <w:rPr>
          <w:rFonts w:ascii="仿宋_GB2312" w:eastAsia="仿宋_GB2312" w:hAnsi="仿宋_GB2312" w:cs="仿宋_GB2312" w:hint="eastAsia"/>
          <w:b/>
        </w:rPr>
        <w:t>43.2、发包人工作</w:t>
      </w:r>
      <w:r>
        <w:rPr>
          <w:rFonts w:ascii="仿宋_GB2312" w:eastAsia="仿宋_GB2312" w:hAnsi="仿宋_GB2312" w:cs="仿宋_GB2312" w:hint="eastAsia"/>
        </w:rPr>
        <w:br/>
        <w:t>43.2.1 发包人应按约定的时间和要求完成以下工作：</w:t>
      </w:r>
      <w:r>
        <w:rPr>
          <w:rFonts w:ascii="仿宋_GB2312" w:eastAsia="仿宋_GB2312" w:hAnsi="仿宋_GB2312" w:cs="仿宋_GB2312" w:hint="eastAsia"/>
        </w:rPr>
        <w:br/>
        <w:t>43.2.1.1 施工场地具备施工条件的要求及完成的时间：</w:t>
      </w:r>
      <w:r>
        <w:rPr>
          <w:rFonts w:ascii="仿宋_GB2312" w:eastAsia="仿宋_GB2312" w:hAnsi="仿宋_GB2312" w:cs="仿宋_GB2312" w:hint="eastAsia"/>
          <w:u w:val="single"/>
        </w:rPr>
        <w:t xml:space="preserve"> 土建基础完成  </w:t>
      </w:r>
      <w:r>
        <w:rPr>
          <w:rFonts w:ascii="仿宋_GB2312" w:eastAsia="仿宋_GB2312" w:hAnsi="仿宋_GB2312" w:cs="仿宋_GB2312" w:hint="eastAsia"/>
        </w:rPr>
        <w:br/>
        <w:t>43.2.1.2 将施工所需的水、电线路接至施工场地的时间地点和供应要求：</w:t>
      </w:r>
      <w:r>
        <w:rPr>
          <w:rFonts w:ascii="仿宋_GB2312" w:eastAsia="仿宋_GB2312" w:hAnsi="仿宋_GB2312" w:cs="仿宋_GB2312" w:hint="eastAsia"/>
          <w:u w:val="single"/>
        </w:rPr>
        <w:t xml:space="preserve">  提供水源接口及二级用电电箱     </w:t>
      </w:r>
      <w:r>
        <w:rPr>
          <w:rFonts w:ascii="仿宋_GB2312" w:eastAsia="仿宋_GB2312" w:hAnsi="仿宋_GB2312" w:cs="仿宋_GB2312" w:hint="eastAsia"/>
        </w:rPr>
        <w:t xml:space="preserve"> .</w:t>
      </w:r>
      <w:r>
        <w:rPr>
          <w:rFonts w:ascii="仿宋_GB2312" w:eastAsia="仿宋_GB2312" w:hAnsi="仿宋_GB2312" w:cs="仿宋_GB2312" w:hint="eastAsia"/>
        </w:rPr>
        <w:br/>
        <w:t>43.2.1.3 施工场地与公共道路的通道开通时间和要求：</w:t>
      </w:r>
      <w:r>
        <w:rPr>
          <w:rFonts w:ascii="仿宋_GB2312" w:eastAsia="仿宋_GB2312" w:hAnsi="仿宋_GB2312" w:cs="仿宋_GB2312" w:hint="eastAsia"/>
          <w:u w:val="single"/>
        </w:rPr>
        <w:t xml:space="preserve">  已满足       </w:t>
      </w:r>
      <w:r>
        <w:rPr>
          <w:rFonts w:ascii="仿宋_GB2312" w:eastAsia="仿宋_GB2312" w:hAnsi="仿宋_GB2312" w:cs="仿宋_GB2312" w:hint="eastAsia"/>
        </w:rPr>
        <w:br/>
        <w:t>43.2.1.4 负责组织相关单位按照施工验收规范验收。为承包人进场施工创造条件。43.2.1.5 负责本工程的水、电费用等其他发包方应承担的相关费用。</w:t>
      </w:r>
    </w:p>
    <w:p w:rsidR="00A56912" w:rsidRDefault="00A56912" w:rsidP="00A56912">
      <w:pPr>
        <w:pStyle w:val="a7"/>
        <w:spacing w:afterAutospacing="0" w:line="100" w:lineRule="exact"/>
        <w:rPr>
          <w:rFonts w:ascii="仿宋_GB2312" w:eastAsia="仿宋_GB2312" w:hAnsi="仿宋_GB2312" w:cs="仿宋_GB2312"/>
        </w:rPr>
      </w:pPr>
      <w:r>
        <w:rPr>
          <w:rFonts w:ascii="仿宋_GB2312" w:eastAsia="仿宋_GB2312" w:hAnsi="仿宋_GB2312" w:cs="仿宋_GB2312" w:hint="eastAsia"/>
        </w:rPr>
        <w:t>43.2.1.6发包方应及时支付工程款。</w:t>
      </w:r>
    </w:p>
    <w:p w:rsidR="00A56912" w:rsidRDefault="00A56912" w:rsidP="00A56912">
      <w:pPr>
        <w:pStyle w:val="a7"/>
        <w:spacing w:afterAutospacing="0"/>
        <w:rPr>
          <w:rFonts w:ascii="仿宋_GB2312" w:eastAsia="仿宋_GB2312" w:hAnsi="仿宋_GB2312" w:cs="仿宋_GB2312"/>
          <w:u w:val="single"/>
        </w:rPr>
      </w:pPr>
      <w:r>
        <w:rPr>
          <w:rFonts w:ascii="仿宋_GB2312" w:eastAsia="仿宋_GB2312" w:hAnsi="仿宋_GB2312" w:cs="仿宋_GB2312" w:hint="eastAsia"/>
          <w:b/>
        </w:rPr>
        <w:t>43.3、承包人工作</w:t>
      </w:r>
      <w:r>
        <w:rPr>
          <w:rFonts w:ascii="仿宋_GB2312" w:eastAsia="仿宋_GB2312" w:hAnsi="仿宋_GB2312" w:cs="仿宋_GB2312" w:hint="eastAsia"/>
        </w:rPr>
        <w:br/>
        <w:t>43.3.1 承包人应按约定的时间和要求完成以下工作：</w:t>
      </w:r>
      <w:r>
        <w:rPr>
          <w:rFonts w:ascii="仿宋_GB2312" w:eastAsia="仿宋_GB2312" w:hAnsi="仿宋_GB2312" w:cs="仿宋_GB2312" w:hint="eastAsia"/>
          <w:u w:val="single"/>
        </w:rPr>
        <w:br/>
      </w:r>
      <w:r>
        <w:rPr>
          <w:rFonts w:ascii="仿宋_GB2312" w:eastAsia="仿宋_GB2312" w:hAnsi="仿宋_GB2312" w:cs="仿宋_GB2312" w:hint="eastAsia"/>
        </w:rPr>
        <w:t>43.3.1.1 施工用水、用电的接驳点由发包人负责提供，但管道、管线、容量的布置应服从发包人的总体安排。水电费由承包人挂表计量支付。</w:t>
      </w:r>
    </w:p>
    <w:p w:rsidR="00A56912" w:rsidRDefault="00A56912" w:rsidP="00A56912">
      <w:pPr>
        <w:pStyle w:val="a7"/>
        <w:spacing w:beforeAutospacing="0" w:afterAutospacing="0"/>
        <w:rPr>
          <w:rFonts w:ascii="仿宋_GB2312" w:eastAsia="仿宋_GB2312" w:hAnsi="仿宋_GB2312" w:cs="仿宋_GB2312"/>
        </w:rPr>
      </w:pPr>
      <w:r>
        <w:rPr>
          <w:rFonts w:ascii="仿宋_GB2312" w:eastAsia="仿宋_GB2312" w:hAnsi="仿宋_GB2312" w:cs="仿宋_GB2312" w:hint="eastAsia"/>
        </w:rPr>
        <w:t>43.3.1.2 本工程承包人的材料、成品、半成品在施工区域场内临时堆放和安置场地，应服从发包人的统一安排。</w:t>
      </w:r>
    </w:p>
    <w:p w:rsidR="00A56912" w:rsidRDefault="00A56912" w:rsidP="00A56912">
      <w:pPr>
        <w:pStyle w:val="a7"/>
        <w:tabs>
          <w:tab w:val="left" w:pos="8620"/>
        </w:tabs>
        <w:spacing w:beforeAutospacing="0" w:afterAutospacing="0"/>
        <w:rPr>
          <w:rFonts w:ascii="仿宋_GB2312" w:eastAsia="仿宋_GB2312" w:hAnsi="仿宋_GB2312" w:cs="仿宋_GB2312"/>
          <w:u w:val="single"/>
        </w:rPr>
      </w:pPr>
      <w:r>
        <w:rPr>
          <w:rFonts w:ascii="仿宋_GB2312" w:eastAsia="仿宋_GB2312" w:hAnsi="仿宋_GB2312" w:cs="仿宋_GB2312" w:hint="eastAsia"/>
        </w:rPr>
        <w:t>43.3.1.3 承包人应自行考虑施工组织设计中材料和构件的二次搬运、非发包人所为临时停水停电、环保噪音扰民、连续降雨、严重冰冻、高（中）考、节假日、市内重大活动期间以及建设单位需要的时间段内可能对施工作出某些限制和配合要求引起工效降低和民抚费用等增加费用以及为确保发包人要求的质量、工期发生的费用按实际情况协商。</w:t>
      </w:r>
      <w:r>
        <w:rPr>
          <w:rFonts w:ascii="仿宋_GB2312" w:eastAsia="仿宋_GB2312" w:hAnsi="仿宋_GB2312" w:cs="仿宋_GB2312" w:hint="eastAsia"/>
        </w:rPr>
        <w:br/>
        <w:t>43.3.1.4 安全施工由</w:t>
      </w:r>
      <w:r>
        <w:rPr>
          <w:rFonts w:ascii="仿宋_GB2312" w:eastAsia="仿宋_GB2312" w:hAnsi="仿宋_GB2312" w:cs="仿宋_GB2312" w:hint="eastAsia"/>
          <w:u w:val="single"/>
        </w:rPr>
        <w:t>承包人严格按本工程安全控制措施执行。服从发包人项目部</w:t>
      </w:r>
    </w:p>
    <w:p w:rsidR="00A56912" w:rsidRDefault="00A56912" w:rsidP="00A56912">
      <w:pPr>
        <w:pStyle w:val="a7"/>
        <w:tabs>
          <w:tab w:val="left" w:pos="8620"/>
        </w:tabs>
        <w:spacing w:beforeAutospacing="0" w:afterAutospacing="0"/>
        <w:rPr>
          <w:rFonts w:ascii="仿宋_GB2312" w:eastAsia="仿宋_GB2312" w:hAnsi="仿宋_GB2312" w:cs="仿宋_GB2312"/>
        </w:rPr>
      </w:pPr>
      <w:r>
        <w:rPr>
          <w:rFonts w:ascii="仿宋_GB2312" w:eastAsia="仿宋_GB2312" w:hAnsi="仿宋_GB2312" w:cs="仿宋_GB2312" w:hint="eastAsia"/>
          <w:u w:val="single"/>
        </w:rPr>
        <w:t>的安全生产管理制度和违章处罚条例。</w:t>
      </w:r>
      <w:r>
        <w:rPr>
          <w:rFonts w:ascii="仿宋_GB2312" w:eastAsia="仿宋_GB2312" w:hAnsi="仿宋_GB2312" w:cs="仿宋_GB2312" w:hint="eastAsia"/>
        </w:rPr>
        <w:br/>
        <w:t>43.3.1.5 材料设备均由承包人自行采购，工程施工中，承包人自行采购的材料设备的价格、档次、品牌、规格、型号、生产厂家等按图纸及甲方要求采购。</w:t>
      </w:r>
      <w:r>
        <w:rPr>
          <w:rFonts w:ascii="仿宋_GB2312" w:eastAsia="仿宋_GB2312" w:hAnsi="仿宋_GB2312" w:cs="仿宋_GB2312" w:hint="eastAsia"/>
        </w:rPr>
        <w:br/>
      </w:r>
    </w:p>
    <w:p w:rsidR="00A56912" w:rsidRDefault="00A56912" w:rsidP="00A56912">
      <w:pPr>
        <w:pStyle w:val="a7"/>
        <w:numPr>
          <w:ilvl w:val="0"/>
          <w:numId w:val="2"/>
        </w:numPr>
        <w:spacing w:beforeAutospacing="0" w:afterAutospacing="0"/>
        <w:rPr>
          <w:rFonts w:ascii="仿宋_GB2312" w:eastAsia="仿宋_GB2312" w:hAnsi="仿宋_GB2312" w:cs="仿宋_GB2312"/>
        </w:rPr>
      </w:pPr>
      <w:r>
        <w:rPr>
          <w:rFonts w:ascii="仿宋_GB2312" w:eastAsia="仿宋_GB2312" w:hAnsi="仿宋_GB2312" w:cs="仿宋_GB2312" w:hint="eastAsia"/>
          <w:b/>
        </w:rPr>
        <w:t>施工组织设计和工期</w:t>
      </w:r>
      <w:r>
        <w:rPr>
          <w:rFonts w:ascii="仿宋_GB2312" w:eastAsia="仿宋_GB2312" w:hAnsi="仿宋_GB2312" w:cs="仿宋_GB2312" w:hint="eastAsia"/>
        </w:rPr>
        <w:br/>
      </w:r>
      <w:r>
        <w:rPr>
          <w:rFonts w:ascii="仿宋_GB2312" w:eastAsia="仿宋_GB2312" w:hAnsi="仿宋_GB2312" w:cs="仿宋_GB2312" w:hint="eastAsia"/>
          <w:b/>
        </w:rPr>
        <w:t>44.1、进度计划</w:t>
      </w:r>
      <w:r>
        <w:rPr>
          <w:rFonts w:ascii="仿宋_GB2312" w:eastAsia="仿宋_GB2312" w:hAnsi="仿宋_GB2312" w:cs="仿宋_GB2312" w:hint="eastAsia"/>
        </w:rPr>
        <w:br/>
        <w:t>44.1.1 承包人提供进度计划的时间：</w:t>
      </w:r>
      <w:r>
        <w:rPr>
          <w:rFonts w:ascii="仿宋_GB2312" w:eastAsia="仿宋_GB2312" w:hAnsi="仿宋_GB2312" w:cs="仿宋_GB2312" w:hint="eastAsia"/>
          <w:u w:val="single"/>
        </w:rPr>
        <w:t>双方签订合同后做出详细的、发包人认可的施工进度计划。</w:t>
      </w:r>
      <w:r>
        <w:rPr>
          <w:rFonts w:ascii="仿宋_GB2312" w:eastAsia="仿宋_GB2312" w:hAnsi="仿宋_GB2312" w:cs="仿宋_GB2312" w:hint="eastAsia"/>
          <w:u w:val="single"/>
        </w:rPr>
        <w:br/>
      </w:r>
      <w:r>
        <w:rPr>
          <w:rFonts w:ascii="仿宋_GB2312" w:eastAsia="仿宋_GB2312" w:hAnsi="仿宋_GB2312" w:cs="仿宋_GB2312" w:hint="eastAsia"/>
          <w:b/>
        </w:rPr>
        <w:lastRenderedPageBreak/>
        <w:t>44.2、工期延误</w:t>
      </w:r>
      <w:r>
        <w:rPr>
          <w:rFonts w:ascii="仿宋_GB2312" w:eastAsia="仿宋_GB2312" w:hAnsi="仿宋_GB2312" w:cs="仿宋_GB2312" w:hint="eastAsia"/>
        </w:rPr>
        <w:br/>
        <w:t>44.2.1 双方约定工期顺延的其他情况：不可抗力、雨雪等发包人同意工期顺延的其他情况。若发包人原因及其他配合单位延误工期，其承包人工期顺延。</w:t>
      </w:r>
      <w:r>
        <w:rPr>
          <w:rFonts w:ascii="仿宋_GB2312" w:eastAsia="仿宋_GB2312" w:hAnsi="仿宋_GB2312" w:cs="仿宋_GB2312" w:hint="eastAsia"/>
        </w:rPr>
        <w:br/>
      </w:r>
    </w:p>
    <w:p w:rsidR="00A56912" w:rsidRDefault="00A56912" w:rsidP="00A56912">
      <w:pPr>
        <w:pStyle w:val="a7"/>
        <w:numPr>
          <w:ilvl w:val="0"/>
          <w:numId w:val="2"/>
        </w:numPr>
        <w:spacing w:beforeAutospacing="0" w:afterAutospacing="0"/>
        <w:rPr>
          <w:rFonts w:ascii="仿宋_GB2312" w:eastAsia="仿宋_GB2312" w:hAnsi="仿宋_GB2312" w:cs="仿宋_GB2312"/>
          <w:b/>
        </w:rPr>
      </w:pPr>
      <w:r>
        <w:rPr>
          <w:rFonts w:ascii="仿宋_GB2312" w:eastAsia="仿宋_GB2312" w:hAnsi="仿宋_GB2312" w:cs="仿宋_GB2312" w:hint="eastAsia"/>
          <w:b/>
        </w:rPr>
        <w:t>质量与验收</w:t>
      </w:r>
      <w:r>
        <w:rPr>
          <w:rFonts w:ascii="仿宋_GB2312" w:eastAsia="仿宋_GB2312" w:hAnsi="仿宋_GB2312" w:cs="仿宋_GB2312" w:hint="eastAsia"/>
          <w:b/>
        </w:rPr>
        <w:br/>
      </w:r>
      <w:r>
        <w:rPr>
          <w:rFonts w:ascii="仿宋_GB2312" w:eastAsia="仿宋_GB2312" w:hAnsi="仿宋_GB2312" w:cs="仿宋_GB2312" w:hint="eastAsia"/>
        </w:rPr>
        <w:t>本工程技术规范高于国家标准的，按相应的规范执行；低于国家标准的，按国家标准执行。</w:t>
      </w:r>
      <w:r>
        <w:rPr>
          <w:rFonts w:ascii="仿宋_GB2312" w:eastAsia="仿宋_GB2312" w:hAnsi="仿宋_GB2312" w:cs="仿宋_GB2312" w:hint="eastAsia"/>
        </w:rPr>
        <w:br/>
      </w:r>
    </w:p>
    <w:p w:rsidR="00A56912" w:rsidRDefault="00A56912" w:rsidP="00A56912">
      <w:pPr>
        <w:pStyle w:val="a7"/>
        <w:spacing w:beforeAutospacing="0" w:afterAutospacing="0"/>
        <w:rPr>
          <w:rFonts w:ascii="仿宋_GB2312" w:eastAsia="仿宋_GB2312" w:hAnsi="仿宋_GB2312" w:cs="仿宋_GB2312"/>
          <w:b/>
        </w:rPr>
      </w:pPr>
      <w:r>
        <w:rPr>
          <w:rFonts w:ascii="仿宋_GB2312" w:eastAsia="仿宋_GB2312" w:hAnsi="仿宋_GB2312" w:cs="仿宋_GB2312" w:hint="eastAsia"/>
          <w:b/>
        </w:rPr>
        <w:t>七、合同价款支付</w:t>
      </w:r>
    </w:p>
    <w:p w:rsidR="00A56912" w:rsidRDefault="00A56912" w:rsidP="00A56912">
      <w:pPr>
        <w:pStyle w:val="a7"/>
        <w:spacing w:beforeAutospacing="0" w:afterAutospacing="0"/>
        <w:rPr>
          <w:rFonts w:ascii="仿宋_GB2312" w:eastAsia="仿宋_GB2312" w:hAnsi="仿宋_GB2312" w:cs="仿宋_GB2312"/>
        </w:rPr>
      </w:pPr>
      <w:r>
        <w:rPr>
          <w:rFonts w:ascii="仿宋_GB2312" w:eastAsia="仿宋_GB2312" w:hAnsi="仿宋_GB2312" w:cs="仿宋_GB2312" w:hint="eastAsia"/>
          <w:b/>
        </w:rPr>
        <w:t>45．工程款支付</w:t>
      </w:r>
      <w:r>
        <w:rPr>
          <w:rFonts w:ascii="仿宋_GB2312" w:eastAsia="仿宋_GB2312" w:hAnsi="仿宋_GB2312" w:cs="仿宋_GB2312" w:hint="eastAsia"/>
          <w:b/>
        </w:rPr>
        <w:br/>
      </w:r>
      <w:r>
        <w:rPr>
          <w:rFonts w:ascii="仿宋_GB2312" w:eastAsia="仿宋_GB2312" w:hAnsi="仿宋_GB2312" w:cs="仿宋_GB2312" w:hint="eastAsia"/>
        </w:rPr>
        <w:t>45.1.1</w:t>
      </w:r>
      <w:r>
        <w:rPr>
          <w:rFonts w:ascii="宋体" w:hAnsi="宋体" w:cs="宋体" w:hint="eastAsia"/>
          <w:color w:val="000000"/>
          <w:shd w:val="clear" w:color="auto" w:fill="FFFFFF"/>
        </w:rPr>
        <w:t>工程竣工验收合格后</w:t>
      </w:r>
      <w:r>
        <w:rPr>
          <w:rFonts w:ascii="宋体" w:hAnsi="宋体" w:cs="宋体"/>
          <w:color w:val="000000"/>
          <w:shd w:val="clear" w:color="auto" w:fill="FFFFFF"/>
        </w:rPr>
        <w:t>7</w:t>
      </w:r>
      <w:r>
        <w:rPr>
          <w:rFonts w:ascii="宋体" w:hAnsi="宋体" w:cs="宋体" w:hint="eastAsia"/>
          <w:color w:val="000000"/>
          <w:shd w:val="clear" w:color="auto" w:fill="FFFFFF"/>
        </w:rPr>
        <w:t>天内付至合同暂定价的60%</w:t>
      </w:r>
      <w:r>
        <w:rPr>
          <w:rFonts w:ascii="仿宋_GB2312" w:eastAsia="仿宋_GB2312" w:hAnsi="仿宋_GB2312" w:cs="仿宋_GB2312" w:hint="eastAsia"/>
        </w:rPr>
        <w:t>。</w:t>
      </w:r>
    </w:p>
    <w:p w:rsidR="00A56912" w:rsidRDefault="00A56912" w:rsidP="00A56912">
      <w:pPr>
        <w:pStyle w:val="a7"/>
        <w:spacing w:beforeAutospacing="0" w:afterAutospacing="0"/>
        <w:ind w:left="720" w:hangingChars="300" w:hanging="720"/>
        <w:rPr>
          <w:rFonts w:ascii="仿宋_GB2312" w:eastAsia="仿宋_GB2312" w:hAnsi="仿宋_GB2312" w:cs="仿宋_GB2312"/>
        </w:rPr>
      </w:pPr>
      <w:r>
        <w:rPr>
          <w:rFonts w:ascii="仿宋_GB2312" w:eastAsia="仿宋_GB2312" w:hAnsi="仿宋_GB2312" w:cs="仿宋_GB2312" w:hint="eastAsia"/>
        </w:rPr>
        <w:t>45.1.2</w:t>
      </w:r>
      <w:r>
        <w:rPr>
          <w:rFonts w:ascii="宋体" w:hAnsi="宋体" w:cs="宋体" w:hint="eastAsia"/>
          <w:color w:val="000000"/>
          <w:shd w:val="clear" w:color="auto" w:fill="FFFFFF"/>
        </w:rPr>
        <w:t>验收合格六个月后</w:t>
      </w:r>
      <w:r>
        <w:rPr>
          <w:rFonts w:ascii="宋体" w:hAnsi="宋体" w:cs="宋体"/>
          <w:color w:val="000000"/>
          <w:shd w:val="clear" w:color="auto" w:fill="FFFFFF"/>
        </w:rPr>
        <w:t>1</w:t>
      </w:r>
      <w:r>
        <w:rPr>
          <w:rFonts w:ascii="宋体" w:hAnsi="宋体" w:cs="宋体" w:hint="eastAsia"/>
          <w:color w:val="000000"/>
          <w:shd w:val="clear" w:color="auto" w:fill="FFFFFF"/>
        </w:rPr>
        <w:t>0天内付至审计价的95%</w:t>
      </w:r>
      <w:r>
        <w:rPr>
          <w:rFonts w:ascii="仿宋_GB2312" w:eastAsia="仿宋_GB2312" w:hAnsi="仿宋_GB2312" w:cs="仿宋_GB2312" w:hint="eastAsia"/>
        </w:rPr>
        <w:t>。（审计需在验收合格后6个月内完成，如审计未能完成，付款时间则顺延）</w:t>
      </w:r>
    </w:p>
    <w:p w:rsidR="00A56912" w:rsidRDefault="00A56912" w:rsidP="00A56912">
      <w:pPr>
        <w:pStyle w:val="a7"/>
        <w:spacing w:beforeAutospacing="0" w:afterAutospacing="0"/>
        <w:ind w:left="840" w:hangingChars="350" w:hanging="840"/>
        <w:rPr>
          <w:rFonts w:ascii="仿宋_GB2312" w:eastAsia="仿宋_GB2312" w:hAnsi="仿宋_GB2312" w:cs="仿宋_GB2312"/>
        </w:rPr>
      </w:pPr>
      <w:r>
        <w:rPr>
          <w:rFonts w:ascii="仿宋_GB2312" w:eastAsia="仿宋_GB2312" w:hAnsi="仿宋_GB2312" w:cs="仿宋_GB2312" w:hint="eastAsia"/>
        </w:rPr>
        <w:t>45.1.3</w:t>
      </w:r>
      <w:r>
        <w:rPr>
          <w:rFonts w:ascii="宋体" w:hAnsi="宋体" w:cs="宋体" w:hint="eastAsia"/>
          <w:color w:val="000000"/>
          <w:shd w:val="clear" w:color="auto" w:fill="FFFFFF"/>
        </w:rPr>
        <w:t>余下剩余5%作为质量保修金，质量保修金不计息，质量保修金（二年）到期后30天内一次性支付清</w:t>
      </w:r>
      <w:r>
        <w:rPr>
          <w:rFonts w:ascii="仿宋_GB2312" w:eastAsia="仿宋_GB2312" w:hAnsi="仿宋_GB2312" w:cs="仿宋_GB2312" w:hint="eastAsia"/>
        </w:rPr>
        <w:t>。</w:t>
      </w:r>
    </w:p>
    <w:p w:rsidR="00A56912" w:rsidRDefault="00A56912" w:rsidP="00A56912">
      <w:pPr>
        <w:pStyle w:val="a7"/>
        <w:spacing w:beforeAutospacing="0" w:afterAutospacing="0"/>
        <w:rPr>
          <w:rFonts w:ascii="仿宋_GB2312" w:eastAsia="仿宋_GB2312" w:hAnsi="仿宋_GB2312" w:cs="仿宋_GB2312"/>
          <w:u w:val="single"/>
        </w:rPr>
      </w:pPr>
      <w:r>
        <w:rPr>
          <w:rFonts w:ascii="仿宋_GB2312" w:eastAsia="仿宋_GB2312" w:hAnsi="仿宋_GB2312" w:cs="仿宋_GB2312" w:hint="eastAsia"/>
        </w:rPr>
        <w:t>45.2 .1</w:t>
      </w:r>
      <w:r>
        <w:rPr>
          <w:rFonts w:ascii="仿宋_GB2312" w:eastAsia="仿宋_GB2312" w:hAnsi="仿宋_GB2312" w:cs="仿宋_GB2312" w:hint="eastAsia"/>
          <w:u w:val="single"/>
        </w:rPr>
        <w:t>发包人财务科所需的其他材料</w:t>
      </w:r>
    </w:p>
    <w:p w:rsidR="00A56912" w:rsidRDefault="00A56912" w:rsidP="00A56912">
      <w:pPr>
        <w:pStyle w:val="a7"/>
        <w:spacing w:beforeAutospacing="0" w:afterAutospacing="0"/>
        <w:rPr>
          <w:rFonts w:ascii="仿宋_GB2312" w:eastAsia="仿宋_GB2312" w:hAnsi="仿宋_GB2312" w:cs="仿宋_GB2312"/>
          <w:u w:val="single"/>
        </w:rPr>
      </w:pPr>
    </w:p>
    <w:p w:rsidR="00A56912" w:rsidRDefault="00A56912" w:rsidP="00A56912">
      <w:pPr>
        <w:pStyle w:val="a7"/>
        <w:spacing w:beforeAutospacing="0" w:afterAutospacing="0"/>
        <w:rPr>
          <w:rFonts w:ascii="仿宋_GB2312" w:eastAsia="仿宋_GB2312" w:hAnsi="仿宋_GB2312" w:cs="仿宋_GB2312"/>
          <w:b/>
        </w:rPr>
      </w:pPr>
      <w:r>
        <w:rPr>
          <w:rFonts w:ascii="仿宋_GB2312" w:eastAsia="仿宋_GB2312" w:hAnsi="仿宋_GB2312" w:cs="仿宋_GB2312" w:hint="eastAsia"/>
          <w:b/>
        </w:rPr>
        <w:t>八、工程结算</w:t>
      </w:r>
    </w:p>
    <w:p w:rsidR="00A56912" w:rsidRDefault="00A56912" w:rsidP="00A56912">
      <w:pPr>
        <w:pStyle w:val="a7"/>
        <w:spacing w:beforeAutospacing="0" w:afterAutospacing="0"/>
        <w:rPr>
          <w:rFonts w:ascii="仿宋_GB2312" w:eastAsia="仿宋_GB2312" w:hAnsi="仿宋_GB2312" w:cs="仿宋_GB2312"/>
          <w:b/>
        </w:rPr>
      </w:pPr>
      <w:r>
        <w:rPr>
          <w:rFonts w:ascii="仿宋_GB2312" w:eastAsia="仿宋_GB2312" w:hAnsi="仿宋_GB2312" w:cs="仿宋_GB2312" w:hint="eastAsia"/>
          <w:b/>
        </w:rPr>
        <w:t>46.工程结算</w:t>
      </w:r>
    </w:p>
    <w:p w:rsidR="00A56912" w:rsidRDefault="00A56912" w:rsidP="00A56912">
      <w:pPr>
        <w:pStyle w:val="a7"/>
        <w:spacing w:beforeAutospacing="0" w:afterAutospacing="0"/>
        <w:rPr>
          <w:rFonts w:ascii="仿宋_GB2312" w:eastAsia="仿宋_GB2312" w:hAnsi="仿宋_GB2312" w:cs="仿宋_GB2312"/>
        </w:rPr>
      </w:pPr>
      <w:r>
        <w:rPr>
          <w:rFonts w:ascii="仿宋_GB2312" w:eastAsia="仿宋_GB2312" w:hAnsi="仿宋_GB2312" w:cs="仿宋_GB2312" w:hint="eastAsia"/>
        </w:rPr>
        <w:t>46.1 本合同价款所包含图纸施工工程量及清单内容（清单附后）。</w:t>
      </w:r>
    </w:p>
    <w:p w:rsidR="00A56912" w:rsidRDefault="00A56912" w:rsidP="00A56912">
      <w:pPr>
        <w:pStyle w:val="a7"/>
        <w:spacing w:beforeAutospacing="0" w:afterAutospacing="0"/>
        <w:rPr>
          <w:rFonts w:ascii="仿宋_GB2312" w:eastAsia="仿宋_GB2312" w:hAnsi="仿宋_GB2312" w:cs="仿宋_GB2312"/>
        </w:rPr>
      </w:pPr>
      <w:r>
        <w:rPr>
          <w:rFonts w:ascii="仿宋_GB2312" w:eastAsia="仿宋_GB2312" w:hAnsi="仿宋_GB2312" w:cs="仿宋_GB2312" w:hint="eastAsia"/>
        </w:rPr>
        <w:t>46.2超出施工图施工范围及清单没有的工程量需双方确定综合单价后方可施工。</w:t>
      </w:r>
    </w:p>
    <w:p w:rsidR="00A56912" w:rsidRDefault="00A56912" w:rsidP="00A56912">
      <w:pPr>
        <w:pStyle w:val="a7"/>
        <w:spacing w:beforeAutospacing="0" w:afterAutospacing="0"/>
        <w:ind w:left="480" w:hangingChars="200" w:hanging="480"/>
        <w:rPr>
          <w:rFonts w:ascii="仿宋_GB2312" w:eastAsia="仿宋_GB2312" w:hAnsi="仿宋_GB2312" w:cs="仿宋_GB2312"/>
        </w:rPr>
      </w:pPr>
      <w:r>
        <w:rPr>
          <w:rFonts w:ascii="仿宋_GB2312" w:eastAsia="仿宋_GB2312" w:hAnsi="仿宋_GB2312" w:cs="仿宋_GB2312" w:hint="eastAsia"/>
        </w:rPr>
        <w:t>46.3本工程结算内容如下：施工图施工范围、清单内的工程量、设计变更、图纸会审记录、签证单均为最终结算依据内容，以上涉及的费用并入最终结算。</w:t>
      </w:r>
    </w:p>
    <w:p w:rsidR="00A56912" w:rsidRDefault="00A56912" w:rsidP="00A56912">
      <w:pPr>
        <w:pStyle w:val="a7"/>
        <w:spacing w:beforeAutospacing="0" w:afterAutospacing="0"/>
        <w:ind w:left="480" w:hangingChars="200" w:hanging="480"/>
        <w:rPr>
          <w:rFonts w:ascii="仿宋_GB2312" w:eastAsia="仿宋_GB2312" w:hAnsi="仿宋_GB2312" w:cs="仿宋_GB2312"/>
        </w:rPr>
      </w:pPr>
    </w:p>
    <w:p w:rsidR="00A56912" w:rsidRDefault="00A56912" w:rsidP="00A56912">
      <w:pPr>
        <w:pStyle w:val="a7"/>
        <w:spacing w:beforeAutospacing="0" w:afterAutospacing="0"/>
        <w:ind w:rightChars="95" w:right="209"/>
        <w:rPr>
          <w:rFonts w:ascii="仿宋_GB2312" w:eastAsia="仿宋_GB2312" w:hAnsi="仿宋_GB2312" w:cs="仿宋_GB2312"/>
        </w:rPr>
      </w:pPr>
      <w:r>
        <w:rPr>
          <w:rFonts w:ascii="仿宋_GB2312" w:eastAsia="仿宋_GB2312" w:hAnsi="仿宋_GB2312" w:cs="仿宋_GB2312" w:hint="eastAsia"/>
          <w:b/>
        </w:rPr>
        <w:t>九、违约责任                                                           47 ．违约责任</w:t>
      </w:r>
      <w:r>
        <w:rPr>
          <w:rFonts w:ascii="仿宋_GB2312" w:eastAsia="仿宋_GB2312" w:hAnsi="仿宋_GB2312" w:cs="仿宋_GB2312" w:hint="eastAsia"/>
          <w:b/>
        </w:rPr>
        <w:br/>
      </w:r>
      <w:r>
        <w:rPr>
          <w:rFonts w:ascii="仿宋_GB2312" w:eastAsia="仿宋_GB2312" w:hAnsi="仿宋_GB2312" w:cs="仿宋_GB2312" w:hint="eastAsia"/>
        </w:rPr>
        <w:t xml:space="preserve">    发包人提前解除合同的，无权要求承包人返还已付费用,并支付合同总金额的30％作为赔偿（因承包人原因，发包人提出解除合同情况除外）；承包人无故解除合同的，除返还发包人全部已支付费用外，还应支付发包人合同总金额的30％作为赔偿。</w:t>
      </w:r>
    </w:p>
    <w:p w:rsidR="00A56912" w:rsidRDefault="00A56912" w:rsidP="00A56912">
      <w:pPr>
        <w:pStyle w:val="a7"/>
        <w:spacing w:beforeAutospacing="0" w:afterAutospacing="0"/>
        <w:ind w:rightChars="95" w:right="209"/>
        <w:rPr>
          <w:rFonts w:ascii="仿宋_GB2312" w:eastAsia="仿宋_GB2312" w:hAnsi="仿宋_GB2312" w:cs="仿宋_GB2312"/>
        </w:rPr>
      </w:pPr>
    </w:p>
    <w:p w:rsidR="00A56912" w:rsidRDefault="00A56912" w:rsidP="00A56912">
      <w:pPr>
        <w:pStyle w:val="a7"/>
        <w:spacing w:beforeAutospacing="0" w:afterAutospacing="0"/>
        <w:rPr>
          <w:rFonts w:ascii="仿宋_GB2312" w:eastAsia="仿宋_GB2312" w:hAnsi="仿宋_GB2312" w:cs="仿宋_GB2312"/>
        </w:rPr>
      </w:pPr>
      <w:r>
        <w:rPr>
          <w:rFonts w:ascii="仿宋_GB2312" w:eastAsia="仿宋_GB2312" w:hAnsi="仿宋_GB2312" w:cs="仿宋_GB2312" w:hint="eastAsia"/>
          <w:b/>
        </w:rPr>
        <w:t>十、合同的解除和转让</w:t>
      </w:r>
      <w:r>
        <w:rPr>
          <w:rFonts w:ascii="仿宋_GB2312" w:eastAsia="仿宋_GB2312" w:hAnsi="仿宋_GB2312" w:cs="仿宋_GB2312" w:hint="eastAsia"/>
        </w:rPr>
        <w:br/>
      </w:r>
      <w:r>
        <w:rPr>
          <w:rFonts w:ascii="仿宋_GB2312" w:eastAsia="仿宋_GB2312" w:hAnsi="仿宋_GB2312" w:cs="仿宋_GB2312" w:hint="eastAsia"/>
          <w:b/>
        </w:rPr>
        <w:t>48．合同的解除</w:t>
      </w:r>
      <w:r>
        <w:rPr>
          <w:rFonts w:ascii="仿宋_GB2312" w:eastAsia="仿宋_GB2312" w:hAnsi="仿宋_GB2312" w:cs="仿宋_GB2312" w:hint="eastAsia"/>
        </w:rPr>
        <w:br/>
      </w:r>
      <w:r>
        <w:rPr>
          <w:rFonts w:ascii="仿宋_GB2312" w:eastAsia="仿宋_GB2312" w:hAnsi="仿宋_GB2312" w:cs="仿宋_GB2312" w:hint="eastAsia"/>
        </w:rPr>
        <w:lastRenderedPageBreak/>
        <w:t>48.1 发包人和承包人协商一致，可以解除合同。</w:t>
      </w:r>
      <w:r>
        <w:rPr>
          <w:rFonts w:ascii="仿宋_GB2312" w:eastAsia="仿宋_GB2312" w:hAnsi="仿宋_GB2312" w:cs="仿宋_GB2312" w:hint="eastAsia"/>
        </w:rPr>
        <w:br/>
        <w:t>48.2 有下列情形之一，合同一方可以解除合同：</w:t>
      </w:r>
      <w:r>
        <w:rPr>
          <w:rFonts w:ascii="仿宋_GB2312" w:eastAsia="仿宋_GB2312" w:hAnsi="仿宋_GB2312" w:cs="仿宋_GB2312" w:hint="eastAsia"/>
        </w:rPr>
        <w:br/>
        <w:t>48.2.1因不可抗力致使不能实现合同的，未受不可抗力影响的一方有权解除合同；</w:t>
      </w:r>
      <w:r>
        <w:rPr>
          <w:rFonts w:ascii="仿宋_GB2312" w:eastAsia="仿宋_GB2312" w:hAnsi="仿宋_GB2312" w:cs="仿宋_GB2312" w:hint="eastAsia"/>
        </w:rPr>
        <w:br/>
        <w:t>48.2.2 因合同一方违约导致合同不能履行，另一方有权解除合同。</w:t>
      </w:r>
    </w:p>
    <w:p w:rsidR="00A56912" w:rsidRDefault="00A56912" w:rsidP="00A56912">
      <w:pPr>
        <w:pStyle w:val="a7"/>
        <w:spacing w:beforeAutospacing="0" w:afterAutospacing="0"/>
        <w:rPr>
          <w:rFonts w:ascii="仿宋_GB2312" w:eastAsia="仿宋_GB2312" w:hAnsi="仿宋_GB2312" w:cs="仿宋_GB2312"/>
        </w:rPr>
      </w:pPr>
      <w:r>
        <w:rPr>
          <w:rFonts w:ascii="仿宋_GB2312" w:eastAsia="仿宋_GB2312" w:hAnsi="仿宋_GB2312" w:cs="仿宋_GB2312" w:hint="eastAsia"/>
        </w:rPr>
        <w:t xml:space="preserve">48.3 有权解除合同的一方，应当在违约事实或不可抗力发生之后三十天内书面通知对方以主张解除合同，合同在书面通知到达对方时解除。             </w:t>
      </w:r>
    </w:p>
    <w:p w:rsidR="00A56912" w:rsidRDefault="00A56912" w:rsidP="00A56912">
      <w:pPr>
        <w:pStyle w:val="a7"/>
        <w:spacing w:beforeAutospacing="0" w:afterAutospacing="0"/>
        <w:rPr>
          <w:rFonts w:ascii="仿宋_GB2312" w:eastAsia="仿宋_GB2312" w:hAnsi="仿宋_GB2312" w:cs="仿宋_GB2312"/>
        </w:rPr>
      </w:pPr>
      <w:r>
        <w:rPr>
          <w:rFonts w:ascii="仿宋_GB2312" w:eastAsia="仿宋_GB2312" w:hAnsi="仿宋_GB2312" w:cs="仿宋_GB2312" w:hint="eastAsia"/>
          <w:b/>
        </w:rPr>
        <w:t>49 ．合同的转让</w:t>
      </w:r>
      <w:r>
        <w:rPr>
          <w:rFonts w:ascii="仿宋_GB2312" w:eastAsia="仿宋_GB2312" w:hAnsi="仿宋_GB2312" w:cs="仿宋_GB2312" w:hint="eastAsia"/>
        </w:rPr>
        <w:br/>
        <w:t xml:space="preserve">     本合同中的服务内容，未经对方同意，任何一方不得以任何方式转让或提供给第三方使用。</w:t>
      </w:r>
    </w:p>
    <w:p w:rsidR="00A56912" w:rsidRDefault="00A56912" w:rsidP="00A56912">
      <w:pPr>
        <w:pStyle w:val="a7"/>
        <w:spacing w:beforeAutospacing="0" w:afterAutospacing="0"/>
        <w:rPr>
          <w:rFonts w:ascii="仿宋_GB2312" w:eastAsia="仿宋_GB2312" w:hAnsi="仿宋_GB2312" w:cs="仿宋_GB2312"/>
        </w:rPr>
      </w:pPr>
      <w:r>
        <w:rPr>
          <w:rFonts w:ascii="仿宋_GB2312" w:eastAsia="仿宋_GB2312" w:hAnsi="仿宋_GB2312" w:cs="仿宋_GB2312" w:hint="eastAsia"/>
        </w:rPr>
        <w:br/>
      </w:r>
      <w:r>
        <w:rPr>
          <w:rFonts w:ascii="仿宋_GB2312" w:eastAsia="仿宋_GB2312" w:hAnsi="仿宋_GB2312" w:cs="仿宋_GB2312" w:hint="eastAsia"/>
          <w:b/>
        </w:rPr>
        <w:t>十一、合同的生效</w:t>
      </w:r>
      <w:r>
        <w:rPr>
          <w:rFonts w:ascii="仿宋_GB2312" w:eastAsia="仿宋_GB2312" w:hAnsi="仿宋_GB2312" w:cs="仿宋_GB2312" w:hint="eastAsia"/>
        </w:rPr>
        <w:br/>
        <w:t xml:space="preserve">    本合同在双方签字或盖章后生效。</w:t>
      </w:r>
    </w:p>
    <w:p w:rsidR="00A56912" w:rsidRDefault="00A56912" w:rsidP="00A56912">
      <w:pPr>
        <w:pStyle w:val="a7"/>
        <w:spacing w:beforeAutospacing="0" w:afterAutospacing="0"/>
        <w:rPr>
          <w:rFonts w:ascii="仿宋_GB2312" w:eastAsia="仿宋_GB2312" w:hAnsi="仿宋_GB2312" w:cs="仿宋_GB2312"/>
        </w:rPr>
      </w:pPr>
      <w:r>
        <w:rPr>
          <w:rFonts w:ascii="仿宋_GB2312" w:eastAsia="仿宋_GB2312" w:hAnsi="仿宋_GB2312" w:cs="仿宋_GB2312" w:hint="eastAsia"/>
        </w:rPr>
        <w:br/>
      </w:r>
      <w:r>
        <w:rPr>
          <w:rFonts w:ascii="仿宋_GB2312" w:eastAsia="仿宋_GB2312" w:hAnsi="仿宋_GB2312" w:cs="仿宋_GB2312" w:hint="eastAsia"/>
          <w:b/>
        </w:rPr>
        <w:t>十二、争议解决</w:t>
      </w:r>
      <w:r>
        <w:rPr>
          <w:rFonts w:ascii="仿宋_GB2312" w:eastAsia="仿宋_GB2312" w:hAnsi="仿宋_GB2312" w:cs="仿宋_GB2312" w:hint="eastAsia"/>
        </w:rPr>
        <w:br/>
        <w:t xml:space="preserve">    双方因合同发生争议，由双方协商解决，协商不成，双方同意由</w:t>
      </w:r>
      <w:r>
        <w:rPr>
          <w:rFonts w:ascii="仿宋_GB2312" w:eastAsia="仿宋_GB2312" w:hAnsi="仿宋_GB2312" w:cs="仿宋_GB2312" w:hint="eastAsia"/>
          <w:u w:val="single"/>
        </w:rPr>
        <w:t xml:space="preserve"> 南通市 </w:t>
      </w:r>
      <w:r>
        <w:rPr>
          <w:rFonts w:ascii="仿宋_GB2312" w:eastAsia="仿宋_GB2312" w:hAnsi="仿宋_GB2312" w:cs="仿宋_GB2312" w:hint="eastAsia"/>
        </w:rPr>
        <w:t>仲裁委员会仲裁。</w:t>
      </w:r>
    </w:p>
    <w:p w:rsidR="00A56912" w:rsidRDefault="00A56912" w:rsidP="00A56912">
      <w:pPr>
        <w:pStyle w:val="a7"/>
        <w:spacing w:beforeAutospacing="0" w:afterAutospacing="0"/>
        <w:rPr>
          <w:rFonts w:ascii="仿宋_GB2312" w:eastAsia="仿宋_GB2312" w:hAnsi="仿宋_GB2312" w:cs="仿宋_GB2312"/>
        </w:rPr>
      </w:pPr>
      <w:r>
        <w:rPr>
          <w:rFonts w:ascii="仿宋_GB2312" w:eastAsia="仿宋_GB2312" w:hAnsi="仿宋_GB2312" w:cs="仿宋_GB2312" w:hint="eastAsia"/>
        </w:rPr>
        <w:br/>
      </w:r>
      <w:r>
        <w:rPr>
          <w:rFonts w:ascii="仿宋_GB2312" w:eastAsia="仿宋_GB2312" w:hAnsi="仿宋_GB2312" w:cs="仿宋_GB2312" w:hint="eastAsia"/>
          <w:b/>
        </w:rPr>
        <w:t>十三、附则</w:t>
      </w:r>
      <w:r>
        <w:rPr>
          <w:rFonts w:ascii="仿宋_GB2312" w:eastAsia="仿宋_GB2312" w:hAnsi="仿宋_GB2312" w:cs="仿宋_GB2312" w:hint="eastAsia"/>
        </w:rPr>
        <w:br/>
        <w:t xml:space="preserve">    本合同一式肆份，发包人执贰份，承包人执壹份，见证方执壹份。本合同未尽事宜应按《中华人民共和国合同法》、《中华人民共和国产品质量法》、《中华人民共和国政府采购法》、《中华人民共和国建筑法》之规定解释。合同的附件、补充协议与本合同具有同等的法律效力。</w:t>
      </w:r>
    </w:p>
    <w:p w:rsidR="00A56912" w:rsidRDefault="00A56912" w:rsidP="00A56912">
      <w:pPr>
        <w:pStyle w:val="a7"/>
        <w:spacing w:beforeAutospacing="0" w:afterAutospacing="0"/>
        <w:rPr>
          <w:rFonts w:ascii="仿宋_GB2312" w:eastAsia="仿宋_GB2312" w:hAnsi="仿宋_GB2312" w:cs="仿宋_GB2312"/>
        </w:rPr>
      </w:pPr>
    </w:p>
    <w:p w:rsidR="00A56912" w:rsidRDefault="00A56912" w:rsidP="00A56912">
      <w:pPr>
        <w:pStyle w:val="a7"/>
        <w:spacing w:beforeAutospacing="0" w:afterAutospacing="0"/>
        <w:rPr>
          <w:rFonts w:ascii="仿宋_GB2312" w:eastAsia="仿宋_GB2312" w:hAnsi="仿宋_GB2312" w:cs="仿宋_GB2312"/>
        </w:rPr>
      </w:pPr>
    </w:p>
    <w:p w:rsidR="00A56912" w:rsidRDefault="00A56912" w:rsidP="00A56912">
      <w:pPr>
        <w:pStyle w:val="a7"/>
        <w:spacing w:beforeAutospacing="0" w:afterAutospacing="0"/>
        <w:rPr>
          <w:rFonts w:ascii="仿宋_GB2312" w:eastAsia="仿宋_GB2312" w:hAnsi="仿宋_GB2312" w:cs="仿宋_GB2312"/>
        </w:rPr>
      </w:pPr>
    </w:p>
    <w:p w:rsidR="00A56912" w:rsidRDefault="00A56912" w:rsidP="00A56912">
      <w:pPr>
        <w:pStyle w:val="a7"/>
        <w:spacing w:beforeAutospacing="0" w:afterAutospacing="0"/>
        <w:rPr>
          <w:rFonts w:ascii="仿宋_GB2312" w:eastAsia="仿宋_GB2312" w:hAnsi="仿宋_GB2312" w:cs="仿宋_GB2312"/>
        </w:rPr>
      </w:pPr>
    </w:p>
    <w:p w:rsidR="00A56912" w:rsidRDefault="00A56912" w:rsidP="00A56912">
      <w:pPr>
        <w:pStyle w:val="a7"/>
        <w:spacing w:beforeAutospacing="0" w:afterAutospacing="0"/>
        <w:rPr>
          <w:rFonts w:ascii="仿宋_GB2312" w:eastAsia="仿宋_GB2312" w:hAnsi="仿宋_GB2312" w:cs="仿宋_GB2312"/>
        </w:rPr>
      </w:pPr>
    </w:p>
    <w:p w:rsidR="00A56912" w:rsidRDefault="00A56912" w:rsidP="00A56912">
      <w:pPr>
        <w:pStyle w:val="a7"/>
        <w:spacing w:beforeAutospacing="0" w:afterAutospacing="0"/>
        <w:rPr>
          <w:rFonts w:ascii="仿宋_GB2312" w:eastAsia="仿宋_GB2312" w:hAnsi="仿宋_GB2312" w:cs="仿宋_GB2312"/>
        </w:rPr>
      </w:pPr>
    </w:p>
    <w:p w:rsidR="00A56912" w:rsidRDefault="00A56912" w:rsidP="00A56912">
      <w:pPr>
        <w:pStyle w:val="a7"/>
        <w:spacing w:beforeAutospacing="0" w:afterAutospacing="0"/>
        <w:rPr>
          <w:rFonts w:ascii="仿宋_GB2312" w:eastAsia="仿宋_GB2312" w:hAnsi="仿宋_GB2312" w:cs="仿宋_GB2312"/>
        </w:rPr>
      </w:pPr>
    </w:p>
    <w:p w:rsidR="00A56912" w:rsidRDefault="00A56912" w:rsidP="00A56912">
      <w:pPr>
        <w:pStyle w:val="a7"/>
        <w:spacing w:beforeAutospacing="0" w:afterAutospacing="0"/>
        <w:rPr>
          <w:rFonts w:ascii="仿宋_GB2312" w:eastAsia="仿宋_GB2312" w:hAnsi="仿宋_GB2312" w:cs="仿宋_GB2312"/>
        </w:rPr>
      </w:pPr>
    </w:p>
    <w:p w:rsidR="00A56912" w:rsidRDefault="00A56912" w:rsidP="00A56912">
      <w:pPr>
        <w:pStyle w:val="a7"/>
        <w:spacing w:beforeAutospacing="0" w:afterAutospacing="0"/>
        <w:rPr>
          <w:rFonts w:ascii="仿宋_GB2312" w:eastAsia="仿宋_GB2312" w:hAnsi="仿宋_GB2312" w:cs="仿宋_GB2312"/>
        </w:rPr>
      </w:pPr>
    </w:p>
    <w:p w:rsidR="00A56912" w:rsidRDefault="00A56912" w:rsidP="00A56912">
      <w:pPr>
        <w:pStyle w:val="a7"/>
        <w:spacing w:beforeAutospacing="0" w:afterAutospacing="0"/>
        <w:rPr>
          <w:rFonts w:ascii="仿宋_GB2312" w:eastAsia="仿宋_GB2312" w:hAnsi="仿宋_GB2312" w:cs="仿宋_GB2312"/>
        </w:rPr>
      </w:pPr>
    </w:p>
    <w:p w:rsidR="00A56912" w:rsidRDefault="00A56912" w:rsidP="00A56912">
      <w:pPr>
        <w:pStyle w:val="a7"/>
        <w:spacing w:beforeAutospacing="0" w:afterAutospacing="0"/>
        <w:rPr>
          <w:rFonts w:ascii="仿宋_GB2312" w:eastAsia="仿宋_GB2312" w:hAnsi="仿宋_GB2312" w:cs="仿宋_GB2312"/>
        </w:rPr>
      </w:pPr>
      <w:r>
        <w:rPr>
          <w:rFonts w:ascii="仿宋_GB2312" w:eastAsia="仿宋_GB2312" w:hAnsi="仿宋_GB2312" w:cs="仿宋_GB2312" w:hint="eastAsia"/>
        </w:rPr>
        <w:lastRenderedPageBreak/>
        <w:t>附件1</w:t>
      </w:r>
    </w:p>
    <w:tbl>
      <w:tblPr>
        <w:tblW w:w="11199" w:type="dxa"/>
        <w:tblInd w:w="-1310" w:type="dxa"/>
        <w:tblLayout w:type="fixed"/>
        <w:tblLook w:val="04A0"/>
      </w:tblPr>
      <w:tblGrid>
        <w:gridCol w:w="540"/>
        <w:gridCol w:w="878"/>
        <w:gridCol w:w="851"/>
        <w:gridCol w:w="1134"/>
        <w:gridCol w:w="640"/>
        <w:gridCol w:w="636"/>
        <w:gridCol w:w="708"/>
        <w:gridCol w:w="567"/>
        <w:gridCol w:w="709"/>
        <w:gridCol w:w="708"/>
        <w:gridCol w:w="567"/>
        <w:gridCol w:w="709"/>
        <w:gridCol w:w="567"/>
        <w:gridCol w:w="851"/>
        <w:gridCol w:w="567"/>
        <w:gridCol w:w="567"/>
      </w:tblGrid>
      <w:tr w:rsidR="00A56912" w:rsidRPr="00820EF0" w:rsidTr="00A27BEB">
        <w:trPr>
          <w:trHeight w:val="499"/>
        </w:trPr>
        <w:tc>
          <w:tcPr>
            <w:tcW w:w="11199" w:type="dxa"/>
            <w:gridSpan w:val="16"/>
            <w:tcBorders>
              <w:top w:val="nil"/>
              <w:left w:val="nil"/>
              <w:bottom w:val="nil"/>
              <w:right w:val="nil"/>
            </w:tcBorders>
            <w:shd w:val="clear" w:color="auto" w:fill="auto"/>
            <w:noWrap/>
            <w:vAlign w:val="center"/>
            <w:hideMark/>
          </w:tcPr>
          <w:p w:rsidR="00A56912" w:rsidRPr="00820EF0" w:rsidRDefault="00A56912" w:rsidP="00A27BEB">
            <w:pPr>
              <w:jc w:val="center"/>
              <w:rPr>
                <w:rFonts w:ascii="微软雅黑" w:hAnsi="微软雅黑" w:cs="宋体"/>
                <w:b/>
                <w:bCs/>
                <w:sz w:val="32"/>
                <w:szCs w:val="32"/>
              </w:rPr>
            </w:pPr>
            <w:r w:rsidRPr="00820EF0">
              <w:rPr>
                <w:rFonts w:ascii="微软雅黑" w:hAnsi="微软雅黑" w:cs="宋体" w:hint="eastAsia"/>
                <w:b/>
                <w:bCs/>
                <w:sz w:val="32"/>
                <w:szCs w:val="32"/>
              </w:rPr>
              <w:t>分部分项工程量清单计价表</w:t>
            </w:r>
          </w:p>
        </w:tc>
      </w:tr>
      <w:tr w:rsidR="00A56912" w:rsidRPr="00820EF0" w:rsidTr="00A27BEB">
        <w:trPr>
          <w:trHeight w:val="499"/>
        </w:trPr>
        <w:tc>
          <w:tcPr>
            <w:tcW w:w="2269" w:type="dxa"/>
            <w:gridSpan w:val="3"/>
            <w:tcBorders>
              <w:top w:val="nil"/>
              <w:left w:val="nil"/>
              <w:bottom w:val="nil"/>
              <w:right w:val="nil"/>
            </w:tcBorders>
            <w:shd w:val="clear" w:color="auto" w:fill="auto"/>
            <w:vAlign w:val="bottom"/>
            <w:hideMark/>
          </w:tcPr>
          <w:p w:rsidR="00A56912" w:rsidRPr="00820EF0" w:rsidRDefault="00A56912" w:rsidP="00A27BEB">
            <w:pPr>
              <w:rPr>
                <w:rFonts w:ascii="微软雅黑" w:hAnsi="微软雅黑" w:cs="宋体"/>
                <w:b/>
                <w:bCs/>
                <w:sz w:val="18"/>
                <w:szCs w:val="18"/>
              </w:rPr>
            </w:pPr>
            <w:r w:rsidRPr="00820EF0">
              <w:rPr>
                <w:rFonts w:ascii="微软雅黑" w:hAnsi="微软雅黑" w:cs="宋体" w:hint="eastAsia"/>
                <w:b/>
                <w:bCs/>
                <w:sz w:val="18"/>
                <w:szCs w:val="18"/>
              </w:rPr>
              <w:t xml:space="preserve"> 工程名称：孵化器室外电梯</w:t>
            </w:r>
          </w:p>
        </w:tc>
        <w:tc>
          <w:tcPr>
            <w:tcW w:w="1134" w:type="dxa"/>
            <w:tcBorders>
              <w:top w:val="nil"/>
              <w:left w:val="nil"/>
              <w:bottom w:val="nil"/>
              <w:right w:val="nil"/>
            </w:tcBorders>
            <w:shd w:val="clear" w:color="auto" w:fill="auto"/>
            <w:noWrap/>
            <w:vAlign w:val="center"/>
            <w:hideMark/>
          </w:tcPr>
          <w:p w:rsidR="00A56912" w:rsidRPr="00820EF0" w:rsidRDefault="00A56912" w:rsidP="00A27BEB">
            <w:pPr>
              <w:jc w:val="center"/>
              <w:rPr>
                <w:rFonts w:ascii="微软雅黑" w:hAnsi="微软雅黑" w:cs="宋体"/>
                <w:b/>
                <w:bCs/>
                <w:sz w:val="32"/>
                <w:szCs w:val="32"/>
              </w:rPr>
            </w:pPr>
          </w:p>
        </w:tc>
        <w:tc>
          <w:tcPr>
            <w:tcW w:w="640" w:type="dxa"/>
            <w:tcBorders>
              <w:top w:val="nil"/>
              <w:left w:val="nil"/>
              <w:bottom w:val="nil"/>
              <w:right w:val="nil"/>
            </w:tcBorders>
            <w:shd w:val="clear" w:color="auto" w:fill="auto"/>
            <w:noWrap/>
            <w:vAlign w:val="center"/>
            <w:hideMark/>
          </w:tcPr>
          <w:p w:rsidR="00A56912" w:rsidRPr="00820EF0" w:rsidRDefault="00A56912" w:rsidP="00A27BEB">
            <w:pPr>
              <w:jc w:val="center"/>
              <w:rPr>
                <w:rFonts w:ascii="微软雅黑" w:hAnsi="微软雅黑" w:cs="宋体"/>
                <w:b/>
                <w:bCs/>
                <w:sz w:val="32"/>
                <w:szCs w:val="32"/>
              </w:rPr>
            </w:pPr>
          </w:p>
        </w:tc>
        <w:tc>
          <w:tcPr>
            <w:tcW w:w="636" w:type="dxa"/>
            <w:tcBorders>
              <w:top w:val="nil"/>
              <w:left w:val="nil"/>
              <w:bottom w:val="nil"/>
              <w:right w:val="nil"/>
            </w:tcBorders>
            <w:shd w:val="clear" w:color="auto" w:fill="auto"/>
            <w:noWrap/>
            <w:vAlign w:val="center"/>
            <w:hideMark/>
          </w:tcPr>
          <w:p w:rsidR="00A56912" w:rsidRPr="00820EF0" w:rsidRDefault="00A56912" w:rsidP="00A27BEB">
            <w:pPr>
              <w:jc w:val="right"/>
              <w:rPr>
                <w:rFonts w:ascii="微软雅黑" w:hAnsi="微软雅黑" w:cs="宋体"/>
                <w:b/>
                <w:bCs/>
                <w:sz w:val="32"/>
                <w:szCs w:val="32"/>
              </w:rPr>
            </w:pPr>
          </w:p>
        </w:tc>
        <w:tc>
          <w:tcPr>
            <w:tcW w:w="708" w:type="dxa"/>
            <w:tcBorders>
              <w:top w:val="nil"/>
              <w:left w:val="nil"/>
              <w:bottom w:val="nil"/>
              <w:right w:val="nil"/>
            </w:tcBorders>
            <w:shd w:val="clear" w:color="auto" w:fill="auto"/>
            <w:noWrap/>
            <w:vAlign w:val="center"/>
            <w:hideMark/>
          </w:tcPr>
          <w:p w:rsidR="00A56912" w:rsidRPr="00820EF0" w:rsidRDefault="00A56912" w:rsidP="00A27BEB">
            <w:pPr>
              <w:jc w:val="center"/>
              <w:rPr>
                <w:rFonts w:ascii="微软雅黑" w:hAnsi="微软雅黑" w:cs="宋体"/>
                <w:b/>
                <w:bCs/>
                <w:sz w:val="32"/>
                <w:szCs w:val="32"/>
              </w:rPr>
            </w:pPr>
          </w:p>
        </w:tc>
        <w:tc>
          <w:tcPr>
            <w:tcW w:w="567" w:type="dxa"/>
            <w:tcBorders>
              <w:top w:val="nil"/>
              <w:left w:val="nil"/>
              <w:bottom w:val="nil"/>
              <w:right w:val="nil"/>
            </w:tcBorders>
            <w:shd w:val="clear" w:color="auto" w:fill="auto"/>
            <w:noWrap/>
            <w:vAlign w:val="center"/>
            <w:hideMark/>
          </w:tcPr>
          <w:p w:rsidR="00A56912" w:rsidRPr="00820EF0" w:rsidRDefault="00A56912" w:rsidP="00A27BEB">
            <w:pPr>
              <w:jc w:val="center"/>
              <w:rPr>
                <w:rFonts w:ascii="微软雅黑" w:hAnsi="微软雅黑" w:cs="宋体"/>
                <w:b/>
                <w:bCs/>
                <w:sz w:val="32"/>
                <w:szCs w:val="32"/>
              </w:rPr>
            </w:pPr>
          </w:p>
        </w:tc>
        <w:tc>
          <w:tcPr>
            <w:tcW w:w="709" w:type="dxa"/>
            <w:tcBorders>
              <w:top w:val="nil"/>
              <w:left w:val="nil"/>
              <w:bottom w:val="nil"/>
              <w:right w:val="nil"/>
            </w:tcBorders>
            <w:shd w:val="clear" w:color="auto" w:fill="auto"/>
            <w:noWrap/>
            <w:vAlign w:val="center"/>
            <w:hideMark/>
          </w:tcPr>
          <w:p w:rsidR="00A56912" w:rsidRPr="00820EF0" w:rsidRDefault="00A56912" w:rsidP="00A27BEB">
            <w:pPr>
              <w:jc w:val="center"/>
              <w:rPr>
                <w:rFonts w:ascii="微软雅黑" w:hAnsi="微软雅黑" w:cs="宋体"/>
                <w:b/>
                <w:bCs/>
                <w:sz w:val="32"/>
                <w:szCs w:val="32"/>
              </w:rPr>
            </w:pPr>
          </w:p>
        </w:tc>
        <w:tc>
          <w:tcPr>
            <w:tcW w:w="708" w:type="dxa"/>
            <w:tcBorders>
              <w:top w:val="nil"/>
              <w:left w:val="nil"/>
              <w:bottom w:val="nil"/>
              <w:right w:val="nil"/>
            </w:tcBorders>
            <w:shd w:val="clear" w:color="auto" w:fill="auto"/>
            <w:noWrap/>
            <w:vAlign w:val="center"/>
            <w:hideMark/>
          </w:tcPr>
          <w:p w:rsidR="00A56912" w:rsidRPr="00820EF0" w:rsidRDefault="00A56912" w:rsidP="00A27BEB">
            <w:pPr>
              <w:jc w:val="center"/>
              <w:rPr>
                <w:rFonts w:ascii="微软雅黑" w:hAnsi="微软雅黑" w:cs="宋体"/>
                <w:b/>
                <w:bCs/>
                <w:sz w:val="32"/>
                <w:szCs w:val="32"/>
              </w:rPr>
            </w:pPr>
          </w:p>
        </w:tc>
        <w:tc>
          <w:tcPr>
            <w:tcW w:w="567" w:type="dxa"/>
            <w:tcBorders>
              <w:top w:val="nil"/>
              <w:left w:val="nil"/>
              <w:bottom w:val="nil"/>
              <w:right w:val="nil"/>
            </w:tcBorders>
            <w:shd w:val="clear" w:color="auto" w:fill="auto"/>
            <w:noWrap/>
            <w:vAlign w:val="center"/>
            <w:hideMark/>
          </w:tcPr>
          <w:p w:rsidR="00A56912" w:rsidRPr="00820EF0" w:rsidRDefault="00A56912" w:rsidP="00A27BEB">
            <w:pPr>
              <w:jc w:val="center"/>
              <w:rPr>
                <w:rFonts w:ascii="微软雅黑" w:hAnsi="微软雅黑" w:cs="宋体"/>
                <w:b/>
                <w:bCs/>
                <w:sz w:val="32"/>
                <w:szCs w:val="32"/>
              </w:rPr>
            </w:pPr>
          </w:p>
        </w:tc>
        <w:tc>
          <w:tcPr>
            <w:tcW w:w="709" w:type="dxa"/>
            <w:tcBorders>
              <w:top w:val="nil"/>
              <w:left w:val="nil"/>
              <w:bottom w:val="nil"/>
              <w:right w:val="nil"/>
            </w:tcBorders>
            <w:shd w:val="clear" w:color="auto" w:fill="auto"/>
            <w:noWrap/>
            <w:vAlign w:val="center"/>
            <w:hideMark/>
          </w:tcPr>
          <w:p w:rsidR="00A56912" w:rsidRPr="00820EF0" w:rsidRDefault="00A56912" w:rsidP="00A27BEB">
            <w:pPr>
              <w:jc w:val="center"/>
              <w:rPr>
                <w:rFonts w:ascii="微软雅黑" w:hAnsi="微软雅黑" w:cs="宋体"/>
                <w:b/>
                <w:bCs/>
                <w:sz w:val="32"/>
                <w:szCs w:val="32"/>
              </w:rPr>
            </w:pPr>
          </w:p>
        </w:tc>
        <w:tc>
          <w:tcPr>
            <w:tcW w:w="567" w:type="dxa"/>
            <w:tcBorders>
              <w:top w:val="nil"/>
              <w:left w:val="nil"/>
              <w:bottom w:val="nil"/>
              <w:right w:val="nil"/>
            </w:tcBorders>
            <w:shd w:val="clear" w:color="auto" w:fill="auto"/>
            <w:noWrap/>
            <w:vAlign w:val="center"/>
            <w:hideMark/>
          </w:tcPr>
          <w:p w:rsidR="00A56912" w:rsidRPr="00820EF0" w:rsidRDefault="00A56912" w:rsidP="00A27BEB">
            <w:pPr>
              <w:jc w:val="center"/>
              <w:rPr>
                <w:rFonts w:ascii="微软雅黑" w:hAnsi="微软雅黑" w:cs="宋体"/>
                <w:b/>
                <w:bCs/>
                <w:sz w:val="32"/>
                <w:szCs w:val="32"/>
              </w:rPr>
            </w:pPr>
          </w:p>
        </w:tc>
        <w:tc>
          <w:tcPr>
            <w:tcW w:w="851" w:type="dxa"/>
            <w:tcBorders>
              <w:top w:val="nil"/>
              <w:left w:val="nil"/>
              <w:bottom w:val="nil"/>
              <w:right w:val="nil"/>
            </w:tcBorders>
            <w:shd w:val="clear" w:color="auto" w:fill="auto"/>
            <w:noWrap/>
            <w:vAlign w:val="center"/>
            <w:hideMark/>
          </w:tcPr>
          <w:p w:rsidR="00A56912" w:rsidRPr="00820EF0" w:rsidRDefault="00A56912" w:rsidP="00A27BEB">
            <w:pPr>
              <w:jc w:val="center"/>
              <w:rPr>
                <w:rFonts w:ascii="微软雅黑" w:hAnsi="微软雅黑" w:cs="宋体"/>
                <w:b/>
                <w:bCs/>
                <w:sz w:val="32"/>
                <w:szCs w:val="32"/>
              </w:rPr>
            </w:pPr>
          </w:p>
        </w:tc>
        <w:tc>
          <w:tcPr>
            <w:tcW w:w="567" w:type="dxa"/>
            <w:tcBorders>
              <w:top w:val="nil"/>
              <w:left w:val="nil"/>
              <w:bottom w:val="nil"/>
              <w:right w:val="nil"/>
            </w:tcBorders>
            <w:shd w:val="clear" w:color="auto" w:fill="auto"/>
            <w:noWrap/>
            <w:vAlign w:val="center"/>
            <w:hideMark/>
          </w:tcPr>
          <w:p w:rsidR="00A56912" w:rsidRPr="00820EF0" w:rsidRDefault="00A56912" w:rsidP="00A27BEB">
            <w:pPr>
              <w:jc w:val="center"/>
              <w:rPr>
                <w:rFonts w:ascii="微软雅黑" w:hAnsi="微软雅黑" w:cs="宋体"/>
                <w:b/>
                <w:bCs/>
                <w:sz w:val="32"/>
                <w:szCs w:val="32"/>
              </w:rPr>
            </w:pPr>
          </w:p>
        </w:tc>
        <w:tc>
          <w:tcPr>
            <w:tcW w:w="567" w:type="dxa"/>
            <w:tcBorders>
              <w:top w:val="nil"/>
              <w:left w:val="nil"/>
              <w:bottom w:val="nil"/>
              <w:right w:val="nil"/>
            </w:tcBorders>
            <w:shd w:val="clear" w:color="auto" w:fill="auto"/>
            <w:noWrap/>
            <w:vAlign w:val="center"/>
            <w:hideMark/>
          </w:tcPr>
          <w:p w:rsidR="00A56912" w:rsidRPr="00820EF0" w:rsidRDefault="00A56912" w:rsidP="00A27BEB">
            <w:pPr>
              <w:jc w:val="center"/>
              <w:rPr>
                <w:rFonts w:ascii="微软雅黑" w:hAnsi="微软雅黑" w:cs="宋体"/>
                <w:b/>
                <w:bCs/>
                <w:sz w:val="32"/>
                <w:szCs w:val="32"/>
              </w:rPr>
            </w:pPr>
          </w:p>
        </w:tc>
      </w:tr>
      <w:tr w:rsidR="00A56912" w:rsidRPr="00820EF0" w:rsidTr="00A27BEB">
        <w:trPr>
          <w:trHeight w:val="499"/>
        </w:trPr>
        <w:tc>
          <w:tcPr>
            <w:tcW w:w="540" w:type="dxa"/>
            <w:vMerge w:val="restart"/>
            <w:tcBorders>
              <w:top w:val="single" w:sz="8" w:space="0" w:color="auto"/>
              <w:left w:val="single" w:sz="8" w:space="0" w:color="auto"/>
              <w:bottom w:val="single" w:sz="4" w:space="0" w:color="000000"/>
              <w:right w:val="single" w:sz="4" w:space="0" w:color="auto"/>
            </w:tcBorders>
            <w:shd w:val="clear" w:color="auto" w:fill="auto"/>
            <w:vAlign w:val="center"/>
            <w:hideMark/>
          </w:tcPr>
          <w:p w:rsidR="00A56912" w:rsidRPr="00820EF0" w:rsidRDefault="00A56912" w:rsidP="00A27BEB">
            <w:pPr>
              <w:jc w:val="center"/>
              <w:rPr>
                <w:rFonts w:ascii="微软雅黑" w:hAnsi="微软雅黑" w:cs="宋体"/>
                <w:b/>
                <w:bCs/>
                <w:sz w:val="18"/>
                <w:szCs w:val="18"/>
              </w:rPr>
            </w:pPr>
            <w:r w:rsidRPr="00820EF0">
              <w:rPr>
                <w:rFonts w:ascii="微软雅黑" w:hAnsi="微软雅黑" w:cs="宋体" w:hint="eastAsia"/>
                <w:b/>
                <w:bCs/>
                <w:sz w:val="18"/>
                <w:szCs w:val="18"/>
              </w:rPr>
              <w:t>序号</w:t>
            </w:r>
          </w:p>
        </w:tc>
        <w:tc>
          <w:tcPr>
            <w:tcW w:w="878"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A56912" w:rsidRPr="00820EF0" w:rsidRDefault="00A56912" w:rsidP="00A27BEB">
            <w:pPr>
              <w:jc w:val="center"/>
              <w:rPr>
                <w:rFonts w:ascii="微软雅黑" w:hAnsi="微软雅黑" w:cs="宋体"/>
                <w:b/>
                <w:bCs/>
                <w:sz w:val="18"/>
                <w:szCs w:val="18"/>
              </w:rPr>
            </w:pPr>
            <w:r w:rsidRPr="00820EF0">
              <w:rPr>
                <w:rFonts w:ascii="微软雅黑" w:hAnsi="微软雅黑" w:cs="宋体" w:hint="eastAsia"/>
                <w:b/>
                <w:bCs/>
                <w:sz w:val="18"/>
                <w:szCs w:val="18"/>
              </w:rPr>
              <w:t>项目名称</w:t>
            </w:r>
          </w:p>
        </w:tc>
        <w:tc>
          <w:tcPr>
            <w:tcW w:w="851"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A56912" w:rsidRPr="00820EF0" w:rsidRDefault="00A56912" w:rsidP="00A27BEB">
            <w:pPr>
              <w:jc w:val="center"/>
              <w:rPr>
                <w:rFonts w:ascii="微软雅黑" w:hAnsi="微软雅黑" w:cs="宋体"/>
                <w:b/>
                <w:bCs/>
                <w:sz w:val="18"/>
                <w:szCs w:val="18"/>
              </w:rPr>
            </w:pPr>
            <w:r w:rsidRPr="00820EF0">
              <w:rPr>
                <w:rFonts w:ascii="微软雅黑" w:hAnsi="微软雅黑" w:cs="宋体" w:hint="eastAsia"/>
                <w:b/>
                <w:bCs/>
                <w:sz w:val="18"/>
                <w:szCs w:val="18"/>
              </w:rPr>
              <w:t>项目特征</w:t>
            </w:r>
          </w:p>
        </w:tc>
        <w:tc>
          <w:tcPr>
            <w:tcW w:w="1134"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A56912" w:rsidRPr="00820EF0" w:rsidRDefault="00A56912" w:rsidP="00A27BEB">
            <w:pPr>
              <w:jc w:val="center"/>
              <w:rPr>
                <w:rFonts w:ascii="微软雅黑" w:hAnsi="微软雅黑" w:cs="宋体"/>
                <w:b/>
                <w:bCs/>
                <w:sz w:val="18"/>
                <w:szCs w:val="18"/>
              </w:rPr>
            </w:pPr>
            <w:r w:rsidRPr="00820EF0">
              <w:rPr>
                <w:rFonts w:ascii="微软雅黑" w:hAnsi="微软雅黑" w:cs="宋体" w:hint="eastAsia"/>
                <w:b/>
                <w:bCs/>
                <w:sz w:val="18"/>
                <w:szCs w:val="18"/>
              </w:rPr>
              <w:t>工作内容</w:t>
            </w:r>
          </w:p>
        </w:tc>
        <w:tc>
          <w:tcPr>
            <w:tcW w:w="640"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A56912" w:rsidRPr="00820EF0" w:rsidRDefault="00A56912" w:rsidP="00A27BEB">
            <w:pPr>
              <w:jc w:val="center"/>
              <w:rPr>
                <w:rFonts w:ascii="微软雅黑" w:hAnsi="微软雅黑" w:cs="宋体"/>
                <w:b/>
                <w:bCs/>
                <w:sz w:val="18"/>
                <w:szCs w:val="18"/>
              </w:rPr>
            </w:pPr>
            <w:r w:rsidRPr="00820EF0">
              <w:rPr>
                <w:rFonts w:ascii="微软雅黑" w:hAnsi="微软雅黑" w:cs="宋体" w:hint="eastAsia"/>
                <w:b/>
                <w:bCs/>
                <w:sz w:val="18"/>
                <w:szCs w:val="18"/>
              </w:rPr>
              <w:t>单位</w:t>
            </w:r>
          </w:p>
        </w:tc>
        <w:tc>
          <w:tcPr>
            <w:tcW w:w="636"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A56912" w:rsidRPr="00820EF0" w:rsidRDefault="00A56912" w:rsidP="00A27BEB">
            <w:pPr>
              <w:jc w:val="center"/>
              <w:rPr>
                <w:rFonts w:ascii="微软雅黑" w:hAnsi="微软雅黑" w:cs="宋体"/>
                <w:b/>
                <w:bCs/>
                <w:sz w:val="18"/>
                <w:szCs w:val="18"/>
              </w:rPr>
            </w:pPr>
            <w:r w:rsidRPr="00820EF0">
              <w:rPr>
                <w:rFonts w:ascii="微软雅黑" w:hAnsi="微软雅黑" w:cs="宋体" w:hint="eastAsia"/>
                <w:b/>
                <w:bCs/>
                <w:sz w:val="18"/>
                <w:szCs w:val="18"/>
              </w:rPr>
              <w:t>暂定工程量</w:t>
            </w:r>
          </w:p>
        </w:tc>
        <w:tc>
          <w:tcPr>
            <w:tcW w:w="708"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A56912" w:rsidRPr="00820EF0" w:rsidRDefault="00A56912" w:rsidP="00A27BEB">
            <w:pPr>
              <w:jc w:val="center"/>
              <w:rPr>
                <w:rFonts w:ascii="微软雅黑" w:hAnsi="微软雅黑" w:cs="宋体"/>
                <w:b/>
                <w:bCs/>
                <w:sz w:val="18"/>
                <w:szCs w:val="18"/>
              </w:rPr>
            </w:pPr>
            <w:r w:rsidRPr="00820EF0">
              <w:rPr>
                <w:rFonts w:ascii="微软雅黑" w:hAnsi="微软雅黑" w:cs="宋体" w:hint="eastAsia"/>
                <w:b/>
                <w:bCs/>
                <w:sz w:val="18"/>
                <w:szCs w:val="18"/>
              </w:rPr>
              <w:t>全费用综合单价（元）</w:t>
            </w:r>
          </w:p>
        </w:tc>
        <w:tc>
          <w:tcPr>
            <w:tcW w:w="4678" w:type="dxa"/>
            <w:gridSpan w:val="7"/>
            <w:tcBorders>
              <w:top w:val="single" w:sz="8" w:space="0" w:color="auto"/>
              <w:left w:val="nil"/>
              <w:bottom w:val="nil"/>
              <w:right w:val="single" w:sz="4" w:space="0" w:color="000000"/>
            </w:tcBorders>
            <w:shd w:val="clear" w:color="auto" w:fill="auto"/>
            <w:vAlign w:val="center"/>
            <w:hideMark/>
          </w:tcPr>
          <w:p w:rsidR="00A56912" w:rsidRPr="00820EF0" w:rsidRDefault="00A56912" w:rsidP="00A27BEB">
            <w:pPr>
              <w:jc w:val="center"/>
              <w:rPr>
                <w:rFonts w:ascii="微软雅黑" w:hAnsi="微软雅黑" w:cs="宋体"/>
                <w:b/>
                <w:bCs/>
                <w:sz w:val="18"/>
                <w:szCs w:val="18"/>
              </w:rPr>
            </w:pPr>
            <w:r w:rsidRPr="00820EF0">
              <w:rPr>
                <w:rFonts w:ascii="微软雅黑" w:hAnsi="微软雅黑" w:cs="宋体" w:hint="eastAsia"/>
                <w:b/>
                <w:bCs/>
                <w:sz w:val="18"/>
                <w:szCs w:val="18"/>
              </w:rPr>
              <w:t xml:space="preserve"> 全费用综合单价组成 </w:t>
            </w:r>
          </w:p>
        </w:tc>
        <w:tc>
          <w:tcPr>
            <w:tcW w:w="567"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A56912" w:rsidRPr="00820EF0" w:rsidRDefault="00A56912" w:rsidP="00A27BEB">
            <w:pPr>
              <w:jc w:val="center"/>
              <w:rPr>
                <w:rFonts w:ascii="微软雅黑" w:hAnsi="微软雅黑" w:cs="宋体"/>
                <w:b/>
                <w:bCs/>
                <w:sz w:val="18"/>
                <w:szCs w:val="18"/>
              </w:rPr>
            </w:pPr>
            <w:r w:rsidRPr="00820EF0">
              <w:rPr>
                <w:rFonts w:ascii="微软雅黑" w:hAnsi="微软雅黑" w:cs="宋体" w:hint="eastAsia"/>
                <w:b/>
                <w:bCs/>
                <w:sz w:val="18"/>
                <w:szCs w:val="18"/>
              </w:rPr>
              <w:t xml:space="preserve"> 合价（元） </w:t>
            </w:r>
          </w:p>
        </w:tc>
        <w:tc>
          <w:tcPr>
            <w:tcW w:w="567" w:type="dxa"/>
            <w:vMerge w:val="restart"/>
            <w:tcBorders>
              <w:top w:val="single" w:sz="8" w:space="0" w:color="auto"/>
              <w:left w:val="single" w:sz="4" w:space="0" w:color="auto"/>
              <w:bottom w:val="single" w:sz="4" w:space="0" w:color="000000"/>
              <w:right w:val="single" w:sz="8" w:space="0" w:color="auto"/>
            </w:tcBorders>
            <w:shd w:val="clear" w:color="auto" w:fill="auto"/>
            <w:vAlign w:val="center"/>
            <w:hideMark/>
          </w:tcPr>
          <w:p w:rsidR="00A56912" w:rsidRPr="00820EF0" w:rsidRDefault="00A56912" w:rsidP="00A27BEB">
            <w:pPr>
              <w:jc w:val="center"/>
              <w:rPr>
                <w:rFonts w:ascii="微软雅黑" w:hAnsi="微软雅黑" w:cs="宋体"/>
                <w:b/>
                <w:bCs/>
                <w:sz w:val="18"/>
                <w:szCs w:val="18"/>
              </w:rPr>
            </w:pPr>
            <w:r w:rsidRPr="00820EF0">
              <w:rPr>
                <w:rFonts w:ascii="微软雅黑" w:hAnsi="微软雅黑" w:cs="宋体" w:hint="eastAsia"/>
                <w:b/>
                <w:bCs/>
                <w:sz w:val="18"/>
                <w:szCs w:val="18"/>
              </w:rPr>
              <w:t>备注</w:t>
            </w:r>
          </w:p>
        </w:tc>
      </w:tr>
      <w:tr w:rsidR="00A56912" w:rsidRPr="00820EF0" w:rsidTr="00A27BEB">
        <w:trPr>
          <w:trHeight w:val="509"/>
        </w:trPr>
        <w:tc>
          <w:tcPr>
            <w:tcW w:w="540" w:type="dxa"/>
            <w:vMerge/>
            <w:tcBorders>
              <w:top w:val="single" w:sz="8" w:space="0" w:color="auto"/>
              <w:left w:val="single" w:sz="8" w:space="0" w:color="auto"/>
              <w:bottom w:val="single" w:sz="4" w:space="0" w:color="000000"/>
              <w:right w:val="single" w:sz="4" w:space="0" w:color="auto"/>
            </w:tcBorders>
            <w:vAlign w:val="center"/>
            <w:hideMark/>
          </w:tcPr>
          <w:p w:rsidR="00A56912" w:rsidRPr="00820EF0" w:rsidRDefault="00A56912" w:rsidP="00A27BEB">
            <w:pPr>
              <w:rPr>
                <w:rFonts w:ascii="微软雅黑" w:hAnsi="微软雅黑" w:cs="宋体"/>
                <w:b/>
                <w:bCs/>
                <w:sz w:val="18"/>
                <w:szCs w:val="18"/>
              </w:rPr>
            </w:pPr>
          </w:p>
        </w:tc>
        <w:tc>
          <w:tcPr>
            <w:tcW w:w="878" w:type="dxa"/>
            <w:vMerge/>
            <w:tcBorders>
              <w:top w:val="single" w:sz="8" w:space="0" w:color="auto"/>
              <w:left w:val="single" w:sz="4" w:space="0" w:color="auto"/>
              <w:bottom w:val="single" w:sz="4" w:space="0" w:color="000000"/>
              <w:right w:val="single" w:sz="4" w:space="0" w:color="auto"/>
            </w:tcBorders>
            <w:vAlign w:val="center"/>
            <w:hideMark/>
          </w:tcPr>
          <w:p w:rsidR="00A56912" w:rsidRPr="00820EF0" w:rsidRDefault="00A56912" w:rsidP="00A27BEB">
            <w:pPr>
              <w:rPr>
                <w:rFonts w:ascii="微软雅黑" w:hAnsi="微软雅黑" w:cs="宋体"/>
                <w:b/>
                <w:bCs/>
                <w:sz w:val="18"/>
                <w:szCs w:val="18"/>
              </w:rPr>
            </w:pPr>
          </w:p>
        </w:tc>
        <w:tc>
          <w:tcPr>
            <w:tcW w:w="851" w:type="dxa"/>
            <w:vMerge/>
            <w:tcBorders>
              <w:top w:val="single" w:sz="8" w:space="0" w:color="auto"/>
              <w:left w:val="single" w:sz="4" w:space="0" w:color="auto"/>
              <w:bottom w:val="single" w:sz="4" w:space="0" w:color="000000"/>
              <w:right w:val="single" w:sz="4" w:space="0" w:color="auto"/>
            </w:tcBorders>
            <w:vAlign w:val="center"/>
            <w:hideMark/>
          </w:tcPr>
          <w:p w:rsidR="00A56912" w:rsidRPr="00820EF0" w:rsidRDefault="00A56912" w:rsidP="00A27BEB">
            <w:pPr>
              <w:rPr>
                <w:rFonts w:ascii="微软雅黑" w:hAnsi="微软雅黑" w:cs="宋体"/>
                <w:b/>
                <w:bCs/>
                <w:sz w:val="18"/>
                <w:szCs w:val="18"/>
              </w:rPr>
            </w:pPr>
          </w:p>
        </w:tc>
        <w:tc>
          <w:tcPr>
            <w:tcW w:w="1134" w:type="dxa"/>
            <w:vMerge/>
            <w:tcBorders>
              <w:top w:val="single" w:sz="8" w:space="0" w:color="auto"/>
              <w:left w:val="single" w:sz="4" w:space="0" w:color="auto"/>
              <w:bottom w:val="single" w:sz="4" w:space="0" w:color="000000"/>
              <w:right w:val="single" w:sz="4" w:space="0" w:color="auto"/>
            </w:tcBorders>
            <w:vAlign w:val="center"/>
            <w:hideMark/>
          </w:tcPr>
          <w:p w:rsidR="00A56912" w:rsidRPr="00820EF0" w:rsidRDefault="00A56912" w:rsidP="00A27BEB">
            <w:pPr>
              <w:rPr>
                <w:rFonts w:ascii="微软雅黑" w:hAnsi="微软雅黑" w:cs="宋体"/>
                <w:b/>
                <w:bCs/>
                <w:sz w:val="18"/>
                <w:szCs w:val="18"/>
              </w:rPr>
            </w:pPr>
          </w:p>
        </w:tc>
        <w:tc>
          <w:tcPr>
            <w:tcW w:w="640" w:type="dxa"/>
            <w:vMerge/>
            <w:tcBorders>
              <w:top w:val="single" w:sz="8" w:space="0" w:color="auto"/>
              <w:left w:val="single" w:sz="4" w:space="0" w:color="auto"/>
              <w:bottom w:val="single" w:sz="4" w:space="0" w:color="000000"/>
              <w:right w:val="single" w:sz="4" w:space="0" w:color="auto"/>
            </w:tcBorders>
            <w:vAlign w:val="center"/>
            <w:hideMark/>
          </w:tcPr>
          <w:p w:rsidR="00A56912" w:rsidRPr="00820EF0" w:rsidRDefault="00A56912" w:rsidP="00A27BEB">
            <w:pPr>
              <w:rPr>
                <w:rFonts w:ascii="微软雅黑" w:hAnsi="微软雅黑" w:cs="宋体"/>
                <w:b/>
                <w:bCs/>
                <w:sz w:val="18"/>
                <w:szCs w:val="18"/>
              </w:rPr>
            </w:pPr>
          </w:p>
        </w:tc>
        <w:tc>
          <w:tcPr>
            <w:tcW w:w="636" w:type="dxa"/>
            <w:vMerge/>
            <w:tcBorders>
              <w:top w:val="single" w:sz="8" w:space="0" w:color="auto"/>
              <w:left w:val="single" w:sz="4" w:space="0" w:color="auto"/>
              <w:bottom w:val="single" w:sz="4" w:space="0" w:color="000000"/>
              <w:right w:val="single" w:sz="4" w:space="0" w:color="auto"/>
            </w:tcBorders>
            <w:vAlign w:val="center"/>
            <w:hideMark/>
          </w:tcPr>
          <w:p w:rsidR="00A56912" w:rsidRPr="00820EF0" w:rsidRDefault="00A56912" w:rsidP="00A27BEB">
            <w:pPr>
              <w:rPr>
                <w:rFonts w:ascii="微软雅黑" w:hAnsi="微软雅黑" w:cs="宋体"/>
                <w:b/>
                <w:bCs/>
                <w:sz w:val="18"/>
                <w:szCs w:val="18"/>
              </w:rPr>
            </w:pPr>
          </w:p>
        </w:tc>
        <w:tc>
          <w:tcPr>
            <w:tcW w:w="708" w:type="dxa"/>
            <w:vMerge/>
            <w:tcBorders>
              <w:top w:val="single" w:sz="8" w:space="0" w:color="auto"/>
              <w:left w:val="single" w:sz="4" w:space="0" w:color="auto"/>
              <w:bottom w:val="single" w:sz="4" w:space="0" w:color="000000"/>
              <w:right w:val="single" w:sz="4" w:space="0" w:color="auto"/>
            </w:tcBorders>
            <w:vAlign w:val="center"/>
            <w:hideMark/>
          </w:tcPr>
          <w:p w:rsidR="00A56912" w:rsidRPr="00820EF0" w:rsidRDefault="00A56912" w:rsidP="00A27BEB">
            <w:pPr>
              <w:rPr>
                <w:rFonts w:ascii="微软雅黑" w:hAnsi="微软雅黑" w:cs="宋体"/>
                <w:b/>
                <w:bCs/>
                <w:sz w:val="18"/>
                <w:szCs w:val="18"/>
              </w:rPr>
            </w:pPr>
          </w:p>
        </w:tc>
        <w:tc>
          <w:tcPr>
            <w:tcW w:w="567"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A56912" w:rsidRPr="00820EF0" w:rsidRDefault="00A56912" w:rsidP="00A27BEB">
            <w:pPr>
              <w:jc w:val="center"/>
              <w:rPr>
                <w:rFonts w:ascii="微软雅黑" w:hAnsi="微软雅黑" w:cs="宋体"/>
                <w:b/>
                <w:bCs/>
                <w:sz w:val="18"/>
                <w:szCs w:val="18"/>
              </w:rPr>
            </w:pPr>
            <w:r w:rsidRPr="00820EF0">
              <w:rPr>
                <w:rFonts w:ascii="微软雅黑" w:hAnsi="微软雅黑" w:cs="宋体" w:hint="eastAsia"/>
                <w:b/>
                <w:bCs/>
                <w:sz w:val="18"/>
                <w:szCs w:val="18"/>
              </w:rPr>
              <w:t xml:space="preserve"> 人工费 </w:t>
            </w:r>
          </w:p>
        </w:tc>
        <w:tc>
          <w:tcPr>
            <w:tcW w:w="709"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A56912" w:rsidRPr="00820EF0" w:rsidRDefault="00A56912" w:rsidP="00A27BEB">
            <w:pPr>
              <w:jc w:val="center"/>
              <w:rPr>
                <w:rFonts w:ascii="微软雅黑" w:hAnsi="微软雅黑" w:cs="宋体"/>
                <w:b/>
                <w:bCs/>
                <w:sz w:val="18"/>
                <w:szCs w:val="18"/>
              </w:rPr>
            </w:pPr>
            <w:r w:rsidRPr="00820EF0">
              <w:rPr>
                <w:rFonts w:ascii="微软雅黑" w:hAnsi="微软雅黑" w:cs="宋体" w:hint="eastAsia"/>
                <w:b/>
                <w:bCs/>
                <w:sz w:val="18"/>
                <w:szCs w:val="18"/>
              </w:rPr>
              <w:t xml:space="preserve"> 材料费 </w:t>
            </w:r>
          </w:p>
        </w:tc>
        <w:tc>
          <w:tcPr>
            <w:tcW w:w="708"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A56912" w:rsidRPr="00820EF0" w:rsidRDefault="00A56912" w:rsidP="00A27BEB">
            <w:pPr>
              <w:jc w:val="center"/>
              <w:rPr>
                <w:rFonts w:ascii="微软雅黑" w:hAnsi="微软雅黑" w:cs="宋体"/>
                <w:b/>
                <w:bCs/>
                <w:sz w:val="18"/>
                <w:szCs w:val="18"/>
              </w:rPr>
            </w:pPr>
            <w:r w:rsidRPr="00820EF0">
              <w:rPr>
                <w:rFonts w:ascii="微软雅黑" w:hAnsi="微软雅黑" w:cs="宋体" w:hint="eastAsia"/>
                <w:b/>
                <w:bCs/>
                <w:sz w:val="18"/>
                <w:szCs w:val="18"/>
              </w:rPr>
              <w:t xml:space="preserve"> 机械费 </w:t>
            </w:r>
          </w:p>
        </w:tc>
        <w:tc>
          <w:tcPr>
            <w:tcW w:w="567"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A56912" w:rsidRPr="00820EF0" w:rsidRDefault="00A56912" w:rsidP="00A27BEB">
            <w:pPr>
              <w:jc w:val="center"/>
              <w:rPr>
                <w:rFonts w:ascii="微软雅黑" w:hAnsi="微软雅黑" w:cs="宋体"/>
                <w:b/>
                <w:bCs/>
                <w:sz w:val="18"/>
                <w:szCs w:val="18"/>
              </w:rPr>
            </w:pPr>
            <w:r w:rsidRPr="00820EF0">
              <w:rPr>
                <w:rFonts w:ascii="微软雅黑" w:hAnsi="微软雅黑" w:cs="宋体" w:hint="eastAsia"/>
                <w:b/>
                <w:bCs/>
                <w:sz w:val="18"/>
                <w:szCs w:val="18"/>
              </w:rPr>
              <w:t xml:space="preserve"> 管理费 </w:t>
            </w:r>
          </w:p>
        </w:tc>
        <w:tc>
          <w:tcPr>
            <w:tcW w:w="709"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A56912" w:rsidRPr="00820EF0" w:rsidRDefault="00A56912" w:rsidP="00A27BEB">
            <w:pPr>
              <w:jc w:val="center"/>
              <w:rPr>
                <w:rFonts w:ascii="微软雅黑" w:hAnsi="微软雅黑" w:cs="宋体"/>
                <w:b/>
                <w:bCs/>
                <w:sz w:val="18"/>
                <w:szCs w:val="18"/>
              </w:rPr>
            </w:pPr>
            <w:r w:rsidRPr="00820EF0">
              <w:rPr>
                <w:rFonts w:ascii="微软雅黑" w:hAnsi="微软雅黑" w:cs="宋体" w:hint="eastAsia"/>
                <w:b/>
                <w:bCs/>
                <w:sz w:val="18"/>
                <w:szCs w:val="18"/>
              </w:rPr>
              <w:t xml:space="preserve"> 利润 </w:t>
            </w:r>
          </w:p>
        </w:tc>
        <w:tc>
          <w:tcPr>
            <w:tcW w:w="567"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A56912" w:rsidRPr="00820EF0" w:rsidRDefault="00A56912" w:rsidP="00A27BEB">
            <w:pPr>
              <w:jc w:val="center"/>
              <w:rPr>
                <w:rFonts w:ascii="微软雅黑" w:hAnsi="微软雅黑" w:cs="宋体"/>
                <w:b/>
                <w:bCs/>
                <w:sz w:val="18"/>
                <w:szCs w:val="18"/>
              </w:rPr>
            </w:pPr>
            <w:r w:rsidRPr="00820EF0">
              <w:rPr>
                <w:rFonts w:ascii="微软雅黑" w:hAnsi="微软雅黑" w:cs="宋体" w:hint="eastAsia"/>
                <w:b/>
                <w:bCs/>
                <w:sz w:val="18"/>
                <w:szCs w:val="18"/>
              </w:rPr>
              <w:t xml:space="preserve"> 规费、措施及其他 </w:t>
            </w:r>
          </w:p>
        </w:tc>
        <w:tc>
          <w:tcPr>
            <w:tcW w:w="851"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rsidR="00A56912" w:rsidRPr="00820EF0" w:rsidRDefault="00A56912" w:rsidP="00A27BEB">
            <w:pPr>
              <w:jc w:val="center"/>
              <w:rPr>
                <w:rFonts w:ascii="微软雅黑" w:hAnsi="微软雅黑" w:cs="宋体"/>
                <w:b/>
                <w:bCs/>
                <w:sz w:val="18"/>
                <w:szCs w:val="18"/>
              </w:rPr>
            </w:pPr>
            <w:r w:rsidRPr="00820EF0">
              <w:rPr>
                <w:rFonts w:ascii="微软雅黑" w:hAnsi="微软雅黑" w:cs="宋体" w:hint="eastAsia"/>
                <w:b/>
                <w:bCs/>
                <w:sz w:val="18"/>
                <w:szCs w:val="18"/>
              </w:rPr>
              <w:t xml:space="preserve"> 税金9% </w:t>
            </w:r>
          </w:p>
        </w:tc>
        <w:tc>
          <w:tcPr>
            <w:tcW w:w="567" w:type="dxa"/>
            <w:vMerge/>
            <w:tcBorders>
              <w:top w:val="single" w:sz="8" w:space="0" w:color="auto"/>
              <w:left w:val="single" w:sz="4" w:space="0" w:color="auto"/>
              <w:bottom w:val="single" w:sz="4" w:space="0" w:color="000000"/>
              <w:right w:val="single" w:sz="4" w:space="0" w:color="auto"/>
            </w:tcBorders>
            <w:vAlign w:val="center"/>
            <w:hideMark/>
          </w:tcPr>
          <w:p w:rsidR="00A56912" w:rsidRPr="00820EF0" w:rsidRDefault="00A56912" w:rsidP="00A27BEB">
            <w:pPr>
              <w:rPr>
                <w:rFonts w:ascii="微软雅黑" w:hAnsi="微软雅黑" w:cs="宋体"/>
                <w:b/>
                <w:bCs/>
                <w:sz w:val="18"/>
                <w:szCs w:val="18"/>
              </w:rPr>
            </w:pPr>
          </w:p>
        </w:tc>
        <w:tc>
          <w:tcPr>
            <w:tcW w:w="567" w:type="dxa"/>
            <w:vMerge/>
            <w:tcBorders>
              <w:top w:val="single" w:sz="8" w:space="0" w:color="auto"/>
              <w:left w:val="single" w:sz="4" w:space="0" w:color="auto"/>
              <w:bottom w:val="single" w:sz="4" w:space="0" w:color="000000"/>
              <w:right w:val="single" w:sz="8" w:space="0" w:color="auto"/>
            </w:tcBorders>
            <w:vAlign w:val="center"/>
            <w:hideMark/>
          </w:tcPr>
          <w:p w:rsidR="00A56912" w:rsidRPr="00820EF0" w:rsidRDefault="00A56912" w:rsidP="00A27BEB">
            <w:pPr>
              <w:rPr>
                <w:rFonts w:ascii="微软雅黑" w:hAnsi="微软雅黑" w:cs="宋体"/>
                <w:b/>
                <w:bCs/>
                <w:sz w:val="18"/>
                <w:szCs w:val="18"/>
              </w:rPr>
            </w:pPr>
          </w:p>
        </w:tc>
      </w:tr>
      <w:tr w:rsidR="00A56912" w:rsidRPr="00820EF0" w:rsidTr="00A27BEB">
        <w:trPr>
          <w:trHeight w:val="509"/>
        </w:trPr>
        <w:tc>
          <w:tcPr>
            <w:tcW w:w="540" w:type="dxa"/>
            <w:vMerge/>
            <w:tcBorders>
              <w:top w:val="single" w:sz="8" w:space="0" w:color="auto"/>
              <w:left w:val="single" w:sz="8" w:space="0" w:color="auto"/>
              <w:bottom w:val="single" w:sz="4" w:space="0" w:color="000000"/>
              <w:right w:val="single" w:sz="4" w:space="0" w:color="auto"/>
            </w:tcBorders>
            <w:vAlign w:val="center"/>
            <w:hideMark/>
          </w:tcPr>
          <w:p w:rsidR="00A56912" w:rsidRPr="00820EF0" w:rsidRDefault="00A56912" w:rsidP="00A27BEB">
            <w:pPr>
              <w:rPr>
                <w:rFonts w:ascii="微软雅黑" w:hAnsi="微软雅黑" w:cs="宋体"/>
                <w:b/>
                <w:bCs/>
                <w:sz w:val="18"/>
                <w:szCs w:val="18"/>
              </w:rPr>
            </w:pPr>
          </w:p>
        </w:tc>
        <w:tc>
          <w:tcPr>
            <w:tcW w:w="878" w:type="dxa"/>
            <w:vMerge/>
            <w:tcBorders>
              <w:top w:val="single" w:sz="8" w:space="0" w:color="auto"/>
              <w:left w:val="single" w:sz="4" w:space="0" w:color="auto"/>
              <w:bottom w:val="single" w:sz="4" w:space="0" w:color="000000"/>
              <w:right w:val="single" w:sz="4" w:space="0" w:color="auto"/>
            </w:tcBorders>
            <w:vAlign w:val="center"/>
            <w:hideMark/>
          </w:tcPr>
          <w:p w:rsidR="00A56912" w:rsidRPr="00820EF0" w:rsidRDefault="00A56912" w:rsidP="00A27BEB">
            <w:pPr>
              <w:rPr>
                <w:rFonts w:ascii="微软雅黑" w:hAnsi="微软雅黑" w:cs="宋体"/>
                <w:b/>
                <w:bCs/>
                <w:sz w:val="18"/>
                <w:szCs w:val="18"/>
              </w:rPr>
            </w:pPr>
          </w:p>
        </w:tc>
        <w:tc>
          <w:tcPr>
            <w:tcW w:w="851" w:type="dxa"/>
            <w:vMerge/>
            <w:tcBorders>
              <w:top w:val="single" w:sz="8" w:space="0" w:color="auto"/>
              <w:left w:val="single" w:sz="4" w:space="0" w:color="auto"/>
              <w:bottom w:val="single" w:sz="4" w:space="0" w:color="000000"/>
              <w:right w:val="single" w:sz="4" w:space="0" w:color="auto"/>
            </w:tcBorders>
            <w:vAlign w:val="center"/>
            <w:hideMark/>
          </w:tcPr>
          <w:p w:rsidR="00A56912" w:rsidRPr="00820EF0" w:rsidRDefault="00A56912" w:rsidP="00A27BEB">
            <w:pPr>
              <w:rPr>
                <w:rFonts w:ascii="微软雅黑" w:hAnsi="微软雅黑" w:cs="宋体"/>
                <w:b/>
                <w:bCs/>
                <w:sz w:val="18"/>
                <w:szCs w:val="18"/>
              </w:rPr>
            </w:pPr>
          </w:p>
        </w:tc>
        <w:tc>
          <w:tcPr>
            <w:tcW w:w="1134" w:type="dxa"/>
            <w:vMerge/>
            <w:tcBorders>
              <w:top w:val="single" w:sz="8" w:space="0" w:color="auto"/>
              <w:left w:val="single" w:sz="4" w:space="0" w:color="auto"/>
              <w:bottom w:val="single" w:sz="4" w:space="0" w:color="000000"/>
              <w:right w:val="single" w:sz="4" w:space="0" w:color="auto"/>
            </w:tcBorders>
            <w:vAlign w:val="center"/>
            <w:hideMark/>
          </w:tcPr>
          <w:p w:rsidR="00A56912" w:rsidRPr="00820EF0" w:rsidRDefault="00A56912" w:rsidP="00A27BEB">
            <w:pPr>
              <w:rPr>
                <w:rFonts w:ascii="微软雅黑" w:hAnsi="微软雅黑" w:cs="宋体"/>
                <w:b/>
                <w:bCs/>
                <w:sz w:val="18"/>
                <w:szCs w:val="18"/>
              </w:rPr>
            </w:pPr>
          </w:p>
        </w:tc>
        <w:tc>
          <w:tcPr>
            <w:tcW w:w="640" w:type="dxa"/>
            <w:vMerge/>
            <w:tcBorders>
              <w:top w:val="single" w:sz="8" w:space="0" w:color="auto"/>
              <w:left w:val="single" w:sz="4" w:space="0" w:color="auto"/>
              <w:bottom w:val="single" w:sz="4" w:space="0" w:color="000000"/>
              <w:right w:val="single" w:sz="4" w:space="0" w:color="auto"/>
            </w:tcBorders>
            <w:vAlign w:val="center"/>
            <w:hideMark/>
          </w:tcPr>
          <w:p w:rsidR="00A56912" w:rsidRPr="00820EF0" w:rsidRDefault="00A56912" w:rsidP="00A27BEB">
            <w:pPr>
              <w:rPr>
                <w:rFonts w:ascii="微软雅黑" w:hAnsi="微软雅黑" w:cs="宋体"/>
                <w:b/>
                <w:bCs/>
                <w:sz w:val="18"/>
                <w:szCs w:val="18"/>
              </w:rPr>
            </w:pPr>
          </w:p>
        </w:tc>
        <w:tc>
          <w:tcPr>
            <w:tcW w:w="636" w:type="dxa"/>
            <w:vMerge/>
            <w:tcBorders>
              <w:top w:val="single" w:sz="8" w:space="0" w:color="auto"/>
              <w:left w:val="single" w:sz="4" w:space="0" w:color="auto"/>
              <w:bottom w:val="single" w:sz="4" w:space="0" w:color="000000"/>
              <w:right w:val="single" w:sz="4" w:space="0" w:color="auto"/>
            </w:tcBorders>
            <w:vAlign w:val="center"/>
            <w:hideMark/>
          </w:tcPr>
          <w:p w:rsidR="00A56912" w:rsidRPr="00820EF0" w:rsidRDefault="00A56912" w:rsidP="00A27BEB">
            <w:pPr>
              <w:rPr>
                <w:rFonts w:ascii="微软雅黑" w:hAnsi="微软雅黑" w:cs="宋体"/>
                <w:b/>
                <w:bCs/>
                <w:sz w:val="18"/>
                <w:szCs w:val="18"/>
              </w:rPr>
            </w:pPr>
          </w:p>
        </w:tc>
        <w:tc>
          <w:tcPr>
            <w:tcW w:w="708" w:type="dxa"/>
            <w:vMerge/>
            <w:tcBorders>
              <w:top w:val="single" w:sz="8" w:space="0" w:color="auto"/>
              <w:left w:val="single" w:sz="4" w:space="0" w:color="auto"/>
              <w:bottom w:val="single" w:sz="4" w:space="0" w:color="000000"/>
              <w:right w:val="single" w:sz="4" w:space="0" w:color="auto"/>
            </w:tcBorders>
            <w:vAlign w:val="center"/>
            <w:hideMark/>
          </w:tcPr>
          <w:p w:rsidR="00A56912" w:rsidRPr="00820EF0" w:rsidRDefault="00A56912" w:rsidP="00A27BEB">
            <w:pPr>
              <w:rPr>
                <w:rFonts w:ascii="微软雅黑" w:hAnsi="微软雅黑" w:cs="宋体"/>
                <w:b/>
                <w:bCs/>
                <w:sz w:val="18"/>
                <w:szCs w:val="18"/>
              </w:rPr>
            </w:pPr>
          </w:p>
        </w:tc>
        <w:tc>
          <w:tcPr>
            <w:tcW w:w="567" w:type="dxa"/>
            <w:vMerge/>
            <w:tcBorders>
              <w:top w:val="single" w:sz="8" w:space="0" w:color="auto"/>
              <w:left w:val="single" w:sz="4" w:space="0" w:color="auto"/>
              <w:bottom w:val="single" w:sz="4" w:space="0" w:color="000000"/>
              <w:right w:val="single" w:sz="4" w:space="0" w:color="auto"/>
            </w:tcBorders>
            <w:vAlign w:val="center"/>
            <w:hideMark/>
          </w:tcPr>
          <w:p w:rsidR="00A56912" w:rsidRPr="00820EF0" w:rsidRDefault="00A56912" w:rsidP="00A27BEB">
            <w:pPr>
              <w:rPr>
                <w:rFonts w:ascii="微软雅黑" w:hAnsi="微软雅黑" w:cs="宋体"/>
                <w:b/>
                <w:bCs/>
                <w:sz w:val="18"/>
                <w:szCs w:val="18"/>
              </w:rPr>
            </w:pPr>
          </w:p>
        </w:tc>
        <w:tc>
          <w:tcPr>
            <w:tcW w:w="709" w:type="dxa"/>
            <w:vMerge/>
            <w:tcBorders>
              <w:top w:val="single" w:sz="8" w:space="0" w:color="auto"/>
              <w:left w:val="single" w:sz="4" w:space="0" w:color="auto"/>
              <w:bottom w:val="single" w:sz="4" w:space="0" w:color="000000"/>
              <w:right w:val="single" w:sz="4" w:space="0" w:color="auto"/>
            </w:tcBorders>
            <w:vAlign w:val="center"/>
            <w:hideMark/>
          </w:tcPr>
          <w:p w:rsidR="00A56912" w:rsidRPr="00820EF0" w:rsidRDefault="00A56912" w:rsidP="00A27BEB">
            <w:pPr>
              <w:rPr>
                <w:rFonts w:ascii="微软雅黑" w:hAnsi="微软雅黑" w:cs="宋体"/>
                <w:b/>
                <w:bCs/>
                <w:sz w:val="18"/>
                <w:szCs w:val="18"/>
              </w:rPr>
            </w:pPr>
          </w:p>
        </w:tc>
        <w:tc>
          <w:tcPr>
            <w:tcW w:w="708" w:type="dxa"/>
            <w:vMerge/>
            <w:tcBorders>
              <w:top w:val="single" w:sz="8" w:space="0" w:color="auto"/>
              <w:left w:val="single" w:sz="4" w:space="0" w:color="auto"/>
              <w:bottom w:val="single" w:sz="4" w:space="0" w:color="000000"/>
              <w:right w:val="single" w:sz="4" w:space="0" w:color="auto"/>
            </w:tcBorders>
            <w:vAlign w:val="center"/>
            <w:hideMark/>
          </w:tcPr>
          <w:p w:rsidR="00A56912" w:rsidRPr="00820EF0" w:rsidRDefault="00A56912" w:rsidP="00A27BEB">
            <w:pPr>
              <w:rPr>
                <w:rFonts w:ascii="微软雅黑" w:hAnsi="微软雅黑" w:cs="宋体"/>
                <w:b/>
                <w:bCs/>
                <w:sz w:val="18"/>
                <w:szCs w:val="18"/>
              </w:rPr>
            </w:pPr>
          </w:p>
        </w:tc>
        <w:tc>
          <w:tcPr>
            <w:tcW w:w="567" w:type="dxa"/>
            <w:vMerge/>
            <w:tcBorders>
              <w:top w:val="single" w:sz="8" w:space="0" w:color="auto"/>
              <w:left w:val="single" w:sz="4" w:space="0" w:color="auto"/>
              <w:bottom w:val="single" w:sz="4" w:space="0" w:color="000000"/>
              <w:right w:val="single" w:sz="4" w:space="0" w:color="auto"/>
            </w:tcBorders>
            <w:vAlign w:val="center"/>
            <w:hideMark/>
          </w:tcPr>
          <w:p w:rsidR="00A56912" w:rsidRPr="00820EF0" w:rsidRDefault="00A56912" w:rsidP="00A27BEB">
            <w:pPr>
              <w:rPr>
                <w:rFonts w:ascii="微软雅黑" w:hAnsi="微软雅黑" w:cs="宋体"/>
                <w:b/>
                <w:bCs/>
                <w:sz w:val="18"/>
                <w:szCs w:val="18"/>
              </w:rPr>
            </w:pPr>
          </w:p>
        </w:tc>
        <w:tc>
          <w:tcPr>
            <w:tcW w:w="709" w:type="dxa"/>
            <w:vMerge/>
            <w:tcBorders>
              <w:top w:val="single" w:sz="8" w:space="0" w:color="auto"/>
              <w:left w:val="single" w:sz="4" w:space="0" w:color="auto"/>
              <w:bottom w:val="single" w:sz="4" w:space="0" w:color="000000"/>
              <w:right w:val="single" w:sz="4" w:space="0" w:color="auto"/>
            </w:tcBorders>
            <w:vAlign w:val="center"/>
            <w:hideMark/>
          </w:tcPr>
          <w:p w:rsidR="00A56912" w:rsidRPr="00820EF0" w:rsidRDefault="00A56912" w:rsidP="00A27BEB">
            <w:pPr>
              <w:rPr>
                <w:rFonts w:ascii="微软雅黑" w:hAnsi="微软雅黑" w:cs="宋体"/>
                <w:b/>
                <w:bCs/>
                <w:sz w:val="18"/>
                <w:szCs w:val="18"/>
              </w:rPr>
            </w:pPr>
          </w:p>
        </w:tc>
        <w:tc>
          <w:tcPr>
            <w:tcW w:w="567" w:type="dxa"/>
            <w:vMerge/>
            <w:tcBorders>
              <w:top w:val="single" w:sz="8" w:space="0" w:color="auto"/>
              <w:left w:val="single" w:sz="4" w:space="0" w:color="auto"/>
              <w:bottom w:val="single" w:sz="4" w:space="0" w:color="000000"/>
              <w:right w:val="single" w:sz="4" w:space="0" w:color="auto"/>
            </w:tcBorders>
            <w:vAlign w:val="center"/>
            <w:hideMark/>
          </w:tcPr>
          <w:p w:rsidR="00A56912" w:rsidRPr="00820EF0" w:rsidRDefault="00A56912" w:rsidP="00A27BEB">
            <w:pPr>
              <w:rPr>
                <w:rFonts w:ascii="微软雅黑" w:hAnsi="微软雅黑" w:cs="宋体"/>
                <w:b/>
                <w:bCs/>
                <w:sz w:val="18"/>
                <w:szCs w:val="18"/>
              </w:rPr>
            </w:pPr>
          </w:p>
        </w:tc>
        <w:tc>
          <w:tcPr>
            <w:tcW w:w="851" w:type="dxa"/>
            <w:vMerge/>
            <w:tcBorders>
              <w:top w:val="single" w:sz="8" w:space="0" w:color="auto"/>
              <w:left w:val="single" w:sz="4" w:space="0" w:color="auto"/>
              <w:bottom w:val="single" w:sz="4" w:space="0" w:color="000000"/>
              <w:right w:val="single" w:sz="4" w:space="0" w:color="auto"/>
            </w:tcBorders>
            <w:vAlign w:val="center"/>
            <w:hideMark/>
          </w:tcPr>
          <w:p w:rsidR="00A56912" w:rsidRPr="00820EF0" w:rsidRDefault="00A56912" w:rsidP="00A27BEB">
            <w:pPr>
              <w:rPr>
                <w:rFonts w:ascii="微软雅黑" w:hAnsi="微软雅黑" w:cs="宋体"/>
                <w:b/>
                <w:bCs/>
                <w:sz w:val="18"/>
                <w:szCs w:val="18"/>
              </w:rPr>
            </w:pPr>
          </w:p>
        </w:tc>
        <w:tc>
          <w:tcPr>
            <w:tcW w:w="567" w:type="dxa"/>
            <w:vMerge/>
            <w:tcBorders>
              <w:top w:val="single" w:sz="8" w:space="0" w:color="auto"/>
              <w:left w:val="single" w:sz="4" w:space="0" w:color="auto"/>
              <w:bottom w:val="single" w:sz="4" w:space="0" w:color="000000"/>
              <w:right w:val="single" w:sz="4" w:space="0" w:color="auto"/>
            </w:tcBorders>
            <w:vAlign w:val="center"/>
            <w:hideMark/>
          </w:tcPr>
          <w:p w:rsidR="00A56912" w:rsidRPr="00820EF0" w:rsidRDefault="00A56912" w:rsidP="00A27BEB">
            <w:pPr>
              <w:rPr>
                <w:rFonts w:ascii="微软雅黑" w:hAnsi="微软雅黑" w:cs="宋体"/>
                <w:b/>
                <w:bCs/>
                <w:sz w:val="18"/>
                <w:szCs w:val="18"/>
              </w:rPr>
            </w:pPr>
          </w:p>
        </w:tc>
        <w:tc>
          <w:tcPr>
            <w:tcW w:w="567" w:type="dxa"/>
            <w:vMerge/>
            <w:tcBorders>
              <w:top w:val="single" w:sz="8" w:space="0" w:color="auto"/>
              <w:left w:val="single" w:sz="4" w:space="0" w:color="auto"/>
              <w:bottom w:val="single" w:sz="4" w:space="0" w:color="000000"/>
              <w:right w:val="single" w:sz="8" w:space="0" w:color="auto"/>
            </w:tcBorders>
            <w:vAlign w:val="center"/>
            <w:hideMark/>
          </w:tcPr>
          <w:p w:rsidR="00A56912" w:rsidRPr="00820EF0" w:rsidRDefault="00A56912" w:rsidP="00A27BEB">
            <w:pPr>
              <w:rPr>
                <w:rFonts w:ascii="微软雅黑" w:hAnsi="微软雅黑" w:cs="宋体"/>
                <w:b/>
                <w:bCs/>
                <w:sz w:val="18"/>
                <w:szCs w:val="18"/>
              </w:rPr>
            </w:pPr>
          </w:p>
        </w:tc>
      </w:tr>
      <w:tr w:rsidR="00A56912" w:rsidRPr="00820EF0" w:rsidTr="00A27BEB">
        <w:trPr>
          <w:trHeight w:val="499"/>
        </w:trPr>
        <w:tc>
          <w:tcPr>
            <w:tcW w:w="540" w:type="dxa"/>
            <w:tcBorders>
              <w:top w:val="nil"/>
              <w:left w:val="single" w:sz="8" w:space="0" w:color="auto"/>
              <w:bottom w:val="single" w:sz="4" w:space="0" w:color="auto"/>
              <w:right w:val="single" w:sz="4" w:space="0" w:color="auto"/>
            </w:tcBorders>
            <w:shd w:val="clear" w:color="000000" w:fill="FBE4D5"/>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878" w:type="dxa"/>
            <w:tcBorders>
              <w:top w:val="nil"/>
              <w:left w:val="nil"/>
              <w:bottom w:val="single" w:sz="4" w:space="0" w:color="auto"/>
              <w:right w:val="single" w:sz="4" w:space="0" w:color="auto"/>
            </w:tcBorders>
            <w:shd w:val="clear" w:color="000000" w:fill="FBE4D5"/>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851" w:type="dxa"/>
            <w:tcBorders>
              <w:top w:val="nil"/>
              <w:left w:val="nil"/>
              <w:bottom w:val="single" w:sz="4" w:space="0" w:color="auto"/>
              <w:right w:val="single" w:sz="4" w:space="0" w:color="auto"/>
            </w:tcBorders>
            <w:shd w:val="clear" w:color="000000" w:fill="FBE4D5"/>
            <w:vAlign w:val="center"/>
            <w:hideMark/>
          </w:tcPr>
          <w:p w:rsidR="00A56912" w:rsidRPr="00820EF0" w:rsidRDefault="00A56912" w:rsidP="00A27BEB">
            <w:pPr>
              <w:jc w:val="center"/>
              <w:outlineLvl w:val="0"/>
              <w:rPr>
                <w:rFonts w:ascii="微软雅黑" w:hAnsi="微软雅黑" w:cs="宋体"/>
                <w:b/>
                <w:bCs/>
                <w:sz w:val="18"/>
                <w:szCs w:val="18"/>
              </w:rPr>
            </w:pPr>
            <w:r w:rsidRPr="00820EF0">
              <w:rPr>
                <w:rFonts w:ascii="微软雅黑" w:hAnsi="微软雅黑" w:cs="宋体" w:hint="eastAsia"/>
                <w:b/>
                <w:bCs/>
                <w:sz w:val="18"/>
                <w:szCs w:val="18"/>
              </w:rPr>
              <w:t>钢结构工程</w:t>
            </w:r>
          </w:p>
        </w:tc>
        <w:tc>
          <w:tcPr>
            <w:tcW w:w="1134" w:type="dxa"/>
            <w:tcBorders>
              <w:top w:val="nil"/>
              <w:left w:val="nil"/>
              <w:bottom w:val="single" w:sz="4" w:space="0" w:color="auto"/>
              <w:right w:val="single" w:sz="4" w:space="0" w:color="auto"/>
            </w:tcBorders>
            <w:shd w:val="clear" w:color="000000" w:fill="FBE4D5"/>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640" w:type="dxa"/>
            <w:tcBorders>
              <w:top w:val="nil"/>
              <w:left w:val="nil"/>
              <w:bottom w:val="single" w:sz="4" w:space="0" w:color="auto"/>
              <w:right w:val="single" w:sz="4" w:space="0" w:color="auto"/>
            </w:tcBorders>
            <w:shd w:val="clear" w:color="000000" w:fill="FBE4D5"/>
            <w:noWrap/>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636" w:type="dxa"/>
            <w:tcBorders>
              <w:top w:val="nil"/>
              <w:left w:val="nil"/>
              <w:bottom w:val="single" w:sz="4" w:space="0" w:color="auto"/>
              <w:right w:val="single" w:sz="4" w:space="0" w:color="auto"/>
            </w:tcBorders>
            <w:shd w:val="clear" w:color="000000" w:fill="FBE4D5"/>
            <w:noWrap/>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8" w:type="dxa"/>
            <w:tcBorders>
              <w:top w:val="nil"/>
              <w:left w:val="nil"/>
              <w:bottom w:val="single" w:sz="4" w:space="0" w:color="auto"/>
              <w:right w:val="single" w:sz="4" w:space="0" w:color="auto"/>
            </w:tcBorders>
            <w:shd w:val="clear" w:color="000000" w:fill="FBE4D5"/>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000000" w:fill="FBE4D5"/>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9" w:type="dxa"/>
            <w:tcBorders>
              <w:top w:val="nil"/>
              <w:left w:val="nil"/>
              <w:bottom w:val="single" w:sz="4" w:space="0" w:color="auto"/>
              <w:right w:val="single" w:sz="4" w:space="0" w:color="auto"/>
            </w:tcBorders>
            <w:shd w:val="clear" w:color="000000" w:fill="FBE4D5"/>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8" w:type="dxa"/>
            <w:tcBorders>
              <w:top w:val="nil"/>
              <w:left w:val="nil"/>
              <w:bottom w:val="single" w:sz="4" w:space="0" w:color="auto"/>
              <w:right w:val="single" w:sz="4" w:space="0" w:color="auto"/>
            </w:tcBorders>
            <w:shd w:val="clear" w:color="000000" w:fill="FBE4D5"/>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000000" w:fill="FBE4D5"/>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9" w:type="dxa"/>
            <w:tcBorders>
              <w:top w:val="nil"/>
              <w:left w:val="nil"/>
              <w:bottom w:val="single" w:sz="4" w:space="0" w:color="auto"/>
              <w:right w:val="single" w:sz="4" w:space="0" w:color="auto"/>
            </w:tcBorders>
            <w:shd w:val="clear" w:color="000000" w:fill="FBE4D5"/>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000000" w:fill="FBE4D5"/>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851" w:type="dxa"/>
            <w:tcBorders>
              <w:top w:val="nil"/>
              <w:left w:val="nil"/>
              <w:bottom w:val="single" w:sz="4" w:space="0" w:color="auto"/>
              <w:right w:val="single" w:sz="4" w:space="0" w:color="auto"/>
            </w:tcBorders>
            <w:shd w:val="clear" w:color="000000" w:fill="FBE4D5"/>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000000" w:fill="FBE4D5"/>
            <w:noWrap/>
            <w:vAlign w:val="center"/>
            <w:hideMark/>
          </w:tcPr>
          <w:p w:rsidR="00A56912" w:rsidRPr="00820EF0" w:rsidRDefault="00A56912" w:rsidP="00A27BEB">
            <w:pPr>
              <w:jc w:val="right"/>
              <w:outlineLvl w:val="0"/>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567" w:type="dxa"/>
            <w:tcBorders>
              <w:top w:val="nil"/>
              <w:left w:val="nil"/>
              <w:bottom w:val="single" w:sz="4" w:space="0" w:color="auto"/>
              <w:right w:val="single" w:sz="8" w:space="0" w:color="auto"/>
            </w:tcBorders>
            <w:shd w:val="clear" w:color="000000" w:fill="FBE4D5"/>
            <w:vAlign w:val="center"/>
            <w:hideMark/>
          </w:tcPr>
          <w:p w:rsidR="00A56912" w:rsidRPr="00820EF0" w:rsidRDefault="00A56912" w:rsidP="00A27BEB">
            <w:pPr>
              <w:jc w:val="center"/>
              <w:outlineLvl w:val="0"/>
              <w:rPr>
                <w:rFonts w:ascii="微软雅黑" w:hAnsi="微软雅黑" w:cs="宋体"/>
                <w:b/>
                <w:bCs/>
                <w:sz w:val="18"/>
                <w:szCs w:val="18"/>
              </w:rPr>
            </w:pPr>
            <w:r w:rsidRPr="00820EF0">
              <w:rPr>
                <w:rFonts w:ascii="微软雅黑" w:hAnsi="微软雅黑" w:cs="宋体" w:hint="eastAsia"/>
                <w:b/>
                <w:bCs/>
                <w:sz w:val="18"/>
                <w:szCs w:val="18"/>
              </w:rPr>
              <w:t xml:space="preserve">　</w:t>
            </w:r>
          </w:p>
        </w:tc>
      </w:tr>
      <w:tr w:rsidR="00A56912" w:rsidRPr="00820EF0" w:rsidTr="00A27BEB">
        <w:trPr>
          <w:trHeight w:val="1200"/>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t>1</w:t>
            </w:r>
          </w:p>
        </w:tc>
        <w:tc>
          <w:tcPr>
            <w:tcW w:w="87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埋件</w:t>
            </w:r>
          </w:p>
        </w:tc>
        <w:tc>
          <w:tcPr>
            <w:tcW w:w="851"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1、钢材规格：Q235B；</w:t>
            </w:r>
            <w:r w:rsidRPr="00820EF0">
              <w:rPr>
                <w:rFonts w:ascii="微软雅黑" w:hAnsi="微软雅黑" w:cs="宋体" w:hint="eastAsia"/>
                <w:sz w:val="18"/>
                <w:szCs w:val="18"/>
              </w:rPr>
              <w:br/>
              <w:t>2、热镀锌。</w:t>
            </w:r>
          </w:p>
        </w:tc>
        <w:tc>
          <w:tcPr>
            <w:tcW w:w="1134"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按图纸及规范要求供应及安装钢柱，包括但不限于材料供应、制作、加工、包装、装车、运输卸货、卸货至施工现场指定区域，修复运输及卸货过程中的缺陷等一切相关费用。</w:t>
            </w:r>
          </w:p>
        </w:tc>
        <w:tc>
          <w:tcPr>
            <w:tcW w:w="640"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t>t</w:t>
            </w:r>
          </w:p>
        </w:tc>
        <w:tc>
          <w:tcPr>
            <w:tcW w:w="636"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0.88 </w:t>
            </w:r>
          </w:p>
        </w:tc>
        <w:tc>
          <w:tcPr>
            <w:tcW w:w="70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nil"/>
              <w:left w:val="nil"/>
              <w:bottom w:val="single" w:sz="4" w:space="0" w:color="auto"/>
              <w:right w:val="single" w:sz="8" w:space="0" w:color="auto"/>
            </w:tcBorders>
            <w:shd w:val="clear" w:color="auto" w:fill="auto"/>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t xml:space="preserve">　</w:t>
            </w:r>
          </w:p>
        </w:tc>
      </w:tr>
      <w:tr w:rsidR="00A56912" w:rsidRPr="00820EF0" w:rsidTr="00A27BEB">
        <w:trPr>
          <w:trHeight w:val="1200"/>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t>2</w:t>
            </w:r>
          </w:p>
        </w:tc>
        <w:tc>
          <w:tcPr>
            <w:tcW w:w="87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钢柱</w:t>
            </w:r>
          </w:p>
        </w:tc>
        <w:tc>
          <w:tcPr>
            <w:tcW w:w="851"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1、钢材规格：Q235B；</w:t>
            </w:r>
            <w:r w:rsidRPr="00820EF0">
              <w:rPr>
                <w:rFonts w:ascii="微软雅黑" w:hAnsi="微软雅黑" w:cs="宋体" w:hint="eastAsia"/>
                <w:sz w:val="18"/>
                <w:szCs w:val="18"/>
              </w:rPr>
              <w:br/>
              <w:t>2、热镀锌。</w:t>
            </w:r>
          </w:p>
        </w:tc>
        <w:tc>
          <w:tcPr>
            <w:tcW w:w="1134"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按图纸及规范要求安装钢柱，包括分节吊装而需增加的补强构件等，包括但不限于构件场内</w:t>
            </w:r>
            <w:r w:rsidRPr="00820EF0">
              <w:rPr>
                <w:rFonts w:ascii="微软雅黑" w:hAnsi="微软雅黑" w:cs="宋体" w:hint="eastAsia"/>
                <w:sz w:val="18"/>
                <w:szCs w:val="18"/>
              </w:rPr>
              <w:lastRenderedPageBreak/>
              <w:t>驳运、吊装就位、安装、辅材，修复安装过程中的缺陷等一切相关费用</w:t>
            </w:r>
          </w:p>
        </w:tc>
        <w:tc>
          <w:tcPr>
            <w:tcW w:w="640"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lastRenderedPageBreak/>
              <w:t>t</w:t>
            </w:r>
          </w:p>
        </w:tc>
        <w:tc>
          <w:tcPr>
            <w:tcW w:w="636"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50.19 </w:t>
            </w:r>
          </w:p>
        </w:tc>
        <w:tc>
          <w:tcPr>
            <w:tcW w:w="70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nil"/>
              <w:left w:val="nil"/>
              <w:bottom w:val="single" w:sz="4" w:space="0" w:color="auto"/>
              <w:right w:val="single" w:sz="8" w:space="0" w:color="auto"/>
            </w:tcBorders>
            <w:shd w:val="clear" w:color="auto" w:fill="auto"/>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t xml:space="preserve">　</w:t>
            </w:r>
          </w:p>
        </w:tc>
      </w:tr>
      <w:tr w:rsidR="00A56912" w:rsidRPr="00820EF0" w:rsidTr="00A27BEB">
        <w:trPr>
          <w:trHeight w:val="1200"/>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lastRenderedPageBreak/>
              <w:t>3</w:t>
            </w:r>
          </w:p>
        </w:tc>
        <w:tc>
          <w:tcPr>
            <w:tcW w:w="87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钢梁</w:t>
            </w:r>
          </w:p>
        </w:tc>
        <w:tc>
          <w:tcPr>
            <w:tcW w:w="851"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1、钢材规格：Q235B；</w:t>
            </w:r>
            <w:r w:rsidRPr="00820EF0">
              <w:rPr>
                <w:rFonts w:ascii="微软雅黑" w:hAnsi="微软雅黑" w:cs="宋体" w:hint="eastAsia"/>
                <w:sz w:val="18"/>
                <w:szCs w:val="18"/>
              </w:rPr>
              <w:br/>
              <w:t>2、热镀锌。</w:t>
            </w:r>
          </w:p>
        </w:tc>
        <w:tc>
          <w:tcPr>
            <w:tcW w:w="1134"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按图纸及规范要求安装钢柱，包括分节吊装而需增加的补强构件等，包括但不限于构件场内驳运、吊装就位、安装、辅材，修复安装过程中的缺陷等一切相关费用</w:t>
            </w:r>
          </w:p>
        </w:tc>
        <w:tc>
          <w:tcPr>
            <w:tcW w:w="640"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t>t</w:t>
            </w:r>
          </w:p>
        </w:tc>
        <w:tc>
          <w:tcPr>
            <w:tcW w:w="636"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51.49 </w:t>
            </w:r>
          </w:p>
        </w:tc>
        <w:tc>
          <w:tcPr>
            <w:tcW w:w="70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nil"/>
              <w:left w:val="nil"/>
              <w:bottom w:val="single" w:sz="4" w:space="0" w:color="auto"/>
              <w:right w:val="single" w:sz="8" w:space="0" w:color="auto"/>
            </w:tcBorders>
            <w:shd w:val="clear" w:color="auto" w:fill="auto"/>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t xml:space="preserve">　</w:t>
            </w:r>
          </w:p>
        </w:tc>
      </w:tr>
      <w:tr w:rsidR="00A56912" w:rsidRPr="00820EF0" w:rsidTr="00A27BEB">
        <w:trPr>
          <w:trHeight w:val="1200"/>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t>4</w:t>
            </w:r>
          </w:p>
        </w:tc>
        <w:tc>
          <w:tcPr>
            <w:tcW w:w="87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支撑</w:t>
            </w:r>
          </w:p>
        </w:tc>
        <w:tc>
          <w:tcPr>
            <w:tcW w:w="851"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1、钢材规格：Q235B；</w:t>
            </w:r>
            <w:r w:rsidRPr="00820EF0">
              <w:rPr>
                <w:rFonts w:ascii="微软雅黑" w:hAnsi="微软雅黑" w:cs="宋体" w:hint="eastAsia"/>
                <w:sz w:val="18"/>
                <w:szCs w:val="18"/>
              </w:rPr>
              <w:br/>
              <w:t>2、热镀锌。</w:t>
            </w:r>
          </w:p>
        </w:tc>
        <w:tc>
          <w:tcPr>
            <w:tcW w:w="1134"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按图纸及规范要求安装钢柱，包括分节吊装而需增加的补强构件等，包括但不限于构件场内驳运、吊装就位、安装、辅材，修复安装过程中的缺陷等一切相关费用</w:t>
            </w:r>
          </w:p>
        </w:tc>
        <w:tc>
          <w:tcPr>
            <w:tcW w:w="640"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t>t</w:t>
            </w:r>
          </w:p>
        </w:tc>
        <w:tc>
          <w:tcPr>
            <w:tcW w:w="636"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5.36 </w:t>
            </w:r>
          </w:p>
        </w:tc>
        <w:tc>
          <w:tcPr>
            <w:tcW w:w="70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nil"/>
              <w:left w:val="nil"/>
              <w:bottom w:val="single" w:sz="4" w:space="0" w:color="auto"/>
              <w:right w:val="single" w:sz="8" w:space="0" w:color="auto"/>
            </w:tcBorders>
            <w:shd w:val="clear" w:color="auto" w:fill="auto"/>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t xml:space="preserve">　</w:t>
            </w:r>
          </w:p>
        </w:tc>
      </w:tr>
      <w:tr w:rsidR="00A56912" w:rsidRPr="00820EF0" w:rsidTr="00A27BEB">
        <w:trPr>
          <w:trHeight w:val="1200"/>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t>5</w:t>
            </w:r>
          </w:p>
        </w:tc>
        <w:tc>
          <w:tcPr>
            <w:tcW w:w="87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压型钢板楼承板</w:t>
            </w:r>
          </w:p>
        </w:tc>
        <w:tc>
          <w:tcPr>
            <w:tcW w:w="851"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1、楼板厚度100mm，楼面压型钢板选</w:t>
            </w:r>
            <w:r w:rsidRPr="00820EF0">
              <w:rPr>
                <w:rFonts w:ascii="微软雅黑" w:hAnsi="微软雅黑" w:cs="宋体" w:hint="eastAsia"/>
                <w:sz w:val="18"/>
                <w:szCs w:val="18"/>
              </w:rPr>
              <w:lastRenderedPageBreak/>
              <w:t>用YXB40-185-740,闭口型板,1.05mm厚；</w:t>
            </w:r>
            <w:r w:rsidRPr="00820EF0">
              <w:rPr>
                <w:rFonts w:ascii="微软雅黑" w:hAnsi="微软雅黑" w:cs="宋体" w:hint="eastAsia"/>
                <w:sz w:val="18"/>
                <w:szCs w:val="18"/>
              </w:rPr>
              <w:br/>
              <w:t>2、钢板包边、悬挑端临时支撑、栓钉等材质详见节点图；</w:t>
            </w:r>
          </w:p>
        </w:tc>
        <w:tc>
          <w:tcPr>
            <w:tcW w:w="1134"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lastRenderedPageBreak/>
              <w:t>按规定供应及安装各型号压型钢板楼承板，包括但不限于供应、接</w:t>
            </w:r>
            <w:r w:rsidRPr="00820EF0">
              <w:rPr>
                <w:rFonts w:ascii="微软雅黑" w:hAnsi="微软雅黑" w:cs="宋体" w:hint="eastAsia"/>
                <w:sz w:val="18"/>
                <w:szCs w:val="18"/>
              </w:rPr>
              <w:lastRenderedPageBreak/>
              <w:t>收、卸货、验收、仓储、保管、场内驳运、切割、吊装就位、铺设、辅材，修复安装过程中的缺陷等一切相关费用。</w:t>
            </w:r>
          </w:p>
        </w:tc>
        <w:tc>
          <w:tcPr>
            <w:tcW w:w="640"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lastRenderedPageBreak/>
              <w:t>m2</w:t>
            </w:r>
          </w:p>
        </w:tc>
        <w:tc>
          <w:tcPr>
            <w:tcW w:w="636"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441.60 </w:t>
            </w:r>
          </w:p>
        </w:tc>
        <w:tc>
          <w:tcPr>
            <w:tcW w:w="70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nil"/>
              <w:left w:val="nil"/>
              <w:bottom w:val="single" w:sz="4" w:space="0" w:color="auto"/>
              <w:right w:val="single" w:sz="8" w:space="0" w:color="auto"/>
            </w:tcBorders>
            <w:shd w:val="clear" w:color="auto" w:fill="auto"/>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t xml:space="preserve">　</w:t>
            </w:r>
          </w:p>
        </w:tc>
      </w:tr>
      <w:tr w:rsidR="00A56912" w:rsidRPr="00820EF0" w:rsidTr="00A27BEB">
        <w:trPr>
          <w:trHeight w:val="1200"/>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lastRenderedPageBreak/>
              <w:t>6</w:t>
            </w:r>
          </w:p>
        </w:tc>
        <w:tc>
          <w:tcPr>
            <w:tcW w:w="87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地脚锚栓-M24</w:t>
            </w:r>
          </w:p>
        </w:tc>
        <w:tc>
          <w:tcPr>
            <w:tcW w:w="851"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1、材质：8.8级；</w:t>
            </w:r>
            <w:r w:rsidRPr="00820EF0">
              <w:rPr>
                <w:rFonts w:ascii="微软雅黑" w:hAnsi="微软雅黑" w:cs="宋体" w:hint="eastAsia"/>
                <w:sz w:val="18"/>
                <w:szCs w:val="18"/>
              </w:rPr>
              <w:br/>
              <w:t>2、规格：M24；</w:t>
            </w:r>
          </w:p>
        </w:tc>
        <w:tc>
          <w:tcPr>
            <w:tcW w:w="1134"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按图纸及规范要求制作、运输及安装等。</w:t>
            </w:r>
          </w:p>
        </w:tc>
        <w:tc>
          <w:tcPr>
            <w:tcW w:w="640"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t>套</w:t>
            </w:r>
          </w:p>
        </w:tc>
        <w:tc>
          <w:tcPr>
            <w:tcW w:w="636"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24.00 </w:t>
            </w:r>
          </w:p>
        </w:tc>
        <w:tc>
          <w:tcPr>
            <w:tcW w:w="70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nil"/>
              <w:left w:val="nil"/>
              <w:bottom w:val="single" w:sz="4" w:space="0" w:color="auto"/>
              <w:right w:val="single" w:sz="8" w:space="0" w:color="auto"/>
            </w:tcBorders>
            <w:shd w:val="clear" w:color="auto" w:fill="auto"/>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t xml:space="preserve">　</w:t>
            </w:r>
          </w:p>
        </w:tc>
      </w:tr>
      <w:tr w:rsidR="00A56912" w:rsidRPr="00820EF0" w:rsidTr="00A27BEB">
        <w:trPr>
          <w:trHeight w:val="1200"/>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t>7</w:t>
            </w:r>
          </w:p>
        </w:tc>
        <w:tc>
          <w:tcPr>
            <w:tcW w:w="87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高强螺栓-M20</w:t>
            </w:r>
          </w:p>
        </w:tc>
        <w:tc>
          <w:tcPr>
            <w:tcW w:w="851"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1、材质：10.9级摩擦型高强螺栓；</w:t>
            </w:r>
            <w:r w:rsidRPr="00820EF0">
              <w:rPr>
                <w:rFonts w:ascii="微软雅黑" w:hAnsi="微软雅黑" w:cs="宋体" w:hint="eastAsia"/>
                <w:sz w:val="18"/>
                <w:szCs w:val="18"/>
              </w:rPr>
              <w:br/>
              <w:t>2、规格：M20；</w:t>
            </w:r>
          </w:p>
        </w:tc>
        <w:tc>
          <w:tcPr>
            <w:tcW w:w="1134"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按图纸及规范要求制作、运输及安装等。</w:t>
            </w:r>
          </w:p>
        </w:tc>
        <w:tc>
          <w:tcPr>
            <w:tcW w:w="640"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t>套</w:t>
            </w:r>
          </w:p>
        </w:tc>
        <w:tc>
          <w:tcPr>
            <w:tcW w:w="636"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2,924.00 </w:t>
            </w:r>
          </w:p>
        </w:tc>
        <w:tc>
          <w:tcPr>
            <w:tcW w:w="70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nil"/>
              <w:left w:val="nil"/>
              <w:bottom w:val="single" w:sz="4" w:space="0" w:color="auto"/>
              <w:right w:val="single" w:sz="8" w:space="0" w:color="auto"/>
            </w:tcBorders>
            <w:shd w:val="clear" w:color="auto" w:fill="auto"/>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t xml:space="preserve">　</w:t>
            </w:r>
          </w:p>
        </w:tc>
      </w:tr>
      <w:tr w:rsidR="00A56912" w:rsidRPr="00820EF0" w:rsidTr="00A27BEB">
        <w:trPr>
          <w:trHeight w:val="1200"/>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t>8</w:t>
            </w:r>
          </w:p>
        </w:tc>
        <w:tc>
          <w:tcPr>
            <w:tcW w:w="87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栓钉-φ16*80</w:t>
            </w:r>
          </w:p>
        </w:tc>
        <w:tc>
          <w:tcPr>
            <w:tcW w:w="851"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1、材质：ML15；</w:t>
            </w:r>
            <w:r w:rsidRPr="00820EF0">
              <w:rPr>
                <w:rFonts w:ascii="微软雅黑" w:hAnsi="微软雅黑" w:cs="宋体" w:hint="eastAsia"/>
                <w:sz w:val="18"/>
                <w:szCs w:val="18"/>
              </w:rPr>
              <w:br/>
              <w:t>2、规格：φ16*80；</w:t>
            </w:r>
          </w:p>
        </w:tc>
        <w:tc>
          <w:tcPr>
            <w:tcW w:w="1134"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按图纸及规范要求制作、运输及安装等。</w:t>
            </w:r>
          </w:p>
        </w:tc>
        <w:tc>
          <w:tcPr>
            <w:tcW w:w="640"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t>套</w:t>
            </w:r>
          </w:p>
        </w:tc>
        <w:tc>
          <w:tcPr>
            <w:tcW w:w="636"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3,498.00 </w:t>
            </w:r>
          </w:p>
        </w:tc>
        <w:tc>
          <w:tcPr>
            <w:tcW w:w="70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nil"/>
              <w:left w:val="nil"/>
              <w:bottom w:val="single" w:sz="4" w:space="0" w:color="auto"/>
              <w:right w:val="single" w:sz="8" w:space="0" w:color="auto"/>
            </w:tcBorders>
            <w:shd w:val="clear" w:color="auto" w:fill="auto"/>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t xml:space="preserve">　</w:t>
            </w:r>
          </w:p>
        </w:tc>
      </w:tr>
      <w:tr w:rsidR="00A56912" w:rsidRPr="00820EF0" w:rsidTr="00A27BEB">
        <w:trPr>
          <w:trHeight w:val="1200"/>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lastRenderedPageBreak/>
              <w:t>9</w:t>
            </w:r>
          </w:p>
        </w:tc>
        <w:tc>
          <w:tcPr>
            <w:tcW w:w="87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化学锚栓-M24</w:t>
            </w:r>
          </w:p>
        </w:tc>
        <w:tc>
          <w:tcPr>
            <w:tcW w:w="851"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1、材质：8.8级化学螺栓；</w:t>
            </w:r>
            <w:r w:rsidRPr="00820EF0">
              <w:rPr>
                <w:rFonts w:ascii="微软雅黑" w:hAnsi="微软雅黑" w:cs="宋体" w:hint="eastAsia"/>
                <w:sz w:val="18"/>
                <w:szCs w:val="18"/>
              </w:rPr>
              <w:br/>
              <w:t>2、规格：M24；</w:t>
            </w:r>
          </w:p>
        </w:tc>
        <w:tc>
          <w:tcPr>
            <w:tcW w:w="1134"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outlineLvl w:val="0"/>
              <w:rPr>
                <w:rFonts w:ascii="微软雅黑" w:hAnsi="微软雅黑" w:cs="宋体"/>
                <w:sz w:val="18"/>
                <w:szCs w:val="18"/>
              </w:rPr>
            </w:pPr>
            <w:r w:rsidRPr="00820EF0">
              <w:rPr>
                <w:rFonts w:ascii="微软雅黑" w:hAnsi="微软雅黑" w:cs="宋体" w:hint="eastAsia"/>
                <w:sz w:val="18"/>
                <w:szCs w:val="18"/>
              </w:rPr>
              <w:t>按图纸及规范要求制作、运输及安装等。</w:t>
            </w:r>
          </w:p>
        </w:tc>
        <w:tc>
          <w:tcPr>
            <w:tcW w:w="640"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t>套</w:t>
            </w:r>
          </w:p>
        </w:tc>
        <w:tc>
          <w:tcPr>
            <w:tcW w:w="636"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280.00 </w:t>
            </w:r>
          </w:p>
        </w:tc>
        <w:tc>
          <w:tcPr>
            <w:tcW w:w="70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outlineLvl w:val="0"/>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nil"/>
              <w:left w:val="nil"/>
              <w:bottom w:val="single" w:sz="4" w:space="0" w:color="auto"/>
              <w:right w:val="single" w:sz="8" w:space="0" w:color="auto"/>
            </w:tcBorders>
            <w:shd w:val="clear" w:color="auto" w:fill="auto"/>
            <w:vAlign w:val="center"/>
            <w:hideMark/>
          </w:tcPr>
          <w:p w:rsidR="00A56912" w:rsidRPr="00820EF0" w:rsidRDefault="00A56912" w:rsidP="00A27BEB">
            <w:pPr>
              <w:jc w:val="center"/>
              <w:outlineLvl w:val="0"/>
              <w:rPr>
                <w:rFonts w:ascii="微软雅黑" w:hAnsi="微软雅黑" w:cs="宋体"/>
                <w:sz w:val="18"/>
                <w:szCs w:val="18"/>
              </w:rPr>
            </w:pPr>
            <w:r w:rsidRPr="00820EF0">
              <w:rPr>
                <w:rFonts w:ascii="微软雅黑" w:hAnsi="微软雅黑" w:cs="宋体" w:hint="eastAsia"/>
                <w:sz w:val="18"/>
                <w:szCs w:val="18"/>
              </w:rPr>
              <w:t xml:space="preserve">　</w:t>
            </w:r>
          </w:p>
        </w:tc>
      </w:tr>
      <w:tr w:rsidR="00A56912" w:rsidRPr="00820EF0" w:rsidTr="00A27BEB">
        <w:trPr>
          <w:trHeight w:val="2160"/>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A56912" w:rsidRPr="00820EF0" w:rsidRDefault="00A56912" w:rsidP="00A27BEB">
            <w:pPr>
              <w:jc w:val="center"/>
              <w:rPr>
                <w:rFonts w:ascii="微软雅黑" w:hAnsi="微软雅黑" w:cs="宋体"/>
                <w:sz w:val="18"/>
                <w:szCs w:val="18"/>
              </w:rPr>
            </w:pPr>
            <w:r w:rsidRPr="00820EF0">
              <w:rPr>
                <w:rFonts w:ascii="微软雅黑" w:hAnsi="微软雅黑" w:cs="宋体" w:hint="eastAsia"/>
                <w:sz w:val="18"/>
                <w:szCs w:val="18"/>
              </w:rPr>
              <w:t>10</w:t>
            </w:r>
          </w:p>
        </w:tc>
        <w:tc>
          <w:tcPr>
            <w:tcW w:w="878"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center"/>
              <w:rPr>
                <w:rFonts w:ascii="微软雅黑" w:hAnsi="微软雅黑" w:cs="宋体"/>
                <w:sz w:val="18"/>
                <w:szCs w:val="18"/>
              </w:rPr>
            </w:pPr>
            <w:r w:rsidRPr="00820EF0">
              <w:rPr>
                <w:rFonts w:ascii="微软雅黑" w:hAnsi="微软雅黑" w:cs="宋体" w:hint="eastAsia"/>
                <w:sz w:val="18"/>
                <w:szCs w:val="18"/>
              </w:rPr>
              <w:t>玻璃幕墙</w:t>
            </w:r>
          </w:p>
        </w:tc>
        <w:tc>
          <w:tcPr>
            <w:tcW w:w="851"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rPr>
                <w:rFonts w:ascii="微软雅黑" w:hAnsi="微软雅黑" w:cs="宋体"/>
                <w:sz w:val="18"/>
                <w:szCs w:val="18"/>
              </w:rPr>
            </w:pPr>
            <w:r w:rsidRPr="00820EF0">
              <w:rPr>
                <w:rFonts w:ascii="微软雅黑" w:hAnsi="微软雅黑" w:cs="宋体" w:hint="eastAsia"/>
                <w:sz w:val="18"/>
                <w:szCs w:val="18"/>
              </w:rPr>
              <w:t xml:space="preserve">1、140系列断桥铝合金型材立柱壁厚3.0，横梁2.5  2、详见洞口尺寸；                                                 3、玻璃型号：6LOW-E+1.52PVB+6中空夹胶玻璃                                                                           4、做法及分隔详见幕墙设计施工图。                      5、所有材料规格详见施工图及招标文件                                                                                                                                       </w:t>
            </w:r>
          </w:p>
        </w:tc>
        <w:tc>
          <w:tcPr>
            <w:tcW w:w="1134"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rPr>
                <w:rFonts w:ascii="微软雅黑" w:hAnsi="微软雅黑" w:cs="宋体"/>
                <w:sz w:val="18"/>
                <w:szCs w:val="18"/>
              </w:rPr>
            </w:pPr>
            <w:r w:rsidRPr="00820EF0">
              <w:rPr>
                <w:rFonts w:ascii="微软雅黑" w:hAnsi="微软雅黑" w:cs="宋体" w:hint="eastAsia"/>
                <w:sz w:val="18"/>
                <w:szCs w:val="18"/>
              </w:rPr>
              <w:t>按规定供应及安装，包括但不限于供应、接收、卸货、验收、仓储、保管、场内驳运、切割、吊装就位、铺设、辅材，修复安装过程中的缺陷等一切相关费用。</w:t>
            </w:r>
          </w:p>
        </w:tc>
        <w:tc>
          <w:tcPr>
            <w:tcW w:w="640"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center"/>
              <w:rPr>
                <w:rFonts w:ascii="微软雅黑" w:hAnsi="微软雅黑" w:cs="宋体"/>
                <w:sz w:val="18"/>
                <w:szCs w:val="18"/>
              </w:rPr>
            </w:pPr>
            <w:r w:rsidRPr="00820EF0">
              <w:rPr>
                <w:rFonts w:ascii="微软雅黑" w:hAnsi="微软雅黑" w:cs="宋体" w:hint="eastAsia"/>
                <w:sz w:val="18"/>
                <w:szCs w:val="18"/>
              </w:rPr>
              <w:t>m2</w:t>
            </w:r>
          </w:p>
        </w:tc>
        <w:tc>
          <w:tcPr>
            <w:tcW w:w="636"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1,129.48 </w:t>
            </w:r>
          </w:p>
        </w:tc>
        <w:tc>
          <w:tcPr>
            <w:tcW w:w="70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nil"/>
              <w:left w:val="nil"/>
              <w:bottom w:val="single" w:sz="4" w:space="0" w:color="auto"/>
              <w:right w:val="single" w:sz="8" w:space="0" w:color="auto"/>
            </w:tcBorders>
            <w:shd w:val="clear" w:color="auto" w:fill="auto"/>
            <w:vAlign w:val="center"/>
            <w:hideMark/>
          </w:tcPr>
          <w:p w:rsidR="00A56912" w:rsidRPr="00820EF0" w:rsidRDefault="00A56912" w:rsidP="00A27BEB">
            <w:pPr>
              <w:jc w:val="center"/>
              <w:rPr>
                <w:rFonts w:ascii="微软雅黑" w:hAnsi="微软雅黑" w:cs="宋体"/>
                <w:sz w:val="18"/>
                <w:szCs w:val="18"/>
              </w:rPr>
            </w:pPr>
            <w:r w:rsidRPr="00820EF0">
              <w:rPr>
                <w:rFonts w:ascii="微软雅黑" w:hAnsi="微软雅黑" w:cs="宋体" w:hint="eastAsia"/>
                <w:sz w:val="18"/>
                <w:szCs w:val="18"/>
              </w:rPr>
              <w:t xml:space="preserve">　</w:t>
            </w:r>
          </w:p>
        </w:tc>
      </w:tr>
      <w:tr w:rsidR="00A56912" w:rsidRPr="00820EF0" w:rsidTr="00A27BEB">
        <w:trPr>
          <w:trHeight w:val="1782"/>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A56912" w:rsidRPr="00820EF0" w:rsidRDefault="00A56912" w:rsidP="00A27BEB">
            <w:pPr>
              <w:jc w:val="center"/>
              <w:rPr>
                <w:rFonts w:ascii="微软雅黑" w:hAnsi="微软雅黑" w:cs="宋体"/>
                <w:sz w:val="18"/>
                <w:szCs w:val="18"/>
              </w:rPr>
            </w:pPr>
            <w:r w:rsidRPr="00820EF0">
              <w:rPr>
                <w:rFonts w:ascii="微软雅黑" w:hAnsi="微软雅黑" w:cs="宋体" w:hint="eastAsia"/>
                <w:sz w:val="18"/>
                <w:szCs w:val="18"/>
              </w:rPr>
              <w:t>11</w:t>
            </w:r>
          </w:p>
        </w:tc>
        <w:tc>
          <w:tcPr>
            <w:tcW w:w="878"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center"/>
              <w:rPr>
                <w:rFonts w:ascii="微软雅黑" w:hAnsi="微软雅黑" w:cs="宋体"/>
                <w:sz w:val="18"/>
                <w:szCs w:val="18"/>
              </w:rPr>
            </w:pPr>
            <w:r w:rsidRPr="00820EF0">
              <w:rPr>
                <w:rFonts w:ascii="微软雅黑" w:hAnsi="微软雅黑" w:cs="宋体" w:hint="eastAsia"/>
                <w:sz w:val="18"/>
                <w:szCs w:val="18"/>
              </w:rPr>
              <w:t>铝单板</w:t>
            </w:r>
          </w:p>
        </w:tc>
        <w:tc>
          <w:tcPr>
            <w:tcW w:w="851"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rPr>
                <w:rFonts w:ascii="微软雅黑" w:hAnsi="微软雅黑" w:cs="宋体"/>
                <w:sz w:val="18"/>
                <w:szCs w:val="18"/>
              </w:rPr>
            </w:pPr>
            <w:r w:rsidRPr="00820EF0">
              <w:rPr>
                <w:rFonts w:ascii="微软雅黑" w:hAnsi="微软雅黑" w:cs="宋体" w:hint="eastAsia"/>
                <w:sz w:val="18"/>
                <w:szCs w:val="18"/>
              </w:rPr>
              <w:t>1、2.5厚铝单板，表面氟碳处理。</w:t>
            </w:r>
            <w:r w:rsidRPr="00820EF0">
              <w:rPr>
                <w:rFonts w:ascii="微软雅黑" w:hAnsi="微软雅黑" w:cs="宋体" w:hint="eastAsia"/>
                <w:sz w:val="18"/>
                <w:szCs w:val="18"/>
              </w:rPr>
              <w:lastRenderedPageBreak/>
              <w:t xml:space="preserve">骨架5#镀锌角钢及50*50*4镀锌方管                                                     2、详见洞口尺寸，可视展开面积；                                             3、内填100厚0.5厚不锈钢岩棉夹心板                                                                           4、做法及分隔详见幕墙设计施工图。                      5、所有材料规格详见施工图及招标文件                                                                                                                                        </w:t>
            </w:r>
          </w:p>
        </w:tc>
        <w:tc>
          <w:tcPr>
            <w:tcW w:w="1134"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rPr>
                <w:rFonts w:ascii="微软雅黑" w:hAnsi="微软雅黑" w:cs="宋体"/>
                <w:sz w:val="18"/>
                <w:szCs w:val="18"/>
              </w:rPr>
            </w:pPr>
            <w:r w:rsidRPr="00820EF0">
              <w:rPr>
                <w:rFonts w:ascii="微软雅黑" w:hAnsi="微软雅黑" w:cs="宋体" w:hint="eastAsia"/>
                <w:sz w:val="18"/>
                <w:szCs w:val="18"/>
              </w:rPr>
              <w:lastRenderedPageBreak/>
              <w:t>按规定供应及安装，包括但不限于供应、接收、卸货、</w:t>
            </w:r>
            <w:r w:rsidRPr="00820EF0">
              <w:rPr>
                <w:rFonts w:ascii="微软雅黑" w:hAnsi="微软雅黑" w:cs="宋体" w:hint="eastAsia"/>
                <w:sz w:val="18"/>
                <w:szCs w:val="18"/>
              </w:rPr>
              <w:lastRenderedPageBreak/>
              <w:t>验收、仓储、保管、场内驳运、切割、吊装就位、铺设、辅材，修复安装过程中的缺陷等一切相关费用。</w:t>
            </w:r>
          </w:p>
        </w:tc>
        <w:tc>
          <w:tcPr>
            <w:tcW w:w="640"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center"/>
              <w:rPr>
                <w:rFonts w:ascii="微软雅黑" w:hAnsi="微软雅黑" w:cs="宋体"/>
                <w:sz w:val="18"/>
                <w:szCs w:val="18"/>
              </w:rPr>
            </w:pPr>
            <w:r w:rsidRPr="00820EF0">
              <w:rPr>
                <w:rFonts w:ascii="微软雅黑" w:hAnsi="微软雅黑" w:cs="宋体" w:hint="eastAsia"/>
                <w:sz w:val="18"/>
                <w:szCs w:val="18"/>
              </w:rPr>
              <w:lastRenderedPageBreak/>
              <w:t>m2</w:t>
            </w:r>
          </w:p>
        </w:tc>
        <w:tc>
          <w:tcPr>
            <w:tcW w:w="636"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120.03 </w:t>
            </w:r>
          </w:p>
        </w:tc>
        <w:tc>
          <w:tcPr>
            <w:tcW w:w="70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nil"/>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709" w:type="dxa"/>
            <w:tcBorders>
              <w:top w:val="nil"/>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708" w:type="dxa"/>
            <w:tcBorders>
              <w:top w:val="nil"/>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567" w:type="dxa"/>
            <w:tcBorders>
              <w:top w:val="nil"/>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709" w:type="dxa"/>
            <w:tcBorders>
              <w:top w:val="nil"/>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567" w:type="dxa"/>
            <w:tcBorders>
              <w:top w:val="nil"/>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851" w:type="dxa"/>
            <w:tcBorders>
              <w:top w:val="nil"/>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nil"/>
              <w:left w:val="nil"/>
              <w:bottom w:val="nil"/>
              <w:right w:val="single" w:sz="8" w:space="0" w:color="auto"/>
            </w:tcBorders>
            <w:shd w:val="clear" w:color="auto" w:fill="auto"/>
            <w:vAlign w:val="center"/>
            <w:hideMark/>
          </w:tcPr>
          <w:p w:rsidR="00A56912" w:rsidRPr="00820EF0" w:rsidRDefault="00A56912" w:rsidP="00A27BEB">
            <w:pPr>
              <w:jc w:val="center"/>
              <w:rPr>
                <w:rFonts w:ascii="微软雅黑" w:hAnsi="微软雅黑" w:cs="宋体"/>
                <w:b/>
                <w:bCs/>
                <w:sz w:val="18"/>
                <w:szCs w:val="18"/>
              </w:rPr>
            </w:pPr>
            <w:r w:rsidRPr="00820EF0">
              <w:rPr>
                <w:rFonts w:ascii="微软雅黑" w:hAnsi="微软雅黑" w:cs="宋体" w:hint="eastAsia"/>
                <w:b/>
                <w:bCs/>
                <w:sz w:val="18"/>
                <w:szCs w:val="18"/>
              </w:rPr>
              <w:t xml:space="preserve">　</w:t>
            </w:r>
          </w:p>
        </w:tc>
      </w:tr>
      <w:tr w:rsidR="00A56912" w:rsidRPr="00820EF0" w:rsidTr="00A27BEB">
        <w:trPr>
          <w:trHeight w:val="1200"/>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A56912" w:rsidRPr="00820EF0" w:rsidRDefault="00A56912" w:rsidP="00A27BEB">
            <w:pPr>
              <w:jc w:val="center"/>
              <w:rPr>
                <w:rFonts w:ascii="微软雅黑" w:hAnsi="微软雅黑" w:cs="宋体"/>
                <w:sz w:val="18"/>
                <w:szCs w:val="18"/>
              </w:rPr>
            </w:pPr>
            <w:r w:rsidRPr="00820EF0">
              <w:rPr>
                <w:rFonts w:ascii="微软雅黑" w:hAnsi="微软雅黑" w:cs="宋体" w:hint="eastAsia"/>
                <w:sz w:val="18"/>
                <w:szCs w:val="18"/>
              </w:rPr>
              <w:lastRenderedPageBreak/>
              <w:t>12</w:t>
            </w:r>
          </w:p>
        </w:tc>
        <w:tc>
          <w:tcPr>
            <w:tcW w:w="878"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center"/>
              <w:rPr>
                <w:rFonts w:ascii="微软雅黑" w:hAnsi="微软雅黑" w:cs="宋体"/>
                <w:sz w:val="18"/>
                <w:szCs w:val="18"/>
              </w:rPr>
            </w:pPr>
            <w:r w:rsidRPr="00820EF0">
              <w:rPr>
                <w:rFonts w:ascii="微软雅黑" w:hAnsi="微软雅黑" w:cs="宋体" w:hint="eastAsia"/>
                <w:sz w:val="18"/>
                <w:szCs w:val="18"/>
              </w:rPr>
              <w:t>地弹簧门</w:t>
            </w:r>
          </w:p>
        </w:tc>
        <w:tc>
          <w:tcPr>
            <w:tcW w:w="851"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rPr>
                <w:rFonts w:ascii="微软雅黑" w:hAnsi="微软雅黑" w:cs="宋体"/>
                <w:sz w:val="18"/>
                <w:szCs w:val="18"/>
              </w:rPr>
            </w:pPr>
            <w:r w:rsidRPr="00820EF0">
              <w:rPr>
                <w:rFonts w:ascii="微软雅黑" w:hAnsi="微软雅黑" w:cs="宋体" w:hint="eastAsia"/>
                <w:sz w:val="18"/>
                <w:szCs w:val="18"/>
              </w:rPr>
              <w:t>1、100系列地弹簧门。                                           2、详见洞口尺寸，可视展开面积；                                                                                                                      3、做法及分隔详见幕墙设</w:t>
            </w:r>
            <w:r w:rsidRPr="00820EF0">
              <w:rPr>
                <w:rFonts w:ascii="微软雅黑" w:hAnsi="微软雅黑" w:cs="宋体" w:hint="eastAsia"/>
                <w:sz w:val="18"/>
                <w:szCs w:val="18"/>
              </w:rPr>
              <w:lastRenderedPageBreak/>
              <w:t xml:space="preserve">计施工图。                      4、所有材料规格详见施工图及招标文件                                                                                                                                        </w:t>
            </w:r>
          </w:p>
        </w:tc>
        <w:tc>
          <w:tcPr>
            <w:tcW w:w="1134"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rPr>
                <w:rFonts w:ascii="微软雅黑" w:hAnsi="微软雅黑" w:cs="宋体"/>
                <w:sz w:val="18"/>
                <w:szCs w:val="18"/>
              </w:rPr>
            </w:pPr>
            <w:r w:rsidRPr="00820EF0">
              <w:rPr>
                <w:rFonts w:ascii="微软雅黑" w:hAnsi="微软雅黑" w:cs="宋体" w:hint="eastAsia"/>
                <w:sz w:val="18"/>
                <w:szCs w:val="18"/>
              </w:rPr>
              <w:lastRenderedPageBreak/>
              <w:t>按规定供应及安装，包括但不限于供应、接收、卸货、验收、仓储、保管、场内驳运、切割、吊装就位、铺设、辅材，修复安装过程中的缺陷等一切相关</w:t>
            </w:r>
            <w:r w:rsidRPr="00820EF0">
              <w:rPr>
                <w:rFonts w:ascii="微软雅黑" w:hAnsi="微软雅黑" w:cs="宋体" w:hint="eastAsia"/>
                <w:sz w:val="18"/>
                <w:szCs w:val="18"/>
              </w:rPr>
              <w:lastRenderedPageBreak/>
              <w:t>费用。</w:t>
            </w:r>
          </w:p>
        </w:tc>
        <w:tc>
          <w:tcPr>
            <w:tcW w:w="640"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center"/>
              <w:rPr>
                <w:rFonts w:ascii="微软雅黑" w:hAnsi="微软雅黑" w:cs="宋体"/>
                <w:sz w:val="18"/>
                <w:szCs w:val="18"/>
              </w:rPr>
            </w:pPr>
            <w:r w:rsidRPr="00820EF0">
              <w:rPr>
                <w:rFonts w:ascii="微软雅黑" w:hAnsi="微软雅黑" w:cs="宋体" w:hint="eastAsia"/>
                <w:sz w:val="18"/>
                <w:szCs w:val="18"/>
              </w:rPr>
              <w:lastRenderedPageBreak/>
              <w:t>m2</w:t>
            </w:r>
          </w:p>
        </w:tc>
        <w:tc>
          <w:tcPr>
            <w:tcW w:w="636"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17.28 </w:t>
            </w:r>
          </w:p>
        </w:tc>
        <w:tc>
          <w:tcPr>
            <w:tcW w:w="70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single" w:sz="4" w:space="0" w:color="auto"/>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709" w:type="dxa"/>
            <w:tcBorders>
              <w:top w:val="single" w:sz="4" w:space="0" w:color="auto"/>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708" w:type="dxa"/>
            <w:tcBorders>
              <w:top w:val="single" w:sz="4" w:space="0" w:color="auto"/>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567" w:type="dxa"/>
            <w:tcBorders>
              <w:top w:val="single" w:sz="4" w:space="0" w:color="auto"/>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709" w:type="dxa"/>
            <w:tcBorders>
              <w:top w:val="single" w:sz="4" w:space="0" w:color="auto"/>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567" w:type="dxa"/>
            <w:tcBorders>
              <w:top w:val="single" w:sz="4" w:space="0" w:color="auto"/>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851" w:type="dxa"/>
            <w:tcBorders>
              <w:top w:val="single" w:sz="4" w:space="0" w:color="auto"/>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single" w:sz="4" w:space="0" w:color="auto"/>
              <w:left w:val="nil"/>
              <w:bottom w:val="nil"/>
              <w:right w:val="single" w:sz="8" w:space="0" w:color="auto"/>
            </w:tcBorders>
            <w:shd w:val="clear" w:color="auto" w:fill="auto"/>
            <w:vAlign w:val="center"/>
            <w:hideMark/>
          </w:tcPr>
          <w:p w:rsidR="00A56912" w:rsidRPr="00820EF0" w:rsidRDefault="00A56912" w:rsidP="00A27BEB">
            <w:pPr>
              <w:jc w:val="center"/>
              <w:rPr>
                <w:rFonts w:ascii="微软雅黑" w:hAnsi="微软雅黑" w:cs="宋体"/>
                <w:b/>
                <w:bCs/>
                <w:sz w:val="18"/>
                <w:szCs w:val="18"/>
              </w:rPr>
            </w:pPr>
            <w:r w:rsidRPr="00820EF0">
              <w:rPr>
                <w:rFonts w:ascii="微软雅黑" w:hAnsi="微软雅黑" w:cs="宋体" w:hint="eastAsia"/>
                <w:b/>
                <w:bCs/>
                <w:sz w:val="18"/>
                <w:szCs w:val="18"/>
              </w:rPr>
              <w:t xml:space="preserve">　</w:t>
            </w:r>
          </w:p>
        </w:tc>
      </w:tr>
      <w:tr w:rsidR="00A56912" w:rsidRPr="00820EF0" w:rsidTr="00A27BEB">
        <w:trPr>
          <w:trHeight w:val="1920"/>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A56912" w:rsidRPr="00820EF0" w:rsidRDefault="00A56912" w:rsidP="00A27BEB">
            <w:pPr>
              <w:jc w:val="center"/>
              <w:rPr>
                <w:rFonts w:ascii="微软雅黑" w:hAnsi="微软雅黑" w:cs="宋体"/>
                <w:sz w:val="18"/>
                <w:szCs w:val="18"/>
              </w:rPr>
            </w:pPr>
            <w:r w:rsidRPr="00820EF0">
              <w:rPr>
                <w:rFonts w:ascii="微软雅黑" w:hAnsi="微软雅黑" w:cs="宋体" w:hint="eastAsia"/>
                <w:sz w:val="18"/>
                <w:szCs w:val="18"/>
              </w:rPr>
              <w:lastRenderedPageBreak/>
              <w:t>13</w:t>
            </w:r>
          </w:p>
        </w:tc>
        <w:tc>
          <w:tcPr>
            <w:tcW w:w="878"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center"/>
              <w:rPr>
                <w:rFonts w:ascii="微软雅黑" w:hAnsi="微软雅黑" w:cs="宋体"/>
                <w:sz w:val="18"/>
                <w:szCs w:val="18"/>
              </w:rPr>
            </w:pPr>
            <w:r w:rsidRPr="00820EF0">
              <w:rPr>
                <w:rFonts w:ascii="微软雅黑" w:hAnsi="微软雅黑" w:cs="宋体" w:hint="eastAsia"/>
                <w:sz w:val="18"/>
                <w:szCs w:val="18"/>
              </w:rPr>
              <w:t>雨篷</w:t>
            </w:r>
          </w:p>
        </w:tc>
        <w:tc>
          <w:tcPr>
            <w:tcW w:w="851"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rPr>
                <w:rFonts w:ascii="微软雅黑" w:hAnsi="微软雅黑" w:cs="宋体"/>
                <w:sz w:val="18"/>
                <w:szCs w:val="18"/>
              </w:rPr>
            </w:pPr>
            <w:r w:rsidRPr="00820EF0">
              <w:rPr>
                <w:rFonts w:ascii="微软雅黑" w:hAnsi="微软雅黑" w:cs="宋体" w:hint="eastAsia"/>
                <w:sz w:val="18"/>
                <w:szCs w:val="18"/>
              </w:rPr>
              <w:t xml:space="preserve">1、玻璃型号：6+1.52PVB+6中空夹胶玻璃。     2.5mm厚铝单板表面氟碳漆处理，骨架100*200*5镀锌方管                                                                 2、详见洞口尺寸，投影面积面积；                                                                                                                      3、做法及分隔详见幕墙设计施工图。                      4、所有材料规格详见施工图及招标文件                                                                                                                                        </w:t>
            </w:r>
          </w:p>
        </w:tc>
        <w:tc>
          <w:tcPr>
            <w:tcW w:w="1134"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rPr>
                <w:rFonts w:ascii="微软雅黑" w:hAnsi="微软雅黑" w:cs="宋体"/>
                <w:sz w:val="18"/>
                <w:szCs w:val="18"/>
              </w:rPr>
            </w:pPr>
            <w:r w:rsidRPr="00820EF0">
              <w:rPr>
                <w:rFonts w:ascii="微软雅黑" w:hAnsi="微软雅黑" w:cs="宋体" w:hint="eastAsia"/>
                <w:sz w:val="18"/>
                <w:szCs w:val="18"/>
              </w:rPr>
              <w:t>按规定供应及安装，包括但不限于供应、接收、卸货、验收、仓储、保管、场内驳运、切割、吊装就位、铺设、辅材，修复安装过程中的缺陷等一切相关费用。</w:t>
            </w:r>
          </w:p>
        </w:tc>
        <w:tc>
          <w:tcPr>
            <w:tcW w:w="640"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center"/>
              <w:rPr>
                <w:rFonts w:ascii="微软雅黑" w:hAnsi="微软雅黑" w:cs="宋体"/>
                <w:sz w:val="18"/>
                <w:szCs w:val="18"/>
              </w:rPr>
            </w:pPr>
            <w:r w:rsidRPr="00820EF0">
              <w:rPr>
                <w:rFonts w:ascii="微软雅黑" w:hAnsi="微软雅黑" w:cs="宋体" w:hint="eastAsia"/>
                <w:sz w:val="18"/>
                <w:szCs w:val="18"/>
              </w:rPr>
              <w:t>m2</w:t>
            </w:r>
          </w:p>
        </w:tc>
        <w:tc>
          <w:tcPr>
            <w:tcW w:w="636"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20.68 </w:t>
            </w:r>
          </w:p>
        </w:tc>
        <w:tc>
          <w:tcPr>
            <w:tcW w:w="70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single" w:sz="4" w:space="0" w:color="auto"/>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709" w:type="dxa"/>
            <w:tcBorders>
              <w:top w:val="single" w:sz="4" w:space="0" w:color="auto"/>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708" w:type="dxa"/>
            <w:tcBorders>
              <w:top w:val="single" w:sz="4" w:space="0" w:color="auto"/>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567" w:type="dxa"/>
            <w:tcBorders>
              <w:top w:val="single" w:sz="4" w:space="0" w:color="auto"/>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709" w:type="dxa"/>
            <w:tcBorders>
              <w:top w:val="single" w:sz="4" w:space="0" w:color="auto"/>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567" w:type="dxa"/>
            <w:tcBorders>
              <w:top w:val="single" w:sz="4" w:space="0" w:color="auto"/>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851" w:type="dxa"/>
            <w:tcBorders>
              <w:top w:val="single" w:sz="4" w:space="0" w:color="auto"/>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single" w:sz="4" w:space="0" w:color="auto"/>
              <w:left w:val="nil"/>
              <w:bottom w:val="nil"/>
              <w:right w:val="single" w:sz="8" w:space="0" w:color="auto"/>
            </w:tcBorders>
            <w:shd w:val="clear" w:color="auto" w:fill="auto"/>
            <w:vAlign w:val="center"/>
            <w:hideMark/>
          </w:tcPr>
          <w:p w:rsidR="00A56912" w:rsidRPr="00820EF0" w:rsidRDefault="00A56912" w:rsidP="00A27BEB">
            <w:pPr>
              <w:jc w:val="center"/>
              <w:rPr>
                <w:rFonts w:ascii="微软雅黑" w:hAnsi="微软雅黑" w:cs="宋体"/>
                <w:b/>
                <w:bCs/>
                <w:sz w:val="18"/>
                <w:szCs w:val="18"/>
              </w:rPr>
            </w:pPr>
            <w:r w:rsidRPr="00820EF0">
              <w:rPr>
                <w:rFonts w:ascii="微软雅黑" w:hAnsi="微软雅黑" w:cs="宋体" w:hint="eastAsia"/>
                <w:b/>
                <w:bCs/>
                <w:sz w:val="18"/>
                <w:szCs w:val="18"/>
              </w:rPr>
              <w:t xml:space="preserve">　</w:t>
            </w:r>
          </w:p>
        </w:tc>
      </w:tr>
      <w:tr w:rsidR="00A56912" w:rsidRPr="00820EF0" w:rsidTr="00A27BEB">
        <w:trPr>
          <w:trHeight w:val="1200"/>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A56912" w:rsidRPr="00820EF0" w:rsidRDefault="00A56912" w:rsidP="00A27BEB">
            <w:pPr>
              <w:jc w:val="center"/>
              <w:rPr>
                <w:rFonts w:ascii="微软雅黑" w:hAnsi="微软雅黑" w:cs="宋体"/>
                <w:sz w:val="18"/>
                <w:szCs w:val="18"/>
              </w:rPr>
            </w:pPr>
            <w:r w:rsidRPr="00820EF0">
              <w:rPr>
                <w:rFonts w:ascii="微软雅黑" w:hAnsi="微软雅黑" w:cs="宋体" w:hint="eastAsia"/>
                <w:sz w:val="18"/>
                <w:szCs w:val="18"/>
              </w:rPr>
              <w:lastRenderedPageBreak/>
              <w:t>14</w:t>
            </w:r>
          </w:p>
        </w:tc>
        <w:tc>
          <w:tcPr>
            <w:tcW w:w="878"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center"/>
              <w:rPr>
                <w:rFonts w:ascii="微软雅黑" w:hAnsi="微软雅黑" w:cs="宋体"/>
                <w:sz w:val="18"/>
                <w:szCs w:val="18"/>
              </w:rPr>
            </w:pPr>
            <w:r w:rsidRPr="00820EF0">
              <w:rPr>
                <w:rFonts w:ascii="微软雅黑" w:hAnsi="微软雅黑" w:cs="宋体" w:hint="eastAsia"/>
                <w:sz w:val="18"/>
                <w:szCs w:val="18"/>
              </w:rPr>
              <w:t>脚手架</w:t>
            </w:r>
          </w:p>
        </w:tc>
        <w:tc>
          <w:tcPr>
            <w:tcW w:w="851"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rPr>
                <w:rFonts w:ascii="微软雅黑" w:hAnsi="微软雅黑" w:cs="宋体"/>
                <w:sz w:val="18"/>
                <w:szCs w:val="18"/>
              </w:rPr>
            </w:pPr>
            <w:r w:rsidRPr="00820EF0">
              <w:rPr>
                <w:rFonts w:ascii="微软雅黑" w:hAnsi="微软雅黑" w:cs="宋体" w:hint="eastAsia"/>
                <w:sz w:val="18"/>
                <w:szCs w:val="18"/>
              </w:rPr>
              <w:t xml:space="preserve">1、此费用包干价，最终审计不予调整。                                                                                                                                                                                </w:t>
            </w:r>
          </w:p>
        </w:tc>
        <w:tc>
          <w:tcPr>
            <w:tcW w:w="1134"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rPr>
                <w:rFonts w:ascii="微软雅黑" w:hAnsi="微软雅黑" w:cs="宋体"/>
                <w:sz w:val="18"/>
                <w:szCs w:val="18"/>
              </w:rPr>
            </w:pPr>
            <w:r w:rsidRPr="00820EF0">
              <w:rPr>
                <w:rFonts w:ascii="微软雅黑" w:hAnsi="微软雅黑" w:cs="宋体" w:hint="eastAsia"/>
                <w:sz w:val="18"/>
                <w:szCs w:val="18"/>
              </w:rPr>
              <w:t>脚手架搭设材料，搭设费、拆除费、运输费及其他一切费用。搭设必须符合建筑规范要求。</w:t>
            </w:r>
          </w:p>
        </w:tc>
        <w:tc>
          <w:tcPr>
            <w:tcW w:w="640"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center"/>
              <w:rPr>
                <w:rFonts w:ascii="微软雅黑" w:hAnsi="微软雅黑" w:cs="宋体"/>
                <w:sz w:val="18"/>
                <w:szCs w:val="18"/>
              </w:rPr>
            </w:pPr>
            <w:r w:rsidRPr="00820EF0">
              <w:rPr>
                <w:rFonts w:ascii="微软雅黑" w:hAnsi="微软雅黑" w:cs="宋体" w:hint="eastAsia"/>
                <w:sz w:val="18"/>
                <w:szCs w:val="18"/>
              </w:rPr>
              <w:t>项</w:t>
            </w:r>
          </w:p>
        </w:tc>
        <w:tc>
          <w:tcPr>
            <w:tcW w:w="636"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1.00 </w:t>
            </w:r>
          </w:p>
        </w:tc>
        <w:tc>
          <w:tcPr>
            <w:tcW w:w="70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　</w:t>
            </w:r>
          </w:p>
        </w:tc>
        <w:tc>
          <w:tcPr>
            <w:tcW w:w="567" w:type="dxa"/>
            <w:tcBorders>
              <w:top w:val="single" w:sz="4" w:space="0" w:color="auto"/>
              <w:left w:val="nil"/>
              <w:bottom w:val="nil"/>
              <w:right w:val="single" w:sz="8" w:space="0" w:color="auto"/>
            </w:tcBorders>
            <w:shd w:val="clear" w:color="auto" w:fill="auto"/>
            <w:vAlign w:val="center"/>
            <w:hideMark/>
          </w:tcPr>
          <w:p w:rsidR="00A56912" w:rsidRPr="00820EF0" w:rsidRDefault="00A56912" w:rsidP="00A27BEB">
            <w:pPr>
              <w:jc w:val="center"/>
              <w:rPr>
                <w:rFonts w:ascii="微软雅黑" w:hAnsi="微软雅黑" w:cs="宋体"/>
                <w:b/>
                <w:bCs/>
                <w:sz w:val="18"/>
                <w:szCs w:val="18"/>
              </w:rPr>
            </w:pPr>
            <w:r w:rsidRPr="00820EF0">
              <w:rPr>
                <w:rFonts w:ascii="微软雅黑" w:hAnsi="微软雅黑" w:cs="宋体" w:hint="eastAsia"/>
                <w:b/>
                <w:bCs/>
                <w:sz w:val="18"/>
                <w:szCs w:val="18"/>
              </w:rPr>
              <w:t xml:space="preserve">　</w:t>
            </w:r>
          </w:p>
        </w:tc>
      </w:tr>
      <w:tr w:rsidR="00A56912" w:rsidRPr="00820EF0" w:rsidTr="00A27BEB">
        <w:trPr>
          <w:trHeight w:val="1200"/>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A56912" w:rsidRPr="00820EF0" w:rsidRDefault="00A56912" w:rsidP="00A27BEB">
            <w:pPr>
              <w:jc w:val="center"/>
              <w:rPr>
                <w:rFonts w:ascii="微软雅黑" w:hAnsi="微软雅黑" w:cs="宋体"/>
                <w:sz w:val="18"/>
                <w:szCs w:val="18"/>
              </w:rPr>
            </w:pPr>
            <w:r w:rsidRPr="00820EF0">
              <w:rPr>
                <w:rFonts w:ascii="微软雅黑" w:hAnsi="微软雅黑" w:cs="宋体" w:hint="eastAsia"/>
                <w:sz w:val="18"/>
                <w:szCs w:val="18"/>
              </w:rPr>
              <w:t>15</w:t>
            </w:r>
          </w:p>
        </w:tc>
        <w:tc>
          <w:tcPr>
            <w:tcW w:w="878" w:type="dxa"/>
            <w:tcBorders>
              <w:top w:val="nil"/>
              <w:left w:val="nil"/>
              <w:bottom w:val="nil"/>
              <w:right w:val="single" w:sz="4" w:space="0" w:color="auto"/>
            </w:tcBorders>
            <w:shd w:val="clear" w:color="auto" w:fill="auto"/>
            <w:noWrap/>
            <w:vAlign w:val="center"/>
            <w:hideMark/>
          </w:tcPr>
          <w:p w:rsidR="00A56912" w:rsidRPr="00820EF0" w:rsidRDefault="00A56912" w:rsidP="00A27BEB">
            <w:pPr>
              <w:jc w:val="center"/>
              <w:rPr>
                <w:rFonts w:ascii="微软雅黑" w:hAnsi="微软雅黑" w:cs="宋体"/>
                <w:sz w:val="18"/>
                <w:szCs w:val="18"/>
              </w:rPr>
            </w:pPr>
            <w:r w:rsidRPr="00820EF0">
              <w:rPr>
                <w:rFonts w:ascii="微软雅黑" w:hAnsi="微软雅黑" w:cs="宋体" w:hint="eastAsia"/>
                <w:sz w:val="18"/>
                <w:szCs w:val="18"/>
              </w:rPr>
              <w:t>人脸识别闸道</w:t>
            </w:r>
          </w:p>
        </w:tc>
        <w:tc>
          <w:tcPr>
            <w:tcW w:w="851"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rPr>
                <w:rFonts w:ascii="微软雅黑" w:hAnsi="微软雅黑" w:cs="宋体"/>
                <w:sz w:val="18"/>
                <w:szCs w:val="18"/>
              </w:rPr>
            </w:pPr>
            <w:r w:rsidRPr="00820EF0">
              <w:rPr>
                <w:rFonts w:ascii="微软雅黑" w:hAnsi="微软雅黑" w:cs="宋体" w:hint="eastAsia"/>
                <w:sz w:val="18"/>
                <w:szCs w:val="18"/>
              </w:rPr>
              <w:t xml:space="preserve">1、不锈钢闸道，60系列固定玻璃。                                           2、详见洞口尺寸，可视展开面积；                                                                                                                      3、做法及分隔详见幕墙设计施工图。                      4、所有材料规格详见施工图及招标文件                                                                                                                                        </w:t>
            </w:r>
          </w:p>
        </w:tc>
        <w:tc>
          <w:tcPr>
            <w:tcW w:w="1134"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rPr>
                <w:rFonts w:ascii="微软雅黑" w:hAnsi="微软雅黑" w:cs="宋体"/>
                <w:sz w:val="18"/>
                <w:szCs w:val="18"/>
              </w:rPr>
            </w:pPr>
            <w:r w:rsidRPr="00820EF0">
              <w:rPr>
                <w:rFonts w:ascii="微软雅黑" w:hAnsi="微软雅黑" w:cs="宋体" w:hint="eastAsia"/>
                <w:sz w:val="18"/>
                <w:szCs w:val="18"/>
              </w:rPr>
              <w:t>按规定供应及安装，包括但不限于供应、接收、卸货、验收、仓储、保管、场内驳运、切割、吊装就位、铺设、辅材，修复安装过程中的缺陷等一切相关费用。</w:t>
            </w:r>
          </w:p>
        </w:tc>
        <w:tc>
          <w:tcPr>
            <w:tcW w:w="640"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center"/>
              <w:rPr>
                <w:rFonts w:ascii="微软雅黑" w:hAnsi="微软雅黑" w:cs="宋体"/>
                <w:sz w:val="18"/>
                <w:szCs w:val="18"/>
              </w:rPr>
            </w:pPr>
            <w:r w:rsidRPr="00820EF0">
              <w:rPr>
                <w:rFonts w:ascii="微软雅黑" w:hAnsi="微软雅黑" w:cs="宋体" w:hint="eastAsia"/>
                <w:sz w:val="18"/>
                <w:szCs w:val="18"/>
              </w:rPr>
              <w:t>m2</w:t>
            </w:r>
          </w:p>
        </w:tc>
        <w:tc>
          <w:tcPr>
            <w:tcW w:w="636"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13.80 </w:t>
            </w:r>
          </w:p>
        </w:tc>
        <w:tc>
          <w:tcPr>
            <w:tcW w:w="708" w:type="dxa"/>
            <w:tcBorders>
              <w:top w:val="nil"/>
              <w:left w:val="nil"/>
              <w:bottom w:val="single" w:sz="4" w:space="0" w:color="auto"/>
              <w:right w:val="single" w:sz="4" w:space="0" w:color="auto"/>
            </w:tcBorders>
            <w:shd w:val="clear" w:color="auto" w:fill="auto"/>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nil"/>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709" w:type="dxa"/>
            <w:tcBorders>
              <w:top w:val="nil"/>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708" w:type="dxa"/>
            <w:tcBorders>
              <w:top w:val="nil"/>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567" w:type="dxa"/>
            <w:tcBorders>
              <w:top w:val="nil"/>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709" w:type="dxa"/>
            <w:tcBorders>
              <w:top w:val="nil"/>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567" w:type="dxa"/>
            <w:tcBorders>
              <w:top w:val="nil"/>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851" w:type="dxa"/>
            <w:tcBorders>
              <w:top w:val="nil"/>
              <w:left w:val="nil"/>
              <w:bottom w:val="nil"/>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A56912" w:rsidRPr="00820EF0" w:rsidRDefault="00A56912" w:rsidP="00A27BEB">
            <w:pPr>
              <w:jc w:val="right"/>
              <w:rPr>
                <w:rFonts w:ascii="微软雅黑" w:hAnsi="微软雅黑" w:cs="宋体"/>
                <w:sz w:val="18"/>
                <w:szCs w:val="18"/>
              </w:rPr>
            </w:pPr>
            <w:r w:rsidRPr="00820EF0">
              <w:rPr>
                <w:rFonts w:ascii="微软雅黑" w:hAnsi="微软雅黑" w:cs="宋体" w:hint="eastAsia"/>
                <w:sz w:val="18"/>
                <w:szCs w:val="18"/>
              </w:rPr>
              <w:t xml:space="preserve">                 -   </w:t>
            </w:r>
          </w:p>
        </w:tc>
        <w:tc>
          <w:tcPr>
            <w:tcW w:w="567" w:type="dxa"/>
            <w:tcBorders>
              <w:top w:val="single" w:sz="4" w:space="0" w:color="auto"/>
              <w:left w:val="nil"/>
              <w:bottom w:val="nil"/>
              <w:right w:val="single" w:sz="8" w:space="0" w:color="auto"/>
            </w:tcBorders>
            <w:shd w:val="clear" w:color="auto" w:fill="auto"/>
            <w:vAlign w:val="center"/>
            <w:hideMark/>
          </w:tcPr>
          <w:p w:rsidR="00A56912" w:rsidRPr="00820EF0" w:rsidRDefault="00A56912" w:rsidP="00A27BEB">
            <w:pPr>
              <w:jc w:val="center"/>
              <w:rPr>
                <w:rFonts w:ascii="微软雅黑" w:hAnsi="微软雅黑" w:cs="宋体"/>
                <w:b/>
                <w:bCs/>
                <w:sz w:val="18"/>
                <w:szCs w:val="18"/>
              </w:rPr>
            </w:pPr>
            <w:r w:rsidRPr="00820EF0">
              <w:rPr>
                <w:rFonts w:ascii="微软雅黑" w:hAnsi="微软雅黑" w:cs="宋体" w:hint="eastAsia"/>
                <w:b/>
                <w:bCs/>
                <w:sz w:val="18"/>
                <w:szCs w:val="18"/>
              </w:rPr>
              <w:t xml:space="preserve">　</w:t>
            </w:r>
          </w:p>
        </w:tc>
      </w:tr>
      <w:tr w:rsidR="00A56912" w:rsidRPr="00820EF0" w:rsidTr="00A27BEB">
        <w:trPr>
          <w:trHeight w:val="499"/>
        </w:trPr>
        <w:tc>
          <w:tcPr>
            <w:tcW w:w="540" w:type="dxa"/>
            <w:tcBorders>
              <w:top w:val="nil"/>
              <w:left w:val="single" w:sz="8" w:space="0" w:color="auto"/>
              <w:bottom w:val="single" w:sz="4" w:space="0" w:color="auto"/>
              <w:right w:val="single" w:sz="4" w:space="0" w:color="auto"/>
            </w:tcBorders>
            <w:shd w:val="clear" w:color="auto" w:fill="auto"/>
            <w:vAlign w:val="center"/>
            <w:hideMark/>
          </w:tcPr>
          <w:p w:rsidR="00A56912" w:rsidRPr="00820EF0" w:rsidRDefault="00A56912" w:rsidP="00A27BEB">
            <w:pPr>
              <w:jc w:val="center"/>
              <w:rPr>
                <w:rFonts w:ascii="微软雅黑" w:hAnsi="微软雅黑" w:cs="宋体"/>
                <w:sz w:val="18"/>
                <w:szCs w:val="18"/>
              </w:rPr>
            </w:pPr>
            <w:r w:rsidRPr="00820EF0">
              <w:rPr>
                <w:rFonts w:ascii="微软雅黑" w:hAnsi="微软雅黑" w:cs="宋体" w:hint="eastAsia"/>
                <w:sz w:val="18"/>
                <w:szCs w:val="18"/>
              </w:rPr>
              <w:t xml:space="preserve">　</w:t>
            </w:r>
          </w:p>
        </w:tc>
        <w:tc>
          <w:tcPr>
            <w:tcW w:w="878" w:type="dxa"/>
            <w:tcBorders>
              <w:top w:val="single" w:sz="4" w:space="0" w:color="auto"/>
              <w:left w:val="nil"/>
              <w:bottom w:val="single" w:sz="8" w:space="0" w:color="auto"/>
              <w:right w:val="single" w:sz="4" w:space="0" w:color="auto"/>
            </w:tcBorders>
            <w:shd w:val="clear" w:color="auto" w:fill="auto"/>
            <w:noWrap/>
            <w:vAlign w:val="center"/>
            <w:hideMark/>
          </w:tcPr>
          <w:p w:rsidR="00A56912" w:rsidRPr="00820EF0" w:rsidRDefault="00A56912" w:rsidP="00A27BEB">
            <w:pPr>
              <w:jc w:val="center"/>
              <w:rPr>
                <w:rFonts w:ascii="微软雅黑" w:hAnsi="微软雅黑" w:cs="宋体"/>
                <w:b/>
                <w:bCs/>
                <w:sz w:val="18"/>
                <w:szCs w:val="18"/>
              </w:rPr>
            </w:pPr>
            <w:r w:rsidRPr="00820EF0">
              <w:rPr>
                <w:rFonts w:ascii="微软雅黑" w:hAnsi="微软雅黑" w:cs="宋体" w:hint="eastAsia"/>
                <w:b/>
                <w:bCs/>
                <w:sz w:val="18"/>
                <w:szCs w:val="18"/>
              </w:rPr>
              <w:t>合计</w:t>
            </w:r>
          </w:p>
        </w:tc>
        <w:tc>
          <w:tcPr>
            <w:tcW w:w="851" w:type="dxa"/>
            <w:tcBorders>
              <w:top w:val="nil"/>
              <w:left w:val="nil"/>
              <w:bottom w:val="single" w:sz="8" w:space="0" w:color="auto"/>
              <w:right w:val="single" w:sz="4" w:space="0" w:color="auto"/>
            </w:tcBorders>
            <w:shd w:val="clear" w:color="auto" w:fill="auto"/>
            <w:vAlign w:val="center"/>
            <w:hideMark/>
          </w:tcPr>
          <w:p w:rsidR="00A56912" w:rsidRPr="00820EF0" w:rsidRDefault="00A56912" w:rsidP="00A27BEB">
            <w:pPr>
              <w:jc w:val="center"/>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1134" w:type="dxa"/>
            <w:tcBorders>
              <w:top w:val="nil"/>
              <w:left w:val="nil"/>
              <w:bottom w:val="single" w:sz="8" w:space="0" w:color="auto"/>
              <w:right w:val="single" w:sz="4" w:space="0" w:color="auto"/>
            </w:tcBorders>
            <w:shd w:val="clear" w:color="auto" w:fill="auto"/>
            <w:vAlign w:val="center"/>
            <w:hideMark/>
          </w:tcPr>
          <w:p w:rsidR="00A56912" w:rsidRPr="00820EF0" w:rsidRDefault="00A56912" w:rsidP="00A27BEB">
            <w:pPr>
              <w:jc w:val="center"/>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640" w:type="dxa"/>
            <w:tcBorders>
              <w:top w:val="nil"/>
              <w:left w:val="nil"/>
              <w:bottom w:val="single" w:sz="8" w:space="0" w:color="auto"/>
              <w:right w:val="single" w:sz="4" w:space="0" w:color="auto"/>
            </w:tcBorders>
            <w:shd w:val="clear" w:color="auto" w:fill="auto"/>
            <w:vAlign w:val="center"/>
            <w:hideMark/>
          </w:tcPr>
          <w:p w:rsidR="00A56912" w:rsidRPr="00820EF0" w:rsidRDefault="00A56912" w:rsidP="00A27BEB">
            <w:pPr>
              <w:jc w:val="center"/>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636" w:type="dxa"/>
            <w:tcBorders>
              <w:top w:val="nil"/>
              <w:left w:val="nil"/>
              <w:bottom w:val="single" w:sz="8" w:space="0" w:color="auto"/>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708" w:type="dxa"/>
            <w:tcBorders>
              <w:top w:val="nil"/>
              <w:left w:val="nil"/>
              <w:bottom w:val="single" w:sz="8" w:space="0" w:color="auto"/>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567" w:type="dxa"/>
            <w:tcBorders>
              <w:top w:val="single" w:sz="4" w:space="0" w:color="auto"/>
              <w:left w:val="nil"/>
              <w:bottom w:val="single" w:sz="8" w:space="0" w:color="auto"/>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709" w:type="dxa"/>
            <w:tcBorders>
              <w:top w:val="single" w:sz="4" w:space="0" w:color="auto"/>
              <w:left w:val="nil"/>
              <w:bottom w:val="single" w:sz="8" w:space="0" w:color="auto"/>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708" w:type="dxa"/>
            <w:tcBorders>
              <w:top w:val="single" w:sz="4" w:space="0" w:color="auto"/>
              <w:left w:val="nil"/>
              <w:bottom w:val="single" w:sz="8" w:space="0" w:color="auto"/>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567" w:type="dxa"/>
            <w:tcBorders>
              <w:top w:val="single" w:sz="4" w:space="0" w:color="auto"/>
              <w:left w:val="nil"/>
              <w:bottom w:val="single" w:sz="8" w:space="0" w:color="auto"/>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709" w:type="dxa"/>
            <w:tcBorders>
              <w:top w:val="single" w:sz="4" w:space="0" w:color="auto"/>
              <w:left w:val="nil"/>
              <w:bottom w:val="single" w:sz="8" w:space="0" w:color="auto"/>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567" w:type="dxa"/>
            <w:tcBorders>
              <w:top w:val="single" w:sz="4" w:space="0" w:color="auto"/>
              <w:left w:val="nil"/>
              <w:bottom w:val="single" w:sz="8" w:space="0" w:color="auto"/>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851" w:type="dxa"/>
            <w:tcBorders>
              <w:top w:val="single" w:sz="4" w:space="0" w:color="auto"/>
              <w:left w:val="nil"/>
              <w:bottom w:val="single" w:sz="8" w:space="0" w:color="auto"/>
              <w:right w:val="single" w:sz="4" w:space="0" w:color="auto"/>
            </w:tcBorders>
            <w:shd w:val="clear" w:color="auto" w:fill="auto"/>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w:t>
            </w:r>
          </w:p>
        </w:tc>
        <w:tc>
          <w:tcPr>
            <w:tcW w:w="567" w:type="dxa"/>
            <w:tcBorders>
              <w:top w:val="nil"/>
              <w:left w:val="nil"/>
              <w:bottom w:val="single" w:sz="8" w:space="0" w:color="auto"/>
              <w:right w:val="single" w:sz="4" w:space="0" w:color="auto"/>
            </w:tcBorders>
            <w:shd w:val="clear" w:color="auto" w:fill="auto"/>
            <w:noWrap/>
            <w:vAlign w:val="center"/>
            <w:hideMark/>
          </w:tcPr>
          <w:p w:rsidR="00A56912" w:rsidRPr="00820EF0" w:rsidRDefault="00A56912" w:rsidP="00A27BEB">
            <w:pPr>
              <w:jc w:val="right"/>
              <w:rPr>
                <w:rFonts w:ascii="微软雅黑" w:hAnsi="微软雅黑" w:cs="宋体"/>
                <w:b/>
                <w:bCs/>
                <w:sz w:val="18"/>
                <w:szCs w:val="18"/>
              </w:rPr>
            </w:pPr>
            <w:r w:rsidRPr="00820EF0">
              <w:rPr>
                <w:rFonts w:ascii="微软雅黑" w:hAnsi="微软雅黑" w:cs="宋体" w:hint="eastAsia"/>
                <w:b/>
                <w:bCs/>
                <w:sz w:val="18"/>
                <w:szCs w:val="18"/>
              </w:rPr>
              <w:t xml:space="preserve">                 -   </w:t>
            </w:r>
          </w:p>
        </w:tc>
        <w:tc>
          <w:tcPr>
            <w:tcW w:w="567" w:type="dxa"/>
            <w:tcBorders>
              <w:top w:val="single" w:sz="4" w:space="0" w:color="auto"/>
              <w:left w:val="nil"/>
              <w:bottom w:val="single" w:sz="8" w:space="0" w:color="auto"/>
              <w:right w:val="single" w:sz="8" w:space="0" w:color="auto"/>
            </w:tcBorders>
            <w:shd w:val="clear" w:color="auto" w:fill="auto"/>
            <w:vAlign w:val="center"/>
            <w:hideMark/>
          </w:tcPr>
          <w:p w:rsidR="00A56912" w:rsidRPr="00820EF0" w:rsidRDefault="00A56912" w:rsidP="00A27BEB">
            <w:pPr>
              <w:jc w:val="center"/>
              <w:rPr>
                <w:rFonts w:ascii="微软雅黑" w:hAnsi="微软雅黑" w:cs="宋体"/>
                <w:b/>
                <w:bCs/>
                <w:sz w:val="18"/>
                <w:szCs w:val="18"/>
              </w:rPr>
            </w:pPr>
            <w:r w:rsidRPr="00820EF0">
              <w:rPr>
                <w:rFonts w:ascii="微软雅黑" w:hAnsi="微软雅黑" w:cs="宋体" w:hint="eastAsia"/>
                <w:b/>
                <w:bCs/>
                <w:sz w:val="18"/>
                <w:szCs w:val="18"/>
              </w:rPr>
              <w:t xml:space="preserve">　</w:t>
            </w:r>
          </w:p>
        </w:tc>
      </w:tr>
    </w:tbl>
    <w:p w:rsidR="00A56912" w:rsidRDefault="00A56912" w:rsidP="00A56912">
      <w:pPr>
        <w:pStyle w:val="a7"/>
        <w:spacing w:beforeAutospacing="0" w:afterAutospacing="0"/>
        <w:rPr>
          <w:rFonts w:ascii="仿宋_GB2312" w:eastAsia="仿宋_GB2312" w:hAnsi="仿宋_GB2312" w:cs="仿宋_GB2312"/>
        </w:rPr>
      </w:pPr>
    </w:p>
    <w:p w:rsidR="00A56912" w:rsidRDefault="00A56912" w:rsidP="00A56912">
      <w:pPr>
        <w:pStyle w:val="a6"/>
        <w:spacing w:line="380" w:lineRule="exact"/>
        <w:rPr>
          <w:rFonts w:asciiTheme="minorEastAsia" w:eastAsiaTheme="minorEastAsia" w:hAnsiTheme="minorEastAsia" w:cs="仿宋"/>
          <w:b/>
          <w:bCs/>
          <w:sz w:val="32"/>
          <w:szCs w:val="32"/>
        </w:rPr>
      </w:pPr>
    </w:p>
    <w:p w:rsidR="00A56912" w:rsidRDefault="00A56912" w:rsidP="00A56912">
      <w:pPr>
        <w:pStyle w:val="a6"/>
        <w:spacing w:line="380" w:lineRule="exact"/>
        <w:rPr>
          <w:rFonts w:asciiTheme="minorEastAsia" w:eastAsiaTheme="minorEastAsia" w:hAnsiTheme="minorEastAsia" w:cs="仿宋"/>
          <w:b/>
          <w:bCs/>
          <w:sz w:val="32"/>
          <w:szCs w:val="32"/>
        </w:rPr>
      </w:pPr>
    </w:p>
    <w:p w:rsidR="00A56912" w:rsidRDefault="00A56912" w:rsidP="00A56912">
      <w:pPr>
        <w:pStyle w:val="a6"/>
        <w:spacing w:line="380" w:lineRule="exact"/>
        <w:rPr>
          <w:rFonts w:asciiTheme="minorEastAsia" w:eastAsiaTheme="minorEastAsia" w:hAnsiTheme="minorEastAsia" w:cs="仿宋"/>
          <w:b/>
          <w:bCs/>
          <w:sz w:val="32"/>
          <w:szCs w:val="32"/>
        </w:rPr>
      </w:pPr>
    </w:p>
    <w:p w:rsidR="00A56912" w:rsidRDefault="00A56912" w:rsidP="00A56912">
      <w:pPr>
        <w:pStyle w:val="a6"/>
        <w:spacing w:line="380" w:lineRule="exact"/>
        <w:rPr>
          <w:rFonts w:asciiTheme="minorEastAsia" w:eastAsiaTheme="minorEastAsia" w:hAnsiTheme="minorEastAsia" w:cs="仿宋"/>
          <w:b/>
          <w:bCs/>
          <w:sz w:val="32"/>
          <w:szCs w:val="32"/>
        </w:rPr>
      </w:pPr>
    </w:p>
    <w:p w:rsidR="00A56912" w:rsidRDefault="00A56912" w:rsidP="00A56912">
      <w:pPr>
        <w:pStyle w:val="a6"/>
        <w:spacing w:line="380" w:lineRule="exact"/>
        <w:rPr>
          <w:rFonts w:asciiTheme="minorEastAsia" w:eastAsiaTheme="minorEastAsia" w:hAnsiTheme="minorEastAsia" w:cs="仿宋"/>
          <w:b/>
          <w:bCs/>
          <w:sz w:val="32"/>
          <w:szCs w:val="32"/>
        </w:rPr>
      </w:pPr>
    </w:p>
    <w:p w:rsidR="00A56912" w:rsidRDefault="00A56912" w:rsidP="00A56912">
      <w:pPr>
        <w:pStyle w:val="a6"/>
        <w:spacing w:line="380" w:lineRule="exact"/>
        <w:rPr>
          <w:rFonts w:asciiTheme="minorEastAsia" w:eastAsiaTheme="minorEastAsia" w:hAnsiTheme="minorEastAsia" w:cs="仿宋"/>
          <w:b/>
          <w:bCs/>
          <w:sz w:val="32"/>
          <w:szCs w:val="32"/>
        </w:rPr>
      </w:pPr>
      <w:r>
        <w:rPr>
          <w:rFonts w:asciiTheme="minorEastAsia" w:eastAsiaTheme="minorEastAsia" w:hAnsiTheme="minorEastAsia" w:cs="仿宋" w:hint="eastAsia"/>
          <w:b/>
          <w:bCs/>
          <w:sz w:val="32"/>
          <w:szCs w:val="32"/>
        </w:rPr>
        <w:lastRenderedPageBreak/>
        <w:t>附件二</w:t>
      </w:r>
    </w:p>
    <w:p w:rsidR="00A56912" w:rsidRDefault="00A56912" w:rsidP="00A56912">
      <w:pPr>
        <w:spacing w:line="480" w:lineRule="auto"/>
        <w:jc w:val="center"/>
        <w:rPr>
          <w:b/>
          <w:sz w:val="30"/>
          <w:szCs w:val="30"/>
        </w:rPr>
      </w:pPr>
    </w:p>
    <w:p w:rsidR="00A56912" w:rsidRDefault="00A56912" w:rsidP="00A56912">
      <w:pPr>
        <w:spacing w:line="480" w:lineRule="auto"/>
        <w:jc w:val="center"/>
        <w:rPr>
          <w:b/>
          <w:sz w:val="30"/>
          <w:szCs w:val="30"/>
        </w:rPr>
      </w:pPr>
    </w:p>
    <w:p w:rsidR="00A56912" w:rsidRDefault="00A56912" w:rsidP="00A56912">
      <w:pPr>
        <w:jc w:val="center"/>
        <w:rPr>
          <w:sz w:val="36"/>
          <w:szCs w:val="36"/>
        </w:rPr>
      </w:pPr>
      <w:r>
        <w:rPr>
          <w:rFonts w:hint="eastAsia"/>
          <w:sz w:val="36"/>
          <w:szCs w:val="36"/>
        </w:rPr>
        <w:t>品牌选用说明</w:t>
      </w:r>
    </w:p>
    <w:p w:rsidR="00A56912" w:rsidRDefault="00A56912" w:rsidP="00A56912">
      <w:pPr>
        <w:pStyle w:val="a9"/>
        <w:ind w:left="420" w:firstLineChars="0" w:firstLine="0"/>
      </w:pPr>
    </w:p>
    <w:p w:rsidR="00A56912" w:rsidRDefault="00A56912" w:rsidP="00A56912">
      <w:pPr>
        <w:pStyle w:val="a9"/>
        <w:numPr>
          <w:ilvl w:val="0"/>
          <w:numId w:val="3"/>
        </w:numPr>
        <w:ind w:firstLineChars="0"/>
        <w:rPr>
          <w:sz w:val="28"/>
          <w:szCs w:val="28"/>
        </w:rPr>
      </w:pPr>
      <w:r>
        <w:rPr>
          <w:rFonts w:hint="eastAsia"/>
          <w:sz w:val="28"/>
          <w:szCs w:val="28"/>
        </w:rPr>
        <w:t>主要材料采购品牌清单</w:t>
      </w:r>
    </w:p>
    <w:tbl>
      <w:tblPr>
        <w:tblStyle w:val="a8"/>
        <w:tblW w:w="0" w:type="auto"/>
        <w:tblInd w:w="108" w:type="dxa"/>
        <w:tblLook w:val="04A0"/>
      </w:tblPr>
      <w:tblGrid>
        <w:gridCol w:w="846"/>
        <w:gridCol w:w="2104"/>
        <w:gridCol w:w="3156"/>
        <w:gridCol w:w="2308"/>
      </w:tblGrid>
      <w:tr w:rsidR="00A56912" w:rsidTr="00A27BEB">
        <w:tc>
          <w:tcPr>
            <w:tcW w:w="851" w:type="dxa"/>
          </w:tcPr>
          <w:p w:rsidR="00A56912" w:rsidRDefault="00A56912" w:rsidP="00A27BEB">
            <w:pPr>
              <w:pStyle w:val="a9"/>
              <w:spacing w:line="360" w:lineRule="auto"/>
              <w:ind w:firstLineChars="0" w:firstLine="0"/>
              <w:jc w:val="center"/>
              <w:rPr>
                <w:sz w:val="24"/>
                <w:szCs w:val="24"/>
              </w:rPr>
            </w:pPr>
            <w:r>
              <w:rPr>
                <w:sz w:val="24"/>
                <w:szCs w:val="24"/>
              </w:rPr>
              <w:t>序号</w:t>
            </w:r>
          </w:p>
        </w:tc>
        <w:tc>
          <w:tcPr>
            <w:tcW w:w="2126" w:type="dxa"/>
            <w:vAlign w:val="center"/>
          </w:tcPr>
          <w:p w:rsidR="00A56912" w:rsidRDefault="00A56912" w:rsidP="00A27BEB">
            <w:pPr>
              <w:pStyle w:val="a9"/>
              <w:ind w:firstLineChars="0" w:firstLine="0"/>
              <w:jc w:val="center"/>
              <w:rPr>
                <w:sz w:val="24"/>
                <w:szCs w:val="24"/>
              </w:rPr>
            </w:pPr>
            <w:r>
              <w:rPr>
                <w:sz w:val="24"/>
                <w:szCs w:val="24"/>
              </w:rPr>
              <w:t>材料类型</w:t>
            </w:r>
          </w:p>
        </w:tc>
        <w:tc>
          <w:tcPr>
            <w:tcW w:w="3194" w:type="dxa"/>
            <w:vAlign w:val="center"/>
          </w:tcPr>
          <w:p w:rsidR="00A56912" w:rsidRDefault="00A56912" w:rsidP="00A27BEB">
            <w:pPr>
              <w:pStyle w:val="a9"/>
              <w:ind w:firstLineChars="0" w:firstLine="0"/>
              <w:jc w:val="left"/>
              <w:rPr>
                <w:sz w:val="24"/>
                <w:szCs w:val="24"/>
              </w:rPr>
            </w:pPr>
            <w:r>
              <w:rPr>
                <w:sz w:val="24"/>
                <w:szCs w:val="24"/>
              </w:rPr>
              <w:t>品牌</w:t>
            </w:r>
            <w:r>
              <w:rPr>
                <w:rFonts w:hint="eastAsia"/>
                <w:sz w:val="24"/>
                <w:szCs w:val="24"/>
              </w:rPr>
              <w:t>（</w:t>
            </w:r>
            <w:r>
              <w:rPr>
                <w:sz w:val="24"/>
                <w:szCs w:val="24"/>
              </w:rPr>
              <w:t>或厂家</w:t>
            </w:r>
            <w:r>
              <w:rPr>
                <w:rFonts w:hint="eastAsia"/>
                <w:sz w:val="24"/>
                <w:szCs w:val="24"/>
              </w:rPr>
              <w:t>）</w:t>
            </w:r>
          </w:p>
        </w:tc>
        <w:tc>
          <w:tcPr>
            <w:tcW w:w="2337" w:type="dxa"/>
            <w:vAlign w:val="center"/>
          </w:tcPr>
          <w:p w:rsidR="00A56912" w:rsidRDefault="00A56912" w:rsidP="00A27BEB">
            <w:pPr>
              <w:pStyle w:val="a9"/>
              <w:ind w:firstLineChars="0" w:firstLine="0"/>
              <w:jc w:val="center"/>
              <w:rPr>
                <w:sz w:val="24"/>
                <w:szCs w:val="24"/>
              </w:rPr>
            </w:pPr>
            <w:r>
              <w:rPr>
                <w:sz w:val="24"/>
                <w:szCs w:val="24"/>
              </w:rPr>
              <w:t>备注</w:t>
            </w:r>
          </w:p>
        </w:tc>
      </w:tr>
      <w:tr w:rsidR="00A56912" w:rsidTr="00A27BEB">
        <w:tc>
          <w:tcPr>
            <w:tcW w:w="851" w:type="dxa"/>
          </w:tcPr>
          <w:p w:rsidR="00A56912" w:rsidRDefault="00A56912" w:rsidP="00A27BEB">
            <w:pPr>
              <w:pStyle w:val="a9"/>
              <w:spacing w:line="360" w:lineRule="auto"/>
              <w:ind w:firstLineChars="0" w:firstLine="0"/>
              <w:jc w:val="center"/>
              <w:rPr>
                <w:sz w:val="24"/>
                <w:szCs w:val="24"/>
              </w:rPr>
            </w:pPr>
            <w:r>
              <w:rPr>
                <w:rFonts w:hint="eastAsia"/>
                <w:sz w:val="24"/>
                <w:szCs w:val="24"/>
              </w:rPr>
              <w:t>1</w:t>
            </w:r>
          </w:p>
        </w:tc>
        <w:tc>
          <w:tcPr>
            <w:tcW w:w="2126" w:type="dxa"/>
            <w:vAlign w:val="center"/>
          </w:tcPr>
          <w:p w:rsidR="00A56912" w:rsidRDefault="00A56912" w:rsidP="00A27BEB">
            <w:pPr>
              <w:pStyle w:val="a9"/>
              <w:ind w:firstLineChars="0" w:firstLine="0"/>
              <w:jc w:val="center"/>
              <w:rPr>
                <w:sz w:val="24"/>
                <w:szCs w:val="24"/>
              </w:rPr>
            </w:pPr>
            <w:r>
              <w:rPr>
                <w:sz w:val="24"/>
                <w:szCs w:val="24"/>
              </w:rPr>
              <w:t>建筑玻璃</w:t>
            </w:r>
          </w:p>
        </w:tc>
        <w:tc>
          <w:tcPr>
            <w:tcW w:w="3194" w:type="dxa"/>
            <w:vAlign w:val="center"/>
          </w:tcPr>
          <w:p w:rsidR="00A56912" w:rsidRDefault="00A56912" w:rsidP="00A27BEB">
            <w:pPr>
              <w:pStyle w:val="a9"/>
              <w:ind w:firstLineChars="0" w:firstLine="0"/>
              <w:jc w:val="left"/>
              <w:rPr>
                <w:sz w:val="24"/>
                <w:szCs w:val="24"/>
              </w:rPr>
            </w:pPr>
            <w:r>
              <w:rPr>
                <w:rFonts w:hint="eastAsia"/>
                <w:sz w:val="24"/>
                <w:szCs w:val="24"/>
              </w:rPr>
              <w:t>台玻</w:t>
            </w:r>
          </w:p>
        </w:tc>
        <w:tc>
          <w:tcPr>
            <w:tcW w:w="2337" w:type="dxa"/>
            <w:vMerge w:val="restart"/>
            <w:vAlign w:val="center"/>
          </w:tcPr>
          <w:p w:rsidR="00A56912" w:rsidRDefault="00A56912" w:rsidP="00A27BEB">
            <w:pPr>
              <w:spacing w:line="400" w:lineRule="exact"/>
              <w:jc w:val="center"/>
              <w:rPr>
                <w:rFonts w:ascii="Times New Roman" w:hAnsi="Times New Roman"/>
                <w:sz w:val="24"/>
              </w:rPr>
            </w:pPr>
          </w:p>
        </w:tc>
      </w:tr>
      <w:tr w:rsidR="00A56912" w:rsidTr="00A27BEB">
        <w:tc>
          <w:tcPr>
            <w:tcW w:w="851" w:type="dxa"/>
          </w:tcPr>
          <w:p w:rsidR="00A56912" w:rsidRDefault="00A56912" w:rsidP="00A27BEB">
            <w:pPr>
              <w:pStyle w:val="a9"/>
              <w:spacing w:line="360" w:lineRule="auto"/>
              <w:ind w:firstLineChars="0" w:firstLine="0"/>
              <w:jc w:val="center"/>
              <w:rPr>
                <w:sz w:val="24"/>
                <w:szCs w:val="24"/>
              </w:rPr>
            </w:pPr>
            <w:r>
              <w:rPr>
                <w:rFonts w:hint="eastAsia"/>
                <w:sz w:val="24"/>
                <w:szCs w:val="24"/>
              </w:rPr>
              <w:t>2</w:t>
            </w:r>
          </w:p>
        </w:tc>
        <w:tc>
          <w:tcPr>
            <w:tcW w:w="2126" w:type="dxa"/>
            <w:vAlign w:val="center"/>
          </w:tcPr>
          <w:p w:rsidR="00A56912" w:rsidRDefault="00A56912" w:rsidP="00A27BEB">
            <w:pPr>
              <w:pStyle w:val="a9"/>
              <w:ind w:firstLineChars="0" w:firstLine="0"/>
              <w:jc w:val="center"/>
              <w:rPr>
                <w:sz w:val="24"/>
                <w:szCs w:val="24"/>
              </w:rPr>
            </w:pPr>
            <w:r>
              <w:rPr>
                <w:sz w:val="24"/>
                <w:szCs w:val="24"/>
              </w:rPr>
              <w:t>铝型材</w:t>
            </w:r>
          </w:p>
        </w:tc>
        <w:tc>
          <w:tcPr>
            <w:tcW w:w="3194" w:type="dxa"/>
            <w:vAlign w:val="center"/>
          </w:tcPr>
          <w:p w:rsidR="00A56912" w:rsidRDefault="00A56912" w:rsidP="00A27BEB">
            <w:pPr>
              <w:pStyle w:val="a9"/>
              <w:ind w:firstLineChars="0" w:firstLine="0"/>
              <w:jc w:val="left"/>
              <w:rPr>
                <w:sz w:val="24"/>
                <w:szCs w:val="24"/>
              </w:rPr>
            </w:pPr>
            <w:r>
              <w:rPr>
                <w:sz w:val="24"/>
                <w:szCs w:val="24"/>
              </w:rPr>
              <w:t>栋梁</w:t>
            </w:r>
            <w:r>
              <w:rPr>
                <w:rFonts w:hint="eastAsia"/>
                <w:sz w:val="24"/>
                <w:szCs w:val="24"/>
              </w:rPr>
              <w:t>、博奥</w:t>
            </w:r>
          </w:p>
        </w:tc>
        <w:tc>
          <w:tcPr>
            <w:tcW w:w="2337" w:type="dxa"/>
            <w:vMerge/>
          </w:tcPr>
          <w:p w:rsidR="00A56912" w:rsidRDefault="00A56912" w:rsidP="00A27BEB">
            <w:pPr>
              <w:pStyle w:val="a9"/>
              <w:ind w:firstLineChars="0" w:firstLine="0"/>
              <w:jc w:val="center"/>
              <w:rPr>
                <w:sz w:val="24"/>
                <w:szCs w:val="24"/>
              </w:rPr>
            </w:pPr>
          </w:p>
        </w:tc>
      </w:tr>
      <w:tr w:rsidR="00A56912" w:rsidTr="00A27BEB">
        <w:tc>
          <w:tcPr>
            <w:tcW w:w="851" w:type="dxa"/>
          </w:tcPr>
          <w:p w:rsidR="00A56912" w:rsidRDefault="00A56912" w:rsidP="00A27BEB">
            <w:pPr>
              <w:pStyle w:val="a9"/>
              <w:spacing w:line="360" w:lineRule="auto"/>
              <w:ind w:firstLineChars="0" w:firstLine="0"/>
              <w:jc w:val="center"/>
              <w:rPr>
                <w:sz w:val="24"/>
                <w:szCs w:val="24"/>
              </w:rPr>
            </w:pPr>
            <w:r>
              <w:rPr>
                <w:rFonts w:hint="eastAsia"/>
                <w:sz w:val="24"/>
                <w:szCs w:val="24"/>
              </w:rPr>
              <w:t>3</w:t>
            </w:r>
          </w:p>
        </w:tc>
        <w:tc>
          <w:tcPr>
            <w:tcW w:w="2126" w:type="dxa"/>
            <w:vAlign w:val="center"/>
          </w:tcPr>
          <w:p w:rsidR="00A56912" w:rsidRDefault="00A56912" w:rsidP="00A27BEB">
            <w:pPr>
              <w:pStyle w:val="a9"/>
              <w:ind w:firstLineChars="0" w:firstLine="0"/>
              <w:jc w:val="center"/>
              <w:rPr>
                <w:sz w:val="24"/>
                <w:szCs w:val="24"/>
              </w:rPr>
            </w:pPr>
            <w:r>
              <w:rPr>
                <w:sz w:val="24"/>
                <w:szCs w:val="24"/>
              </w:rPr>
              <w:t>五金件</w:t>
            </w:r>
          </w:p>
        </w:tc>
        <w:tc>
          <w:tcPr>
            <w:tcW w:w="3194" w:type="dxa"/>
            <w:vAlign w:val="center"/>
          </w:tcPr>
          <w:p w:rsidR="00A56912" w:rsidRDefault="00A56912" w:rsidP="00A27BEB">
            <w:pPr>
              <w:pStyle w:val="a9"/>
              <w:ind w:firstLineChars="0" w:firstLine="0"/>
              <w:jc w:val="left"/>
              <w:rPr>
                <w:sz w:val="24"/>
                <w:szCs w:val="24"/>
              </w:rPr>
            </w:pPr>
            <w:r>
              <w:rPr>
                <w:rFonts w:hint="eastAsia"/>
                <w:sz w:val="24"/>
                <w:szCs w:val="24"/>
              </w:rPr>
              <w:t>坚朗</w:t>
            </w:r>
          </w:p>
        </w:tc>
        <w:tc>
          <w:tcPr>
            <w:tcW w:w="2337" w:type="dxa"/>
            <w:vMerge/>
          </w:tcPr>
          <w:p w:rsidR="00A56912" w:rsidRDefault="00A56912" w:rsidP="00A27BEB">
            <w:pPr>
              <w:pStyle w:val="a9"/>
              <w:ind w:firstLineChars="0" w:firstLine="0"/>
              <w:jc w:val="center"/>
              <w:rPr>
                <w:sz w:val="24"/>
                <w:szCs w:val="24"/>
              </w:rPr>
            </w:pPr>
          </w:p>
        </w:tc>
      </w:tr>
      <w:tr w:rsidR="00A56912" w:rsidTr="00A27BEB">
        <w:tc>
          <w:tcPr>
            <w:tcW w:w="851" w:type="dxa"/>
            <w:vAlign w:val="center"/>
          </w:tcPr>
          <w:p w:rsidR="00A56912" w:rsidRDefault="00A56912" w:rsidP="00A27BEB">
            <w:pPr>
              <w:pStyle w:val="a9"/>
              <w:spacing w:line="360" w:lineRule="auto"/>
              <w:ind w:firstLineChars="0" w:firstLine="0"/>
              <w:jc w:val="center"/>
              <w:rPr>
                <w:sz w:val="24"/>
                <w:szCs w:val="24"/>
              </w:rPr>
            </w:pPr>
            <w:r>
              <w:rPr>
                <w:rFonts w:hint="eastAsia"/>
                <w:sz w:val="24"/>
                <w:szCs w:val="24"/>
              </w:rPr>
              <w:t>4</w:t>
            </w:r>
          </w:p>
        </w:tc>
        <w:tc>
          <w:tcPr>
            <w:tcW w:w="2126" w:type="dxa"/>
            <w:vAlign w:val="center"/>
          </w:tcPr>
          <w:p w:rsidR="00A56912" w:rsidRDefault="00A56912" w:rsidP="00A27BEB">
            <w:pPr>
              <w:pStyle w:val="a9"/>
              <w:ind w:firstLineChars="0" w:firstLine="0"/>
              <w:jc w:val="center"/>
              <w:rPr>
                <w:sz w:val="24"/>
                <w:szCs w:val="24"/>
              </w:rPr>
            </w:pPr>
            <w:r>
              <w:rPr>
                <w:sz w:val="24"/>
                <w:szCs w:val="24"/>
              </w:rPr>
              <w:t>结构胶</w:t>
            </w:r>
            <w:r>
              <w:rPr>
                <w:rFonts w:hint="eastAsia"/>
                <w:sz w:val="24"/>
                <w:szCs w:val="24"/>
              </w:rPr>
              <w:t>、</w:t>
            </w:r>
            <w:r>
              <w:rPr>
                <w:sz w:val="24"/>
                <w:szCs w:val="24"/>
              </w:rPr>
              <w:t>密封胶</w:t>
            </w:r>
          </w:p>
        </w:tc>
        <w:tc>
          <w:tcPr>
            <w:tcW w:w="3194" w:type="dxa"/>
            <w:vAlign w:val="center"/>
          </w:tcPr>
          <w:p w:rsidR="00A56912" w:rsidRDefault="00A56912" w:rsidP="00A27BEB">
            <w:pPr>
              <w:pStyle w:val="a9"/>
              <w:ind w:firstLineChars="0" w:firstLine="0"/>
              <w:jc w:val="left"/>
              <w:rPr>
                <w:sz w:val="24"/>
                <w:szCs w:val="24"/>
              </w:rPr>
            </w:pPr>
            <w:r>
              <w:rPr>
                <w:rFonts w:hint="eastAsia"/>
                <w:sz w:val="24"/>
                <w:szCs w:val="24"/>
              </w:rPr>
              <w:t>之</w:t>
            </w:r>
            <w:r>
              <w:rPr>
                <w:sz w:val="24"/>
                <w:szCs w:val="24"/>
              </w:rPr>
              <w:t>江</w:t>
            </w:r>
          </w:p>
        </w:tc>
        <w:tc>
          <w:tcPr>
            <w:tcW w:w="2337" w:type="dxa"/>
            <w:vMerge/>
          </w:tcPr>
          <w:p w:rsidR="00A56912" w:rsidRDefault="00A56912" w:rsidP="00A27BEB">
            <w:pPr>
              <w:pStyle w:val="a9"/>
              <w:ind w:firstLineChars="0" w:firstLine="0"/>
              <w:jc w:val="center"/>
              <w:rPr>
                <w:sz w:val="24"/>
                <w:szCs w:val="24"/>
              </w:rPr>
            </w:pPr>
          </w:p>
        </w:tc>
      </w:tr>
      <w:tr w:rsidR="00A56912" w:rsidTr="00A27BEB">
        <w:tc>
          <w:tcPr>
            <w:tcW w:w="851" w:type="dxa"/>
          </w:tcPr>
          <w:p w:rsidR="00A56912" w:rsidRDefault="00A56912" w:rsidP="00A27BEB">
            <w:pPr>
              <w:pStyle w:val="a9"/>
              <w:spacing w:line="360" w:lineRule="auto"/>
              <w:ind w:firstLineChars="0" w:firstLine="0"/>
              <w:jc w:val="center"/>
              <w:rPr>
                <w:sz w:val="24"/>
                <w:szCs w:val="24"/>
              </w:rPr>
            </w:pPr>
            <w:r>
              <w:rPr>
                <w:rFonts w:hint="eastAsia"/>
                <w:sz w:val="24"/>
                <w:szCs w:val="24"/>
              </w:rPr>
              <w:t>5</w:t>
            </w:r>
          </w:p>
        </w:tc>
        <w:tc>
          <w:tcPr>
            <w:tcW w:w="2126" w:type="dxa"/>
            <w:vAlign w:val="center"/>
          </w:tcPr>
          <w:p w:rsidR="00A56912" w:rsidRDefault="00A56912" w:rsidP="00A27BEB">
            <w:pPr>
              <w:pStyle w:val="a9"/>
              <w:ind w:firstLineChars="0" w:firstLine="0"/>
              <w:jc w:val="center"/>
              <w:rPr>
                <w:sz w:val="24"/>
                <w:szCs w:val="24"/>
              </w:rPr>
            </w:pPr>
            <w:r>
              <w:rPr>
                <w:sz w:val="24"/>
                <w:szCs w:val="24"/>
              </w:rPr>
              <w:t>地弹簧</w:t>
            </w:r>
          </w:p>
        </w:tc>
        <w:tc>
          <w:tcPr>
            <w:tcW w:w="3194" w:type="dxa"/>
            <w:vAlign w:val="center"/>
          </w:tcPr>
          <w:p w:rsidR="00A56912" w:rsidRDefault="00A56912" w:rsidP="00A27BEB">
            <w:pPr>
              <w:pStyle w:val="a9"/>
              <w:ind w:firstLineChars="0" w:firstLine="0"/>
              <w:jc w:val="left"/>
              <w:rPr>
                <w:sz w:val="24"/>
                <w:szCs w:val="24"/>
              </w:rPr>
            </w:pPr>
            <w:r>
              <w:rPr>
                <w:rFonts w:hint="eastAsia"/>
                <w:sz w:val="24"/>
                <w:szCs w:val="24"/>
              </w:rPr>
              <w:t>GMT</w:t>
            </w:r>
          </w:p>
        </w:tc>
        <w:tc>
          <w:tcPr>
            <w:tcW w:w="2337" w:type="dxa"/>
            <w:vMerge/>
          </w:tcPr>
          <w:p w:rsidR="00A56912" w:rsidRDefault="00A56912" w:rsidP="00A27BEB">
            <w:pPr>
              <w:pStyle w:val="a9"/>
              <w:ind w:firstLineChars="0" w:firstLine="0"/>
              <w:jc w:val="center"/>
              <w:rPr>
                <w:sz w:val="24"/>
                <w:szCs w:val="24"/>
              </w:rPr>
            </w:pPr>
          </w:p>
        </w:tc>
      </w:tr>
      <w:tr w:rsidR="00A56912" w:rsidTr="00A27BEB">
        <w:tc>
          <w:tcPr>
            <w:tcW w:w="851" w:type="dxa"/>
          </w:tcPr>
          <w:p w:rsidR="00A56912" w:rsidRDefault="00A56912" w:rsidP="00A27BEB">
            <w:pPr>
              <w:pStyle w:val="a9"/>
              <w:spacing w:line="360" w:lineRule="auto"/>
              <w:ind w:firstLineChars="0" w:firstLine="0"/>
              <w:jc w:val="center"/>
              <w:rPr>
                <w:sz w:val="24"/>
                <w:szCs w:val="24"/>
              </w:rPr>
            </w:pPr>
            <w:r>
              <w:rPr>
                <w:rFonts w:hint="eastAsia"/>
                <w:sz w:val="24"/>
                <w:szCs w:val="24"/>
              </w:rPr>
              <w:t>6</w:t>
            </w:r>
          </w:p>
        </w:tc>
        <w:tc>
          <w:tcPr>
            <w:tcW w:w="2126" w:type="dxa"/>
            <w:vAlign w:val="center"/>
          </w:tcPr>
          <w:p w:rsidR="00A56912" w:rsidRDefault="00A56912" w:rsidP="00A27BEB">
            <w:pPr>
              <w:pStyle w:val="a9"/>
              <w:ind w:firstLineChars="0" w:firstLine="0"/>
              <w:jc w:val="center"/>
              <w:rPr>
                <w:sz w:val="24"/>
                <w:szCs w:val="24"/>
              </w:rPr>
            </w:pPr>
            <w:r>
              <w:rPr>
                <w:rFonts w:hint="eastAsia"/>
                <w:sz w:val="24"/>
                <w:szCs w:val="24"/>
              </w:rPr>
              <w:t>钢型材</w:t>
            </w:r>
          </w:p>
        </w:tc>
        <w:tc>
          <w:tcPr>
            <w:tcW w:w="3194" w:type="dxa"/>
            <w:vAlign w:val="center"/>
          </w:tcPr>
          <w:p w:rsidR="00A56912" w:rsidRDefault="00A56912" w:rsidP="00A27BEB">
            <w:pPr>
              <w:pStyle w:val="a9"/>
              <w:ind w:firstLineChars="0" w:firstLine="0"/>
              <w:jc w:val="left"/>
              <w:rPr>
                <w:sz w:val="24"/>
                <w:szCs w:val="24"/>
              </w:rPr>
            </w:pPr>
            <w:r>
              <w:rPr>
                <w:rFonts w:hint="eastAsia"/>
                <w:sz w:val="24"/>
                <w:szCs w:val="24"/>
              </w:rPr>
              <w:t>国标</w:t>
            </w:r>
          </w:p>
        </w:tc>
        <w:tc>
          <w:tcPr>
            <w:tcW w:w="2337" w:type="dxa"/>
          </w:tcPr>
          <w:p w:rsidR="00A56912" w:rsidRDefault="00A56912" w:rsidP="00A27BEB">
            <w:pPr>
              <w:pStyle w:val="a9"/>
              <w:ind w:firstLineChars="0" w:firstLine="0"/>
              <w:jc w:val="center"/>
              <w:rPr>
                <w:sz w:val="24"/>
                <w:szCs w:val="24"/>
              </w:rPr>
            </w:pPr>
          </w:p>
        </w:tc>
      </w:tr>
    </w:tbl>
    <w:p w:rsidR="00A56912" w:rsidRDefault="00A56912" w:rsidP="00A56912">
      <w:pPr>
        <w:pStyle w:val="a9"/>
        <w:ind w:left="420" w:firstLineChars="0" w:firstLine="0"/>
      </w:pPr>
    </w:p>
    <w:p w:rsidR="00A56912" w:rsidRDefault="00A56912" w:rsidP="00A56912">
      <w:pPr>
        <w:pStyle w:val="a7"/>
        <w:spacing w:beforeAutospacing="0" w:afterAutospacing="0"/>
        <w:rPr>
          <w:rFonts w:ascii="仿宋_GB2312" w:eastAsia="仿宋_GB2312" w:hAnsi="仿宋_GB2312" w:cs="仿宋_GB2312"/>
        </w:rPr>
      </w:pPr>
    </w:p>
    <w:p w:rsidR="00A56912" w:rsidRPr="00A56912" w:rsidRDefault="00A56912" w:rsidP="00A56912">
      <w:pPr>
        <w:spacing w:line="360" w:lineRule="exact"/>
        <w:ind w:firstLineChars="200" w:firstLine="723"/>
        <w:jc w:val="center"/>
        <w:rPr>
          <w:rFonts w:asciiTheme="minorEastAsia" w:eastAsiaTheme="minorEastAsia" w:hAnsiTheme="minorEastAsia"/>
          <w:b/>
          <w:sz w:val="36"/>
          <w:szCs w:val="36"/>
        </w:rPr>
      </w:pPr>
    </w:p>
    <w:sectPr w:rsidR="00A56912" w:rsidRPr="00A56912" w:rsidSect="001C502E">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F80" w:rsidRDefault="00314F80" w:rsidP="00B85627">
      <w:pPr>
        <w:spacing w:after="0"/>
      </w:pPr>
      <w:r>
        <w:separator/>
      </w:r>
    </w:p>
  </w:endnote>
  <w:endnote w:type="continuationSeparator" w:id="0">
    <w:p w:rsidR="00314F80" w:rsidRDefault="00314F80" w:rsidP="00B8562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F80" w:rsidRDefault="00314F80" w:rsidP="00B85627">
      <w:pPr>
        <w:spacing w:after="0"/>
      </w:pPr>
      <w:r>
        <w:separator/>
      </w:r>
    </w:p>
  </w:footnote>
  <w:footnote w:type="continuationSeparator" w:id="0">
    <w:p w:rsidR="00314F80" w:rsidRDefault="00314F80" w:rsidP="00B8562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3"/>
      <w:numFmt w:val="chineseCounting"/>
      <w:suff w:val="nothing"/>
      <w:lvlText w:val="%1、"/>
      <w:lvlJc w:val="left"/>
    </w:lvl>
  </w:abstractNum>
  <w:abstractNum w:abstractNumId="1">
    <w:nsid w:val="130F7229"/>
    <w:multiLevelType w:val="singleLevel"/>
    <w:tmpl w:val="130F7229"/>
    <w:lvl w:ilvl="0">
      <w:start w:val="7"/>
      <w:numFmt w:val="chineseCounting"/>
      <w:suff w:val="nothing"/>
      <w:lvlText w:val="%1、"/>
      <w:lvlJc w:val="left"/>
      <w:rPr>
        <w:rFonts w:hint="eastAsia"/>
      </w:rPr>
    </w:lvl>
  </w:abstractNum>
  <w:abstractNum w:abstractNumId="2">
    <w:nsid w:val="52054DAE"/>
    <w:multiLevelType w:val="multilevel"/>
    <w:tmpl w:val="52054DAE"/>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11266"/>
  </w:hdrShapeDefaults>
  <w:footnotePr>
    <w:footnote w:id="-1"/>
    <w:footnote w:id="0"/>
  </w:footnotePr>
  <w:endnotePr>
    <w:endnote w:id="-1"/>
    <w:endnote w:id="0"/>
  </w:endnotePr>
  <w:compat>
    <w:useFELayout/>
  </w:compat>
  <w:rsids>
    <w:rsidRoot w:val="00D31D50"/>
    <w:rsid w:val="00001426"/>
    <w:rsid w:val="00024414"/>
    <w:rsid w:val="00091A01"/>
    <w:rsid w:val="000A099E"/>
    <w:rsid w:val="00173E70"/>
    <w:rsid w:val="001C502E"/>
    <w:rsid w:val="001D59D3"/>
    <w:rsid w:val="001E76FA"/>
    <w:rsid w:val="002872F3"/>
    <w:rsid w:val="002B4592"/>
    <w:rsid w:val="002D5DEB"/>
    <w:rsid w:val="00314F80"/>
    <w:rsid w:val="00323B43"/>
    <w:rsid w:val="00341983"/>
    <w:rsid w:val="00360E6D"/>
    <w:rsid w:val="00364B5A"/>
    <w:rsid w:val="003D37D8"/>
    <w:rsid w:val="00426133"/>
    <w:rsid w:val="004358AB"/>
    <w:rsid w:val="00454BE4"/>
    <w:rsid w:val="004A5867"/>
    <w:rsid w:val="004E48B0"/>
    <w:rsid w:val="005069EF"/>
    <w:rsid w:val="0054353A"/>
    <w:rsid w:val="00593F15"/>
    <w:rsid w:val="005A02BB"/>
    <w:rsid w:val="005B63B2"/>
    <w:rsid w:val="005C6247"/>
    <w:rsid w:val="005F2D2F"/>
    <w:rsid w:val="006B0A45"/>
    <w:rsid w:val="00757A82"/>
    <w:rsid w:val="007C1387"/>
    <w:rsid w:val="007F0621"/>
    <w:rsid w:val="0084303C"/>
    <w:rsid w:val="008738E4"/>
    <w:rsid w:val="00883B6A"/>
    <w:rsid w:val="008B7726"/>
    <w:rsid w:val="008E0167"/>
    <w:rsid w:val="008F7C07"/>
    <w:rsid w:val="00920DDD"/>
    <w:rsid w:val="0097473A"/>
    <w:rsid w:val="00984DE8"/>
    <w:rsid w:val="009C689F"/>
    <w:rsid w:val="009D4549"/>
    <w:rsid w:val="00A07A4A"/>
    <w:rsid w:val="00A517D5"/>
    <w:rsid w:val="00A56912"/>
    <w:rsid w:val="00B32113"/>
    <w:rsid w:val="00B41253"/>
    <w:rsid w:val="00B4510C"/>
    <w:rsid w:val="00B47D9D"/>
    <w:rsid w:val="00B85627"/>
    <w:rsid w:val="00BE0051"/>
    <w:rsid w:val="00C04A4D"/>
    <w:rsid w:val="00C470C6"/>
    <w:rsid w:val="00CC422D"/>
    <w:rsid w:val="00D13352"/>
    <w:rsid w:val="00D31D50"/>
    <w:rsid w:val="00D625B5"/>
    <w:rsid w:val="00DC6755"/>
    <w:rsid w:val="00DD0FE3"/>
    <w:rsid w:val="00DF5E02"/>
    <w:rsid w:val="00E103CA"/>
    <w:rsid w:val="00E13EDD"/>
    <w:rsid w:val="00E92784"/>
    <w:rsid w:val="00EF33DE"/>
    <w:rsid w:val="00F97889"/>
    <w:rsid w:val="00FB4FF9"/>
    <w:rsid w:val="00FC0070"/>
    <w:rsid w:val="00FE6542"/>
    <w:rsid w:val="00FF0002"/>
    <w:rsid w:val="00FF766E"/>
    <w:rsid w:val="058B6D69"/>
    <w:rsid w:val="093040A5"/>
    <w:rsid w:val="10D55CAE"/>
    <w:rsid w:val="130966E3"/>
    <w:rsid w:val="1D8B2C74"/>
    <w:rsid w:val="230223AE"/>
    <w:rsid w:val="352D79BE"/>
    <w:rsid w:val="371725F7"/>
    <w:rsid w:val="3C312C15"/>
    <w:rsid w:val="4A5A6A3B"/>
    <w:rsid w:val="52DA5A3F"/>
    <w:rsid w:val="59F377D3"/>
    <w:rsid w:val="60341115"/>
    <w:rsid w:val="628F13D2"/>
    <w:rsid w:val="65B872D4"/>
    <w:rsid w:val="70DB341E"/>
    <w:rsid w:val="731656BB"/>
    <w:rsid w:val="73CF2D7B"/>
    <w:rsid w:val="7612766C"/>
    <w:rsid w:val="76D06798"/>
    <w:rsid w:val="7F4619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qFormat="1"/>
    <w:lsdException w:name="Normal (Web)" w:uiPriority="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02E"/>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C502E"/>
    <w:pPr>
      <w:tabs>
        <w:tab w:val="center" w:pos="4153"/>
        <w:tab w:val="right" w:pos="8306"/>
      </w:tabs>
    </w:pPr>
    <w:rPr>
      <w:sz w:val="18"/>
      <w:szCs w:val="18"/>
    </w:rPr>
  </w:style>
  <w:style w:type="paragraph" w:styleId="a4">
    <w:name w:val="header"/>
    <w:basedOn w:val="a"/>
    <w:link w:val="Char0"/>
    <w:uiPriority w:val="99"/>
    <w:unhideWhenUsed/>
    <w:qFormat/>
    <w:rsid w:val="001C502E"/>
    <w:pPr>
      <w:pBdr>
        <w:bottom w:val="single" w:sz="6" w:space="1" w:color="auto"/>
      </w:pBdr>
      <w:tabs>
        <w:tab w:val="center" w:pos="4153"/>
        <w:tab w:val="right" w:pos="8306"/>
      </w:tabs>
      <w:jc w:val="center"/>
    </w:pPr>
    <w:rPr>
      <w:sz w:val="18"/>
      <w:szCs w:val="18"/>
    </w:rPr>
  </w:style>
  <w:style w:type="character" w:styleId="a5">
    <w:name w:val="Hyperlink"/>
    <w:basedOn w:val="a0"/>
    <w:uiPriority w:val="99"/>
    <w:unhideWhenUsed/>
    <w:qFormat/>
    <w:rsid w:val="001C502E"/>
    <w:rPr>
      <w:color w:val="0000FF" w:themeColor="hyperlink"/>
      <w:u w:val="single"/>
    </w:rPr>
  </w:style>
  <w:style w:type="character" w:customStyle="1" w:styleId="Char0">
    <w:name w:val="页眉 Char"/>
    <w:basedOn w:val="a0"/>
    <w:link w:val="a4"/>
    <w:uiPriority w:val="99"/>
    <w:semiHidden/>
    <w:qFormat/>
    <w:rsid w:val="001C502E"/>
    <w:rPr>
      <w:rFonts w:ascii="Tahoma" w:hAnsi="Tahoma"/>
      <w:sz w:val="18"/>
      <w:szCs w:val="18"/>
    </w:rPr>
  </w:style>
  <w:style w:type="character" w:customStyle="1" w:styleId="Char">
    <w:name w:val="页脚 Char"/>
    <w:basedOn w:val="a0"/>
    <w:link w:val="a3"/>
    <w:uiPriority w:val="99"/>
    <w:semiHidden/>
    <w:qFormat/>
    <w:rsid w:val="001C502E"/>
    <w:rPr>
      <w:rFonts w:ascii="Tahoma" w:hAnsi="Tahoma"/>
      <w:sz w:val="18"/>
      <w:szCs w:val="18"/>
    </w:rPr>
  </w:style>
  <w:style w:type="paragraph" w:styleId="a6">
    <w:name w:val="Plain Text"/>
    <w:basedOn w:val="a"/>
    <w:link w:val="Char1"/>
    <w:uiPriority w:val="99"/>
    <w:qFormat/>
    <w:rsid w:val="00A56912"/>
    <w:pPr>
      <w:widowControl w:val="0"/>
      <w:adjustRightInd/>
      <w:snapToGrid/>
      <w:spacing w:after="0"/>
      <w:jc w:val="both"/>
    </w:pPr>
    <w:rPr>
      <w:rFonts w:ascii="宋体" w:eastAsia="宋体" w:hAnsi="Courier New" w:cs="宋体"/>
      <w:kern w:val="2"/>
      <w:sz w:val="21"/>
      <w:szCs w:val="24"/>
    </w:rPr>
  </w:style>
  <w:style w:type="character" w:customStyle="1" w:styleId="Char1">
    <w:name w:val="纯文本 Char"/>
    <w:basedOn w:val="a0"/>
    <w:link w:val="a6"/>
    <w:uiPriority w:val="99"/>
    <w:rsid w:val="00A56912"/>
    <w:rPr>
      <w:rFonts w:ascii="宋体" w:eastAsia="宋体" w:hAnsi="Courier New" w:cs="宋体"/>
      <w:kern w:val="2"/>
      <w:sz w:val="21"/>
      <w:szCs w:val="24"/>
    </w:rPr>
  </w:style>
  <w:style w:type="paragraph" w:styleId="a7">
    <w:name w:val="Normal (Web)"/>
    <w:basedOn w:val="a"/>
    <w:qFormat/>
    <w:rsid w:val="00A56912"/>
    <w:pPr>
      <w:adjustRightInd/>
      <w:snapToGrid/>
      <w:spacing w:beforeAutospacing="1" w:after="0" w:afterAutospacing="1"/>
    </w:pPr>
    <w:rPr>
      <w:rFonts w:ascii="Calibri" w:eastAsia="宋体" w:hAnsi="Calibri" w:cs="Times New Roman"/>
      <w:sz w:val="24"/>
      <w:szCs w:val="24"/>
    </w:rPr>
  </w:style>
  <w:style w:type="table" w:styleId="a8">
    <w:name w:val="Table Grid"/>
    <w:basedOn w:val="a1"/>
    <w:uiPriority w:val="59"/>
    <w:qFormat/>
    <w:rsid w:val="00A56912"/>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A56912"/>
    <w:pPr>
      <w:widowControl w:val="0"/>
      <w:adjustRightInd/>
      <w:snapToGrid/>
      <w:spacing w:after="0"/>
      <w:ind w:firstLineChars="200" w:firstLine="420"/>
      <w:jc w:val="both"/>
    </w:pPr>
    <w:rPr>
      <w:rFonts w:asciiTheme="minorHAnsi" w:eastAsiaTheme="minorEastAsia" w:hAnsiTheme="minorHAnsi"/>
      <w:kern w:val="2"/>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ntit.edu.cn/355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2687</TotalTime>
  <Pages>24</Pages>
  <Words>1968</Words>
  <Characters>11221</Characters>
  <Application>Microsoft Office Word</Application>
  <DocSecurity>0</DocSecurity>
  <Lines>93</Lines>
  <Paragraphs>26</Paragraphs>
  <ScaleCrop>false</ScaleCrop>
  <Company/>
  <LinksUpToDate>false</LinksUpToDate>
  <CharactersWithSpaces>13163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cp:lastPrinted>2023-04-26T09:47:00Z</cp:lastPrinted>
  <dcterms:created xsi:type="dcterms:W3CDTF">2023-04-26T09:43:00Z</dcterms:created>
  <dcterms:modified xsi:type="dcterms:W3CDTF">2023-04-30T08:33:00Z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AF93A8C9AC9642D4887A18113E8848D9</vt:lpwstr>
  </property>
</Properties>
</file>