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 xml:space="preserve"> </w:t>
      </w:r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实验（训）室建设项目立项申请表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楷体_GB2312" w:eastAsia="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</w:tcPr>
          <w:p>
            <w:pPr>
              <w:spacing w:line="500" w:lineRule="exact"/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计算机控制系统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自动化、电气工程及其自动化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1680" w:firstLineChars="600"/>
              <w:rPr>
                <w:sz w:val="28"/>
              </w:rPr>
            </w:pPr>
            <w:r>
              <w:rPr>
                <w:sz w:val="28"/>
              </w:rPr>
              <w:t>吴建国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1680" w:firstLineChars="600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1120" w:firstLineChars="400"/>
              <w:rPr>
                <w:sz w:val="28"/>
              </w:rPr>
            </w:pPr>
            <w:r>
              <w:rPr>
                <w:sz w:val="28"/>
              </w:rPr>
              <w:t>电气与能源工程学院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vAlign w:val="center"/>
          </w:tcPr>
          <w:p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8"/>
              </w:rPr>
            </w:pPr>
          </w:p>
        </w:tc>
      </w:tr>
    </w:tbl>
    <w:p>
      <w:pPr>
        <w:spacing w:line="800" w:lineRule="exact"/>
        <w:jc w:val="center"/>
        <w:rPr>
          <w:rFonts w:ascii="楷体_GB2312" w:eastAsia="楷体_GB2312"/>
          <w:b/>
          <w:sz w:val="36"/>
          <w:szCs w:val="36"/>
        </w:rPr>
      </w:pPr>
    </w:p>
    <w:p>
      <w:pPr>
        <w:spacing w:line="800" w:lineRule="exact"/>
        <w:jc w:val="center"/>
        <w:rPr>
          <w:rFonts w:ascii="楷体_GB2312" w:eastAsia="楷体_GB2312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一、项目概述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421"/>
        <w:gridCol w:w="722"/>
        <w:gridCol w:w="501"/>
        <w:gridCol w:w="185"/>
        <w:gridCol w:w="515"/>
        <w:gridCol w:w="773"/>
        <w:gridCol w:w="256"/>
        <w:gridCol w:w="828"/>
        <w:gridCol w:w="88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80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吴建国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院长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15262763133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80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基础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专业■      新建■      改建□      扩建□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学年使用总人时数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400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学年可利用总人时数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9600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设备利用率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学年该实验学时数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28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学年该实验室额定学时数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实验室利用率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实验（训）室容纳人数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40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配备设备组数/每组学生人数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主体设备台套数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建设预算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总金额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场地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拟用地址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电气楼</w:t>
            </w:r>
            <w:r>
              <w:rPr>
                <w:rFonts w:hint="eastAsia" w:ascii="宋体" w:hAnsi="宋体"/>
                <w:szCs w:val="21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面积需求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ind w:right="480"/>
              <w:jc w:val="righ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.建设目标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建设的预期目标，是要能够满足教学的多样性需求：如建成后实验室所具有的功能、地位、作用等，对学科专业建设的支撑作用；服务学院、专业（名称及数量）、学生（数量）的情况；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60" w:lineRule="auto"/>
              <w:ind w:firstLine="420" w:firstLineChars="200"/>
              <w:contextualSpacing/>
              <w:jc w:val="left"/>
              <w:textAlignment w:val="top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建设目标：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60" w:lineRule="auto"/>
              <w:ind w:firstLine="420" w:firstLineChars="200"/>
              <w:contextualSpacing/>
              <w:jc w:val="left"/>
              <w:textAlignment w:val="top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建立以倍福控制系统为核心，主流伺服品牌、主要通讯接口与协议的实验装置，可以组合成多种实验，执行机构包括单轴、双轴，并可变负载。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60" w:lineRule="auto"/>
              <w:ind w:firstLine="420" w:firstLineChars="200"/>
              <w:contextualSpacing/>
              <w:jc w:val="left"/>
              <w:textAlignment w:val="top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合教育部方针产学研融深度融合技术系统，我学生师生针对理论课程和实践应用结合，培养学生的动手能力，工业应用能力提升，更好的提升理论知识和实际应用相结合。提高学生毕业就可上岗的就业能力，也间接提升我校毕业的能力提现和口碑，对后期专业招生起到了推动作用。</w:t>
            </w:r>
          </w:p>
          <w:p>
            <w:pPr>
              <w:pStyle w:val="3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以信息物理系统为主线，建设开放</w:t>
            </w:r>
            <w:r>
              <w:rPr>
                <w:rFonts w:hint="eastAsia"/>
                <w:sz w:val="21"/>
                <w:szCs w:val="21"/>
              </w:rPr>
              <w:t>式、模块化的测量和数据采集、运动控制和实时数据分析的实验平台，通过倍福实时工业网络EtherCAT技术实现实验装置的互联互通，基于倍福开放式自动化控制器和边缘计算软件平台实现数据采集、实时分析和仿真建模的数据驱动实验，支持学生综合应用数字化工具和课程理论知识，进行基础课程实验和探索性实验。可通过硬件和软件扩展支持柔性制造自动化、数字孪生等</w:t>
            </w:r>
            <w:r>
              <w:rPr>
                <w:rFonts w:hint="eastAsia" w:ascii="宋体" w:hAnsi="宋体"/>
                <w:sz w:val="21"/>
                <w:szCs w:val="21"/>
              </w:rPr>
              <w:t>实验的开展。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.实验室可开出的实验项目名称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【建成后实验室可开出的实验项目。】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tbl>
            <w:tblPr>
              <w:tblStyle w:val="8"/>
              <w:tblW w:w="66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5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jc w:val="center"/>
                    <w:rPr>
                      <w:rFonts w:ascii="仿宋_GB2312" w:hAnsi="宋体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5756" w:type="dxa"/>
                </w:tcPr>
                <w:p>
                  <w:pPr>
                    <w:jc w:val="center"/>
                    <w:rPr>
                      <w:rFonts w:ascii="仿宋_GB2312" w:hAnsi="宋体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</w:rPr>
                    <w:t>实验项目名称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5756" w:type="dxa"/>
                </w:tcPr>
                <w:p>
                  <w:pPr>
                    <w:pStyle w:val="3"/>
                    <w:spacing w:line="360" w:lineRule="auto"/>
                    <w:jc w:val="both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</w:rPr>
                    <w:t>《计算机控制系统》实验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1.1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计算机控制系统组成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1.2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计算机接口实验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1.3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计算机通讯实验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1.4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计算机控制实验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1.5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TwinCAT软件编程等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《运动控制》实验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2.1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直流电机特性测试（建模）实验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2.2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单闭环控制系统实验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2.3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双闭环控制系统实验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2.4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双电机同步控制实验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2.5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/>
                    </w:rPr>
                    <w:t>多电机控制实验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5756" w:type="dxa"/>
                </w:tcPr>
                <w:p>
                  <w:pPr>
                    <w:pStyle w:val="3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</w:rPr>
                    <w:t>《可编程控制器技术》实验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5756" w:type="dxa"/>
                </w:tcPr>
                <w:p>
                  <w:r>
                    <w:rPr>
                      <w:rFonts w:hint="eastAsia" w:ascii="宋体" w:hAnsi="宋体"/>
                    </w:rPr>
                    <w:t>5种PLC</w:t>
                  </w:r>
                  <w:r>
                    <w:rPr>
                      <w:rFonts w:hint="eastAsia"/>
                    </w:rPr>
                    <w:t>软件语言编程实验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5756" w:type="dxa"/>
                </w:tcPr>
                <w:p>
                  <w:pPr>
                    <w:pStyle w:val="3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</w:rPr>
                    <w:t xml:space="preserve">《伺服控制技术及应用》实验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4.1</w:t>
                  </w:r>
                </w:p>
              </w:tc>
              <w:tc>
                <w:tcPr>
                  <w:tcW w:w="5756" w:type="dxa"/>
                </w:tcPr>
                <w:p>
                  <w:r>
                    <w:rPr>
                      <w:rFonts w:hint="eastAsia" w:ascii="宋体" w:hAnsi="宋体"/>
                    </w:rPr>
                    <w:t>伺服</w:t>
                  </w:r>
                  <w:r>
                    <w:rPr>
                      <w:rFonts w:hint="eastAsia"/>
                    </w:rPr>
                    <w:t>电机特性测试（建模）实验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4.2</w:t>
                  </w:r>
                </w:p>
              </w:tc>
              <w:tc>
                <w:tcPr>
                  <w:tcW w:w="5756" w:type="dxa"/>
                </w:tcPr>
                <w:p>
                  <w:r>
                    <w:rPr>
                      <w:rFonts w:hint="eastAsia" w:ascii="宋体" w:hAnsi="宋体"/>
                    </w:rPr>
                    <w:t>伺服</w:t>
                  </w:r>
                  <w:r>
                    <w:rPr>
                      <w:rFonts w:hint="eastAsia"/>
                    </w:rPr>
                    <w:t>电机控制实验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4.3</w:t>
                  </w:r>
                </w:p>
              </w:tc>
              <w:tc>
                <w:tcPr>
                  <w:tcW w:w="5756" w:type="dxa"/>
                </w:tcPr>
                <w:p>
                  <w:r>
                    <w:rPr>
                      <w:rFonts w:hint="eastAsia"/>
                    </w:rPr>
                    <w:t>多</w:t>
                  </w:r>
                  <w:r>
                    <w:rPr>
                      <w:rFonts w:hint="eastAsia" w:ascii="宋体" w:hAnsi="宋体"/>
                    </w:rPr>
                    <w:t>伺服</w:t>
                  </w:r>
                  <w:r>
                    <w:rPr>
                      <w:rFonts w:hint="eastAsia"/>
                    </w:rPr>
                    <w:t>电机控制实验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5756" w:type="dxa"/>
                </w:tcPr>
                <w:p>
                  <w:pPr>
                    <w:pStyle w:val="3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</w:rPr>
                    <w:t>《</w:t>
                  </w:r>
                  <w:r>
                    <w:rPr>
                      <w:rFonts w:ascii="宋体" w:hAnsi="宋体"/>
                      <w:b/>
                      <w:color w:val="auto"/>
                    </w:rPr>
                    <w:t>工业计算机网络与通信</w:t>
                  </w:r>
                  <w:r>
                    <w:rPr>
                      <w:rFonts w:hint="eastAsia" w:ascii="宋体" w:hAnsi="宋体"/>
                      <w:b/>
                      <w:color w:val="auto"/>
                    </w:rPr>
                    <w:t>》实验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</w:tcPr>
                <w:p>
                  <w:pPr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5756" w:type="dxa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 w:ascii="宋体" w:hAnsi="宋体"/>
                      <w:b/>
                      <w:kern w:val="0"/>
                      <w:sz w:val="24"/>
                    </w:rPr>
                    <w:t>《现场总线技术》实验</w:t>
                  </w:r>
                </w:p>
              </w:tc>
            </w:tr>
          </w:tbl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二、项目建设的预期效益</w:t>
      </w:r>
    </w:p>
    <w:p>
      <w:pPr>
        <w:spacing w:before="156" w:beforeLines="50" w:after="156" w:afterLines="50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1.实验（训）教学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169"/>
        <w:gridCol w:w="931"/>
        <w:gridCol w:w="1406"/>
        <w:gridCol w:w="1450"/>
        <w:gridCol w:w="1073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实验（训）项目名称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项目类型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计划学时数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学年实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验（训）人数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《计算机控制系统》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《计算机控制系统》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《运动控制》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《运动控制》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《可编程控制器技术》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《可编程控制器技术》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《伺服控制技术及应用》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《伺服控制技术及应用》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</w:t>
            </w:r>
            <w:r>
              <w:rPr>
                <w:rFonts w:ascii="宋体" w:hAnsi="宋体"/>
                <w:b/>
                <w:szCs w:val="21"/>
              </w:rPr>
              <w:t>工业计算机网络与通信</w:t>
            </w:r>
            <w:r>
              <w:rPr>
                <w:rFonts w:hint="eastAsia" w:ascii="宋体" w:hAnsi="宋体"/>
                <w:b/>
                <w:szCs w:val="21"/>
              </w:rPr>
              <w:t>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</w:t>
            </w:r>
            <w:r>
              <w:rPr>
                <w:rFonts w:ascii="宋体" w:hAnsi="宋体"/>
                <w:b/>
                <w:szCs w:val="21"/>
              </w:rPr>
              <w:t>工业计算机网络与通信</w:t>
            </w:r>
            <w:r>
              <w:rPr>
                <w:rFonts w:hint="eastAsia" w:ascii="宋体" w:hAnsi="宋体"/>
                <w:b/>
                <w:szCs w:val="21"/>
              </w:rPr>
              <w:t>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《现场总线技术》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《现场总线技术》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自动化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【项目类型为验证、综合、设计性。在实验（训）项目设置上要尽量减少不必要的验证性实验（训）项目，综合性、设计性和创新性实验（训）项目要占一定的比例，保证实验（训）项目开出率达到100%。】</w:t>
      </w:r>
    </w:p>
    <w:p>
      <w:pPr>
        <w:spacing w:before="156" w:beforeLines="50" w:after="156" w:afterLines="50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2.科学研究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86"/>
        <w:gridCol w:w="2277"/>
        <w:gridCol w:w="2023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科研主要方向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科研实验项目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课题来源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计算机控制技术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多轴运动方式研究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科瑞恩智能装备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智能控制技术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控制算法研究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南通市重点实验室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运动控制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高精度电力传动研究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中天钢铁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</w:t>
            </w:r>
          </w:p>
        </w:tc>
      </w:tr>
    </w:tbl>
    <w:p>
      <w:pPr>
        <w:spacing w:before="156" w:beforeLines="50" w:after="156" w:afterLines="50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3.校内外服务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60"/>
        <w:gridCol w:w="169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服务项目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对外培训（倍福控制系统）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电气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技术开发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电气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实验室开放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电气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</w:tr>
    </w:tbl>
    <w:p>
      <w:pPr>
        <w:rPr>
          <w:rFonts w:ascii="楷体_GB2312" w:eastAsia="楷体_GB2312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三、拟购仪器设备、辅助设施（含桌、椅、柜等）清单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678"/>
        <w:gridCol w:w="1050"/>
        <w:gridCol w:w="1629"/>
        <w:gridCol w:w="1161"/>
        <w:gridCol w:w="11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建议型号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主要参数及配置要求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台套数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(万元)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倍福控制系统实验装置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倍福</w:t>
            </w:r>
            <w:bookmarkStart w:id="0" w:name="_GoBack"/>
            <w:bookmarkEnd w:id="0"/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CX2033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-0195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537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实验装置基本配置</w:t>
      </w:r>
    </w:p>
    <w:tbl>
      <w:tblPr>
        <w:tblStyle w:val="7"/>
        <w:tblW w:w="9277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720"/>
        <w:gridCol w:w="2035"/>
        <w:gridCol w:w="271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名称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型号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控制器含基础软件授权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 xml:space="preserve">CX2033-0195 / 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电源模块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CX2100-0014</w:t>
            </w:r>
          </w:p>
        </w:tc>
        <w:tc>
          <w:tcPr>
            <w:tcW w:w="2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16路开关量输入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EL1809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16路开关量输出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EL2809-0015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2路高速输入模块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EL1252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4通道模拟量输入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EL3004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4通道模拟量输出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EL4034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4通道多功能模拟量输入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EL3174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1路增量型编码器模块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EL5101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1通道RS485接口模块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EL6021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Ethercat扩展接口模块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EK1110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400W总线伺服驱动+电机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L7NH+FAL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色标开关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编码器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光洋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触摸显示一体机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低压电器及辅材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施耐德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框架、型材及机加工件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国产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005A49A0"/>
    <w:rsid w:val="000058A1"/>
    <w:rsid w:val="00007D85"/>
    <w:rsid w:val="000203C3"/>
    <w:rsid w:val="00072A1B"/>
    <w:rsid w:val="00074E71"/>
    <w:rsid w:val="000C1DFA"/>
    <w:rsid w:val="000C53DA"/>
    <w:rsid w:val="000F7823"/>
    <w:rsid w:val="00107787"/>
    <w:rsid w:val="00107BF9"/>
    <w:rsid w:val="00153533"/>
    <w:rsid w:val="00155E48"/>
    <w:rsid w:val="001572C8"/>
    <w:rsid w:val="00171FFA"/>
    <w:rsid w:val="00172DA2"/>
    <w:rsid w:val="00183D23"/>
    <w:rsid w:val="00190846"/>
    <w:rsid w:val="001974D8"/>
    <w:rsid w:val="00197A8A"/>
    <w:rsid w:val="001A76F1"/>
    <w:rsid w:val="001B7F0A"/>
    <w:rsid w:val="001C2B10"/>
    <w:rsid w:val="001E3A34"/>
    <w:rsid w:val="002030C7"/>
    <w:rsid w:val="00216187"/>
    <w:rsid w:val="00226761"/>
    <w:rsid w:val="002268D9"/>
    <w:rsid w:val="00235C1A"/>
    <w:rsid w:val="00250F8A"/>
    <w:rsid w:val="002766A4"/>
    <w:rsid w:val="00283042"/>
    <w:rsid w:val="00283BC4"/>
    <w:rsid w:val="002B066A"/>
    <w:rsid w:val="002C3984"/>
    <w:rsid w:val="002D719F"/>
    <w:rsid w:val="002F2781"/>
    <w:rsid w:val="0031146B"/>
    <w:rsid w:val="0031551A"/>
    <w:rsid w:val="003155D4"/>
    <w:rsid w:val="0032204D"/>
    <w:rsid w:val="00331F9D"/>
    <w:rsid w:val="00347548"/>
    <w:rsid w:val="00352A78"/>
    <w:rsid w:val="00361ADE"/>
    <w:rsid w:val="00371944"/>
    <w:rsid w:val="00374CD1"/>
    <w:rsid w:val="003925E1"/>
    <w:rsid w:val="003A1EC1"/>
    <w:rsid w:val="003A38C3"/>
    <w:rsid w:val="00420427"/>
    <w:rsid w:val="00421102"/>
    <w:rsid w:val="004506C0"/>
    <w:rsid w:val="004718DF"/>
    <w:rsid w:val="004A0F8D"/>
    <w:rsid w:val="004A236E"/>
    <w:rsid w:val="004C3DA9"/>
    <w:rsid w:val="004C4E21"/>
    <w:rsid w:val="004F06D2"/>
    <w:rsid w:val="004F203E"/>
    <w:rsid w:val="004F4763"/>
    <w:rsid w:val="005155DA"/>
    <w:rsid w:val="005261E8"/>
    <w:rsid w:val="00551F2F"/>
    <w:rsid w:val="00565AB6"/>
    <w:rsid w:val="005871BB"/>
    <w:rsid w:val="005A49A0"/>
    <w:rsid w:val="005A7B0E"/>
    <w:rsid w:val="005B0301"/>
    <w:rsid w:val="005D143D"/>
    <w:rsid w:val="005E0D32"/>
    <w:rsid w:val="005F4533"/>
    <w:rsid w:val="006058F9"/>
    <w:rsid w:val="00613656"/>
    <w:rsid w:val="00615C52"/>
    <w:rsid w:val="00622578"/>
    <w:rsid w:val="00625353"/>
    <w:rsid w:val="00643657"/>
    <w:rsid w:val="00647B43"/>
    <w:rsid w:val="00651946"/>
    <w:rsid w:val="006722C8"/>
    <w:rsid w:val="0069462E"/>
    <w:rsid w:val="00697595"/>
    <w:rsid w:val="006B6AE5"/>
    <w:rsid w:val="006D17D3"/>
    <w:rsid w:val="006D5F51"/>
    <w:rsid w:val="006E1B46"/>
    <w:rsid w:val="006F23C5"/>
    <w:rsid w:val="00711C6C"/>
    <w:rsid w:val="00730347"/>
    <w:rsid w:val="00734A4A"/>
    <w:rsid w:val="007509A7"/>
    <w:rsid w:val="007539AB"/>
    <w:rsid w:val="0078785B"/>
    <w:rsid w:val="00794C99"/>
    <w:rsid w:val="007B7685"/>
    <w:rsid w:val="007C23A3"/>
    <w:rsid w:val="007C3D69"/>
    <w:rsid w:val="007C4502"/>
    <w:rsid w:val="007C5455"/>
    <w:rsid w:val="007D3A35"/>
    <w:rsid w:val="007D5347"/>
    <w:rsid w:val="007E0854"/>
    <w:rsid w:val="007E18D9"/>
    <w:rsid w:val="007E406A"/>
    <w:rsid w:val="007F1E00"/>
    <w:rsid w:val="007F3B9E"/>
    <w:rsid w:val="008335B7"/>
    <w:rsid w:val="00840634"/>
    <w:rsid w:val="00846E2A"/>
    <w:rsid w:val="00896225"/>
    <w:rsid w:val="008B0A67"/>
    <w:rsid w:val="008C2978"/>
    <w:rsid w:val="008D64AF"/>
    <w:rsid w:val="008D6CEF"/>
    <w:rsid w:val="008E799F"/>
    <w:rsid w:val="00900EE6"/>
    <w:rsid w:val="009039A2"/>
    <w:rsid w:val="00905182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A4B79"/>
    <w:rsid w:val="009C3C22"/>
    <w:rsid w:val="009F1286"/>
    <w:rsid w:val="009F218A"/>
    <w:rsid w:val="00A2407C"/>
    <w:rsid w:val="00A36D57"/>
    <w:rsid w:val="00A401A4"/>
    <w:rsid w:val="00A540A0"/>
    <w:rsid w:val="00A82474"/>
    <w:rsid w:val="00A9229D"/>
    <w:rsid w:val="00A964BB"/>
    <w:rsid w:val="00AB53D7"/>
    <w:rsid w:val="00AB54C4"/>
    <w:rsid w:val="00AC4542"/>
    <w:rsid w:val="00AD672D"/>
    <w:rsid w:val="00AF3A48"/>
    <w:rsid w:val="00B14C53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C04B6D"/>
    <w:rsid w:val="00C16F63"/>
    <w:rsid w:val="00C57B40"/>
    <w:rsid w:val="00C61186"/>
    <w:rsid w:val="00C90A90"/>
    <w:rsid w:val="00CC116F"/>
    <w:rsid w:val="00CC517B"/>
    <w:rsid w:val="00CC6A06"/>
    <w:rsid w:val="00CE66E3"/>
    <w:rsid w:val="00CF39F6"/>
    <w:rsid w:val="00CF5504"/>
    <w:rsid w:val="00D07586"/>
    <w:rsid w:val="00D10F2C"/>
    <w:rsid w:val="00D23AE3"/>
    <w:rsid w:val="00D409C6"/>
    <w:rsid w:val="00D441A8"/>
    <w:rsid w:val="00D45917"/>
    <w:rsid w:val="00D5745E"/>
    <w:rsid w:val="00D6184D"/>
    <w:rsid w:val="00D623B6"/>
    <w:rsid w:val="00D64B94"/>
    <w:rsid w:val="00D64D4A"/>
    <w:rsid w:val="00D92FC3"/>
    <w:rsid w:val="00DB100B"/>
    <w:rsid w:val="00DC0504"/>
    <w:rsid w:val="00DC2102"/>
    <w:rsid w:val="00DD1AF6"/>
    <w:rsid w:val="00DD369D"/>
    <w:rsid w:val="00DE19A9"/>
    <w:rsid w:val="00DE3D2E"/>
    <w:rsid w:val="00E03807"/>
    <w:rsid w:val="00E37075"/>
    <w:rsid w:val="00E54A4B"/>
    <w:rsid w:val="00E8025E"/>
    <w:rsid w:val="00E85F9A"/>
    <w:rsid w:val="00E93345"/>
    <w:rsid w:val="00EB71F5"/>
    <w:rsid w:val="00EC16FA"/>
    <w:rsid w:val="00EC5A7A"/>
    <w:rsid w:val="00EC66E0"/>
    <w:rsid w:val="00EE37E3"/>
    <w:rsid w:val="00EF187A"/>
    <w:rsid w:val="00EF6923"/>
    <w:rsid w:val="00F03C42"/>
    <w:rsid w:val="00F0411F"/>
    <w:rsid w:val="00F13DAC"/>
    <w:rsid w:val="00F1407C"/>
    <w:rsid w:val="00F37205"/>
    <w:rsid w:val="00F45B8E"/>
    <w:rsid w:val="00F6196F"/>
    <w:rsid w:val="00F9233D"/>
    <w:rsid w:val="00F92552"/>
    <w:rsid w:val="00F93F98"/>
    <w:rsid w:val="00FB0D73"/>
    <w:rsid w:val="00FB2316"/>
    <w:rsid w:val="00FB3B98"/>
    <w:rsid w:val="00FC27AD"/>
    <w:rsid w:val="00FE0565"/>
    <w:rsid w:val="00FF54A2"/>
    <w:rsid w:val="00FF7820"/>
    <w:rsid w:val="033863CA"/>
    <w:rsid w:val="056A217A"/>
    <w:rsid w:val="05F03CF9"/>
    <w:rsid w:val="081E3021"/>
    <w:rsid w:val="0B926C91"/>
    <w:rsid w:val="0E6C73A8"/>
    <w:rsid w:val="0FBA08E5"/>
    <w:rsid w:val="0FD464CF"/>
    <w:rsid w:val="10B262A5"/>
    <w:rsid w:val="1363441C"/>
    <w:rsid w:val="166E7112"/>
    <w:rsid w:val="19B67973"/>
    <w:rsid w:val="1CEE64ED"/>
    <w:rsid w:val="22C310F2"/>
    <w:rsid w:val="23002254"/>
    <w:rsid w:val="26D83227"/>
    <w:rsid w:val="27D25BEB"/>
    <w:rsid w:val="31592A40"/>
    <w:rsid w:val="32FD574A"/>
    <w:rsid w:val="34A6570C"/>
    <w:rsid w:val="350F761D"/>
    <w:rsid w:val="358D4A0B"/>
    <w:rsid w:val="384E39DC"/>
    <w:rsid w:val="38AE7975"/>
    <w:rsid w:val="3ACD7EEE"/>
    <w:rsid w:val="3EB86429"/>
    <w:rsid w:val="43EB6FD4"/>
    <w:rsid w:val="4413365F"/>
    <w:rsid w:val="4B3A2FA9"/>
    <w:rsid w:val="50EE68AA"/>
    <w:rsid w:val="51B25BDA"/>
    <w:rsid w:val="558757F5"/>
    <w:rsid w:val="56563ADF"/>
    <w:rsid w:val="59864D44"/>
    <w:rsid w:val="5D96561B"/>
    <w:rsid w:val="5E945782"/>
    <w:rsid w:val="5EAB48AC"/>
    <w:rsid w:val="5FEF5128"/>
    <w:rsid w:val="6165311F"/>
    <w:rsid w:val="62A769B8"/>
    <w:rsid w:val="66A55805"/>
    <w:rsid w:val="69EC374B"/>
    <w:rsid w:val="6A677AAA"/>
    <w:rsid w:val="6A864976"/>
    <w:rsid w:val="6D327CCE"/>
    <w:rsid w:val="6EB94E6D"/>
    <w:rsid w:val="72E32F73"/>
    <w:rsid w:val="75865EA6"/>
    <w:rsid w:val="766A7ED1"/>
    <w:rsid w:val="793B3143"/>
    <w:rsid w:val="7AC776DB"/>
    <w:rsid w:val="7C2F624D"/>
    <w:rsid w:val="7CF41A27"/>
    <w:rsid w:val="7D0270B5"/>
    <w:rsid w:val="7EA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1"/>
    <w:pPr>
      <w:ind w:left="142"/>
    </w:pPr>
    <w:rPr>
      <w:rFonts w:ascii="宋体" w:hAnsi="宋体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basedOn w:val="9"/>
    <w:link w:val="2"/>
    <w:qFormat/>
    <w:uiPriority w:val="1"/>
    <w:rPr>
      <w:rFonts w:ascii="宋体" w:hAnsi="宋体"/>
      <w:kern w:val="2"/>
      <w:sz w:val="24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3432</Words>
  <Characters>3705</Characters>
  <Lines>41</Lines>
  <Paragraphs>11</Paragraphs>
  <TotalTime>1349</TotalTime>
  <ScaleCrop>false</ScaleCrop>
  <LinksUpToDate>false</LinksUpToDate>
  <CharactersWithSpaces>3749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2022-12-03T02:24:00Z</dcterms:created>
  <dc:creator>Lenovo User</dc:creator>
  <cp:lastModifiedBy>阿诺多罗</cp:lastModifiedBy>
  <cp:lastPrinted>2015-03-25T02:15:00Z</cp:lastPrinted>
  <dcterms:modified xsi:type="dcterms:W3CDTF">2023-05-11T10:59:36Z</dcterms:modified>
  <dc:title>紫琅职业技术学院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D8946893F8F944659B27015094F077E5_13</vt:lpwstr>
  </property>
</Properties>
</file>