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53937">
      <w:pPr>
        <w:numPr>
          <w:numId w:val="0"/>
        </w:numPr>
        <w:rPr>
          <w:rFonts w:ascii="仿宋_GB2312" w:hAnsi="宋体" w:eastAsia="仿宋_GB2312"/>
          <w:b/>
          <w:bCs/>
          <w:sz w:val="28"/>
          <w:szCs w:val="28"/>
        </w:rPr>
      </w:pPr>
      <w:r>
        <w:rPr>
          <w:rFonts w:hint="eastAsia" w:ascii="仿宋_GB2312" w:hAnsi="宋体" w:eastAsia="仿宋_GB2312"/>
          <w:b/>
          <w:bCs/>
          <w:sz w:val="28"/>
          <w:szCs w:val="28"/>
        </w:rPr>
        <w:t>项目建设内容</w:t>
      </w:r>
    </w:p>
    <w:p w14:paraId="26929761">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项目详细</w:t>
      </w:r>
      <w:bookmarkStart w:id="0" w:name="_GoBack"/>
      <w:bookmarkEnd w:id="0"/>
      <w:r>
        <w:rPr>
          <w:rFonts w:hint="eastAsia" w:ascii="仿宋_GB2312" w:hAnsi="宋体" w:eastAsia="仿宋_GB2312"/>
          <w:sz w:val="28"/>
          <w:szCs w:val="28"/>
        </w:rPr>
        <w:t>建设需求内容，根据不同项目类别可包括功能模块及要求（参数）、设备及工程清单等。（具体内容详见附件）</w:t>
      </w:r>
    </w:p>
    <w:tbl>
      <w:tblPr>
        <w:tblStyle w:val="6"/>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756"/>
        <w:gridCol w:w="846"/>
        <w:gridCol w:w="208"/>
        <w:gridCol w:w="895"/>
        <w:gridCol w:w="5386"/>
      </w:tblGrid>
      <w:tr w14:paraId="519DD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Align w:val="center"/>
          </w:tcPr>
          <w:p w14:paraId="0259979C">
            <w:pPr>
              <w:jc w:val="left"/>
              <w:rPr>
                <w:rFonts w:ascii="仿宋_GB2312" w:hAnsi="宋体" w:eastAsia="仿宋_GB2312"/>
                <w:bCs/>
                <w:sz w:val="20"/>
                <w:lang w:bidi="he-IL"/>
              </w:rPr>
            </w:pPr>
            <w:r>
              <w:rPr>
                <w:rFonts w:hint="eastAsia" w:ascii="仿宋_GB2312" w:hAnsi="宋体" w:eastAsia="仿宋_GB2312"/>
                <w:bCs/>
                <w:sz w:val="20"/>
                <w:lang w:bidi="he-IL"/>
              </w:rPr>
              <w:t>序列</w:t>
            </w:r>
          </w:p>
        </w:tc>
        <w:tc>
          <w:tcPr>
            <w:tcW w:w="756" w:type="dxa"/>
            <w:vAlign w:val="center"/>
          </w:tcPr>
          <w:p w14:paraId="6AE1ACB6">
            <w:pPr>
              <w:jc w:val="left"/>
              <w:rPr>
                <w:rFonts w:ascii="仿宋_GB2312" w:hAnsi="宋体" w:eastAsia="仿宋_GB2312"/>
                <w:bCs/>
                <w:sz w:val="20"/>
                <w:lang w:bidi="he-IL"/>
              </w:rPr>
            </w:pPr>
            <w:r>
              <w:rPr>
                <w:rFonts w:hint="eastAsia" w:ascii="仿宋_GB2312" w:hAnsi="宋体" w:eastAsia="仿宋_GB2312"/>
                <w:bCs/>
                <w:sz w:val="20"/>
                <w:lang w:bidi="he-IL"/>
              </w:rPr>
              <w:t>系统</w:t>
            </w:r>
          </w:p>
          <w:p w14:paraId="60D2BC69">
            <w:pPr>
              <w:jc w:val="left"/>
              <w:rPr>
                <w:rFonts w:ascii="仿宋_GB2312" w:hAnsi="宋体" w:eastAsia="仿宋_GB2312"/>
                <w:bCs/>
                <w:sz w:val="20"/>
                <w:lang w:bidi="he-IL"/>
              </w:rPr>
            </w:pPr>
            <w:r>
              <w:rPr>
                <w:rFonts w:hint="eastAsia" w:ascii="仿宋_GB2312" w:hAnsi="宋体" w:eastAsia="仿宋_GB2312"/>
                <w:bCs/>
                <w:sz w:val="20"/>
                <w:lang w:bidi="he-IL"/>
              </w:rPr>
              <w:t>名称</w:t>
            </w:r>
          </w:p>
        </w:tc>
        <w:tc>
          <w:tcPr>
            <w:tcW w:w="1949" w:type="dxa"/>
            <w:gridSpan w:val="3"/>
            <w:vAlign w:val="center"/>
          </w:tcPr>
          <w:p w14:paraId="2DB597CF">
            <w:pPr>
              <w:jc w:val="left"/>
              <w:rPr>
                <w:rFonts w:ascii="仿宋_GB2312" w:hAnsi="宋体" w:eastAsia="仿宋_GB2312"/>
                <w:bCs/>
                <w:sz w:val="20"/>
                <w:lang w:bidi="he-IL"/>
              </w:rPr>
            </w:pPr>
            <w:r>
              <w:rPr>
                <w:rFonts w:hint="eastAsia" w:ascii="仿宋_GB2312" w:hAnsi="宋体" w:eastAsia="仿宋_GB2312"/>
                <w:bCs/>
                <w:sz w:val="20"/>
                <w:lang w:bidi="he-IL"/>
              </w:rPr>
              <w:t>模块名称</w:t>
            </w:r>
          </w:p>
        </w:tc>
        <w:tc>
          <w:tcPr>
            <w:tcW w:w="5386" w:type="dxa"/>
            <w:vAlign w:val="center"/>
          </w:tcPr>
          <w:p w14:paraId="325B7C77">
            <w:pPr>
              <w:ind w:firstLine="400" w:firstLineChars="200"/>
              <w:jc w:val="left"/>
              <w:rPr>
                <w:rFonts w:ascii="仿宋_GB2312" w:hAnsi="宋体" w:eastAsia="仿宋_GB2312"/>
                <w:bCs/>
                <w:sz w:val="20"/>
                <w:lang w:bidi="he-IL"/>
              </w:rPr>
            </w:pPr>
            <w:r>
              <w:rPr>
                <w:rFonts w:hint="eastAsia" w:ascii="仿宋_GB2312" w:hAnsi="宋体" w:eastAsia="仿宋_GB2312"/>
                <w:bCs/>
                <w:sz w:val="20"/>
                <w:lang w:bidi="he-IL"/>
              </w:rPr>
              <w:t>功能描述</w:t>
            </w:r>
          </w:p>
        </w:tc>
      </w:tr>
      <w:tr w14:paraId="498DD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restart"/>
          </w:tcPr>
          <w:p w14:paraId="072D0404">
            <w:pPr>
              <w:spacing w:line="400" w:lineRule="atLeast"/>
              <w:jc w:val="left"/>
              <w:rPr>
                <w:rFonts w:ascii="仿宋_GB2312" w:hAnsi="宋体" w:eastAsia="仿宋_GB2312"/>
                <w:bCs/>
                <w:sz w:val="20"/>
                <w:lang w:bidi="he-IL"/>
              </w:rPr>
            </w:pPr>
            <w:r>
              <w:rPr>
                <w:rFonts w:hint="eastAsia" w:ascii="仿宋_GB2312" w:hAnsi="宋体" w:eastAsia="仿宋_GB2312"/>
                <w:bCs/>
                <w:sz w:val="20"/>
                <w:lang w:bidi="he-IL"/>
              </w:rPr>
              <w:t>1</w:t>
            </w:r>
          </w:p>
        </w:tc>
        <w:tc>
          <w:tcPr>
            <w:tcW w:w="756" w:type="dxa"/>
            <w:vMerge w:val="restart"/>
          </w:tcPr>
          <w:p w14:paraId="52175AD8">
            <w:pPr>
              <w:jc w:val="left"/>
              <w:rPr>
                <w:rFonts w:ascii="仿宋_GB2312" w:hAnsi="宋体" w:eastAsia="仿宋_GB2312"/>
                <w:bCs/>
                <w:sz w:val="20"/>
                <w:lang w:bidi="he-IL"/>
              </w:rPr>
            </w:pPr>
            <w:r>
              <w:rPr>
                <w:rFonts w:hint="eastAsia" w:ascii="仿宋_GB2312" w:hAnsi="宋体" w:eastAsia="仿宋_GB2312"/>
                <w:bCs/>
                <w:sz w:val="20"/>
                <w:lang w:bidi="he-IL"/>
              </w:rPr>
              <w:t>招生管理系统（一期）</w:t>
            </w:r>
          </w:p>
        </w:tc>
        <w:tc>
          <w:tcPr>
            <w:tcW w:w="1949" w:type="dxa"/>
            <w:gridSpan w:val="3"/>
          </w:tcPr>
          <w:p w14:paraId="5548A661">
            <w:pPr>
              <w:jc w:val="left"/>
              <w:rPr>
                <w:rFonts w:ascii="仿宋_GB2312" w:hAnsi="宋体" w:eastAsia="仿宋_GB2312"/>
                <w:bCs/>
                <w:sz w:val="20"/>
                <w:lang w:bidi="he-IL"/>
              </w:rPr>
            </w:pPr>
            <w:r>
              <w:rPr>
                <w:rFonts w:hint="eastAsia" w:ascii="仿宋_GB2312" w:hAnsi="宋体" w:eastAsia="仿宋_GB2312"/>
                <w:bCs/>
                <w:sz w:val="20"/>
                <w:lang w:bidi="he-IL"/>
              </w:rPr>
              <w:t>1.1 招生计划管理</w:t>
            </w:r>
          </w:p>
        </w:tc>
        <w:tc>
          <w:tcPr>
            <w:tcW w:w="5386" w:type="dxa"/>
          </w:tcPr>
          <w:p w14:paraId="439450A9">
            <w:pPr>
              <w:ind w:firstLine="400" w:firstLineChars="200"/>
              <w:jc w:val="left"/>
              <w:rPr>
                <w:rFonts w:ascii="仿宋_GB2312" w:hAnsi="宋体" w:eastAsia="仿宋_GB2312"/>
                <w:bCs/>
                <w:sz w:val="20"/>
                <w:lang w:bidi="he-IL"/>
              </w:rPr>
            </w:pPr>
            <w:r>
              <w:rPr>
                <w:rFonts w:hint="eastAsia" w:ascii="仿宋_GB2312" w:hAnsi="宋体" w:eastAsia="仿宋_GB2312"/>
                <w:bCs/>
                <w:sz w:val="20"/>
                <w:lang w:bidi="he-IL"/>
              </w:rPr>
              <w:t>实现招生计划管理，支持导入分省招生计划，并且能够规范招生计划的类型、科类、专业等信息，实现原始计划与录取数据进行比对。</w:t>
            </w:r>
          </w:p>
          <w:p w14:paraId="56DADE02">
            <w:pPr>
              <w:ind w:firstLine="400" w:firstLineChars="200"/>
              <w:jc w:val="left"/>
              <w:rPr>
                <w:rFonts w:ascii="仿宋_GB2312" w:hAnsi="宋体" w:eastAsia="仿宋_GB2312"/>
                <w:bCs/>
                <w:sz w:val="20"/>
                <w:lang w:bidi="he-IL"/>
              </w:rPr>
            </w:pPr>
            <w:r>
              <w:rPr>
                <w:rFonts w:hint="eastAsia" w:ascii="仿宋_GB2312" w:hAnsi="宋体" w:eastAsia="仿宋_GB2312"/>
                <w:bCs/>
                <w:sz w:val="20"/>
                <w:lang w:bidi="he-IL"/>
              </w:rPr>
              <w:t>（1）计划管理</w:t>
            </w:r>
            <w:r>
              <w:rPr>
                <w:rFonts w:ascii="仿宋_GB2312" w:hAnsi="宋体" w:eastAsia="仿宋_GB2312"/>
                <w:bCs/>
                <w:sz w:val="20"/>
                <w:lang w:bidi="he-IL"/>
              </w:rPr>
              <w:t xml:space="preserve">  </w:t>
            </w:r>
            <w:r>
              <w:rPr>
                <w:rFonts w:hint="eastAsia" w:ascii="仿宋_GB2312" w:hAnsi="宋体" w:eastAsia="仿宋_GB2312"/>
                <w:bCs/>
                <w:sz w:val="20"/>
                <w:lang w:bidi="he-IL"/>
              </w:rPr>
              <w:t>支持导入教育部计划来源系统中分省计划编制，支持下载文件表格直接导入。</w:t>
            </w:r>
          </w:p>
          <w:p w14:paraId="7C26C0C2">
            <w:pPr>
              <w:ind w:firstLine="400" w:firstLineChars="200"/>
              <w:jc w:val="left"/>
              <w:rPr>
                <w:rFonts w:ascii="仿宋_GB2312" w:hAnsi="宋体" w:eastAsia="仿宋_GB2312"/>
                <w:bCs/>
                <w:sz w:val="20"/>
                <w:lang w:bidi="he-IL"/>
              </w:rPr>
            </w:pPr>
            <w:r>
              <w:rPr>
                <w:rFonts w:hint="eastAsia" w:ascii="仿宋_GB2312" w:hAnsi="宋体" w:eastAsia="仿宋_GB2312"/>
                <w:bCs/>
                <w:sz w:val="20"/>
                <w:lang w:bidi="he-IL"/>
              </w:rPr>
              <w:t>（2）支持计划对比管理</w:t>
            </w:r>
            <w:r>
              <w:rPr>
                <w:rFonts w:ascii="仿宋_GB2312" w:hAnsi="宋体" w:eastAsia="仿宋_GB2312"/>
                <w:bCs/>
                <w:sz w:val="20"/>
                <w:lang w:bidi="he-IL"/>
              </w:rPr>
              <w:t xml:space="preserve">  </w:t>
            </w:r>
            <w:r>
              <w:rPr>
                <w:rFonts w:hint="eastAsia" w:ascii="仿宋_GB2312" w:hAnsi="宋体" w:eastAsia="仿宋_GB2312"/>
                <w:bCs/>
                <w:sz w:val="20"/>
                <w:lang w:bidi="he-IL"/>
              </w:rPr>
              <w:t>系统能够分省展示原始计划与录取数据的对比情况，自动计算录取差额。</w:t>
            </w:r>
          </w:p>
        </w:tc>
      </w:tr>
      <w:tr w14:paraId="2477F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36A2EC2C">
            <w:pPr>
              <w:spacing w:line="400" w:lineRule="atLeast"/>
              <w:jc w:val="left"/>
              <w:rPr>
                <w:rFonts w:ascii="仿宋_GB2312" w:hAnsi="宋体" w:eastAsia="仿宋_GB2312"/>
                <w:bCs/>
                <w:sz w:val="20"/>
                <w:lang w:bidi="he-IL"/>
              </w:rPr>
            </w:pPr>
          </w:p>
        </w:tc>
        <w:tc>
          <w:tcPr>
            <w:tcW w:w="756" w:type="dxa"/>
            <w:vMerge w:val="continue"/>
          </w:tcPr>
          <w:p w14:paraId="3F3844E6">
            <w:pPr>
              <w:ind w:firstLine="400" w:firstLineChars="200"/>
              <w:jc w:val="left"/>
              <w:rPr>
                <w:rFonts w:ascii="仿宋_GB2312" w:hAnsi="宋体" w:eastAsia="仿宋_GB2312"/>
                <w:bCs/>
                <w:sz w:val="20"/>
                <w:lang w:bidi="he-IL"/>
              </w:rPr>
            </w:pPr>
          </w:p>
        </w:tc>
        <w:tc>
          <w:tcPr>
            <w:tcW w:w="846" w:type="dxa"/>
            <w:vMerge w:val="restart"/>
          </w:tcPr>
          <w:p w14:paraId="70230DD4">
            <w:pPr>
              <w:jc w:val="left"/>
              <w:rPr>
                <w:rFonts w:ascii="仿宋_GB2312" w:hAnsi="宋体" w:eastAsia="仿宋_GB2312"/>
                <w:bCs/>
                <w:sz w:val="20"/>
                <w:lang w:bidi="he-IL"/>
              </w:rPr>
            </w:pPr>
            <w:r>
              <w:rPr>
                <w:rFonts w:hint="eastAsia" w:ascii="仿宋_GB2312" w:hAnsi="宋体" w:eastAsia="仿宋_GB2312"/>
                <w:bCs/>
                <w:sz w:val="20"/>
                <w:lang w:bidi="he-IL"/>
              </w:rPr>
              <w:t>1.2 录取管理</w:t>
            </w:r>
          </w:p>
        </w:tc>
        <w:tc>
          <w:tcPr>
            <w:tcW w:w="1103" w:type="dxa"/>
            <w:gridSpan w:val="2"/>
          </w:tcPr>
          <w:p w14:paraId="4783FC43">
            <w:pPr>
              <w:jc w:val="left"/>
              <w:rPr>
                <w:rFonts w:ascii="仿宋_GB2312" w:hAnsi="宋体" w:eastAsia="仿宋_GB2312"/>
                <w:bCs/>
                <w:sz w:val="20"/>
                <w:lang w:bidi="he-IL"/>
              </w:rPr>
            </w:pPr>
            <w:r>
              <w:rPr>
                <w:rFonts w:hint="eastAsia" w:ascii="仿宋_GB2312" w:hAnsi="宋体" w:eastAsia="仿宋_GB2312"/>
                <w:bCs/>
                <w:sz w:val="20"/>
                <w:lang w:bidi="he-IL"/>
              </w:rPr>
              <w:t xml:space="preserve">1.2.1 录取编号管理  </w:t>
            </w:r>
          </w:p>
        </w:tc>
        <w:tc>
          <w:tcPr>
            <w:tcW w:w="5386" w:type="dxa"/>
          </w:tcPr>
          <w:p w14:paraId="4CEBE0A7">
            <w:pPr>
              <w:ind w:firstLine="400" w:firstLineChars="200"/>
              <w:jc w:val="left"/>
              <w:rPr>
                <w:rFonts w:ascii="仿宋_GB2312" w:hAnsi="宋体" w:eastAsia="仿宋_GB2312"/>
                <w:bCs/>
                <w:sz w:val="20"/>
                <w:lang w:bidi="he-IL"/>
              </w:rPr>
            </w:pPr>
            <w:r>
              <w:rPr>
                <w:rFonts w:hint="eastAsia" w:ascii="仿宋_GB2312" w:hAnsi="宋体" w:eastAsia="仿宋_GB2312"/>
                <w:bCs/>
                <w:sz w:val="20"/>
                <w:lang w:bidi="he-IL"/>
              </w:rPr>
              <w:t>可自定义录取编号生成规则，由自定义代码、年份编号、省市代码（批次代码）和流水号等组成，以适应学校需求，实现自动生成录取编号。</w:t>
            </w:r>
          </w:p>
        </w:tc>
      </w:tr>
      <w:tr w14:paraId="2A31D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75488EBB">
            <w:pPr>
              <w:spacing w:line="400" w:lineRule="atLeast"/>
              <w:jc w:val="left"/>
              <w:rPr>
                <w:rFonts w:ascii="仿宋_GB2312" w:hAnsi="宋体" w:eastAsia="仿宋_GB2312"/>
                <w:bCs/>
                <w:sz w:val="20"/>
                <w:lang w:bidi="he-IL"/>
              </w:rPr>
            </w:pPr>
          </w:p>
        </w:tc>
        <w:tc>
          <w:tcPr>
            <w:tcW w:w="756" w:type="dxa"/>
            <w:vMerge w:val="continue"/>
          </w:tcPr>
          <w:p w14:paraId="247EF7FA">
            <w:pPr>
              <w:ind w:firstLine="400" w:firstLineChars="200"/>
              <w:jc w:val="left"/>
              <w:rPr>
                <w:rFonts w:ascii="仿宋_GB2312" w:hAnsi="宋体" w:eastAsia="仿宋_GB2312"/>
                <w:bCs/>
                <w:sz w:val="20"/>
                <w:lang w:bidi="he-IL"/>
              </w:rPr>
            </w:pPr>
          </w:p>
        </w:tc>
        <w:tc>
          <w:tcPr>
            <w:tcW w:w="846" w:type="dxa"/>
            <w:vMerge w:val="continue"/>
          </w:tcPr>
          <w:p w14:paraId="001F296A">
            <w:pPr>
              <w:ind w:firstLine="400" w:firstLineChars="200"/>
              <w:jc w:val="left"/>
              <w:rPr>
                <w:rFonts w:ascii="仿宋_GB2312" w:hAnsi="宋体" w:eastAsia="仿宋_GB2312"/>
                <w:bCs/>
                <w:sz w:val="20"/>
                <w:lang w:bidi="he-IL"/>
              </w:rPr>
            </w:pPr>
          </w:p>
        </w:tc>
        <w:tc>
          <w:tcPr>
            <w:tcW w:w="1103" w:type="dxa"/>
            <w:gridSpan w:val="2"/>
          </w:tcPr>
          <w:p w14:paraId="708D4DD2">
            <w:pPr>
              <w:jc w:val="left"/>
              <w:rPr>
                <w:rFonts w:ascii="仿宋_GB2312" w:hAnsi="宋体" w:eastAsia="仿宋_GB2312"/>
                <w:bCs/>
                <w:sz w:val="20"/>
                <w:lang w:bidi="he-IL"/>
              </w:rPr>
            </w:pPr>
            <w:r>
              <w:rPr>
                <w:rFonts w:hint="eastAsia" w:ascii="仿宋_GB2312" w:hAnsi="宋体" w:eastAsia="仿宋_GB2312"/>
                <w:bCs/>
                <w:sz w:val="20"/>
                <w:lang w:bidi="he-IL"/>
              </w:rPr>
              <w:t>1.2.2 查询统计</w:t>
            </w:r>
          </w:p>
        </w:tc>
        <w:tc>
          <w:tcPr>
            <w:tcW w:w="5386" w:type="dxa"/>
          </w:tcPr>
          <w:p w14:paraId="1F185492">
            <w:pPr>
              <w:ind w:firstLine="400" w:firstLineChars="200"/>
              <w:jc w:val="left"/>
              <w:rPr>
                <w:rFonts w:ascii="仿宋_GB2312" w:hAnsi="宋体" w:eastAsia="仿宋_GB2312"/>
                <w:bCs/>
                <w:sz w:val="20"/>
                <w:lang w:bidi="he-IL"/>
              </w:rPr>
            </w:pPr>
            <w:r>
              <w:rPr>
                <w:rFonts w:hint="eastAsia" w:ascii="仿宋_GB2312" w:hAnsi="宋体" w:eastAsia="仿宋_GB2312"/>
                <w:bCs/>
                <w:sz w:val="20"/>
                <w:lang w:bidi="he-IL"/>
              </w:rPr>
              <w:t>实现对新生分班分学号情况系统多维度多样化查询统计。需支持多条件组合筛选，同时在表格页可灵活勾选字段作为展示列。</w:t>
            </w:r>
          </w:p>
        </w:tc>
      </w:tr>
      <w:tr w14:paraId="41A5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45AB9971">
            <w:pPr>
              <w:spacing w:line="400" w:lineRule="atLeast"/>
              <w:jc w:val="left"/>
              <w:rPr>
                <w:rFonts w:ascii="仿宋_GB2312" w:hAnsi="宋体" w:eastAsia="仿宋_GB2312"/>
                <w:bCs/>
                <w:sz w:val="20"/>
                <w:lang w:bidi="he-IL"/>
              </w:rPr>
            </w:pPr>
          </w:p>
        </w:tc>
        <w:tc>
          <w:tcPr>
            <w:tcW w:w="756" w:type="dxa"/>
            <w:vMerge w:val="continue"/>
          </w:tcPr>
          <w:p w14:paraId="5584F059">
            <w:pPr>
              <w:ind w:firstLine="400" w:firstLineChars="200"/>
              <w:jc w:val="left"/>
              <w:rPr>
                <w:rFonts w:ascii="仿宋_GB2312" w:hAnsi="宋体" w:eastAsia="仿宋_GB2312"/>
                <w:bCs/>
                <w:sz w:val="20"/>
                <w:lang w:bidi="he-IL"/>
              </w:rPr>
            </w:pPr>
          </w:p>
        </w:tc>
        <w:tc>
          <w:tcPr>
            <w:tcW w:w="846" w:type="dxa"/>
            <w:vMerge w:val="continue"/>
          </w:tcPr>
          <w:p w14:paraId="14CB2889">
            <w:pPr>
              <w:ind w:firstLine="400" w:firstLineChars="200"/>
              <w:jc w:val="left"/>
              <w:rPr>
                <w:rFonts w:ascii="仿宋_GB2312" w:hAnsi="宋体" w:eastAsia="仿宋_GB2312"/>
                <w:bCs/>
                <w:sz w:val="20"/>
                <w:lang w:bidi="he-IL"/>
              </w:rPr>
            </w:pPr>
          </w:p>
        </w:tc>
        <w:tc>
          <w:tcPr>
            <w:tcW w:w="1103" w:type="dxa"/>
            <w:gridSpan w:val="2"/>
          </w:tcPr>
          <w:p w14:paraId="42FED242">
            <w:pPr>
              <w:jc w:val="left"/>
              <w:rPr>
                <w:rFonts w:ascii="仿宋_GB2312" w:hAnsi="宋体" w:eastAsia="仿宋_GB2312"/>
                <w:bCs/>
                <w:sz w:val="20"/>
                <w:lang w:bidi="he-IL"/>
              </w:rPr>
            </w:pPr>
            <w:r>
              <w:rPr>
                <w:rFonts w:hint="eastAsia" w:ascii="仿宋_GB2312" w:hAnsi="宋体" w:eastAsia="仿宋_GB2312"/>
                <w:bCs/>
                <w:sz w:val="20"/>
                <w:lang w:bidi="he-IL"/>
              </w:rPr>
              <w:t>1.2.3 录取结果查询 （含移动端）</w:t>
            </w:r>
          </w:p>
        </w:tc>
        <w:tc>
          <w:tcPr>
            <w:tcW w:w="5386" w:type="dxa"/>
          </w:tcPr>
          <w:p w14:paraId="4DA1E96B">
            <w:pPr>
              <w:ind w:firstLine="400" w:firstLineChars="200"/>
              <w:jc w:val="left"/>
              <w:rPr>
                <w:rFonts w:ascii="仿宋_GB2312" w:hAnsi="宋体" w:eastAsia="仿宋_GB2312"/>
                <w:bCs/>
                <w:sz w:val="20"/>
                <w:lang w:bidi="he-IL"/>
              </w:rPr>
            </w:pPr>
            <w:r>
              <w:rPr>
                <w:rFonts w:hint="eastAsia" w:ascii="仿宋_GB2312" w:hAnsi="宋体" w:eastAsia="仿宋_GB2312"/>
                <w:bCs/>
                <w:sz w:val="20"/>
                <w:lang w:bidi="he-IL"/>
              </w:rPr>
              <w:t>实现可批量设置各省市各批次录取结果查询及显示权限，包括是否可查询、显示，管理查询页面、提示信息维护等。</w:t>
            </w:r>
          </w:p>
        </w:tc>
      </w:tr>
      <w:tr w14:paraId="26CA0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2CF5D52A">
            <w:pPr>
              <w:spacing w:line="400" w:lineRule="atLeast"/>
              <w:jc w:val="left"/>
              <w:rPr>
                <w:rFonts w:ascii="仿宋_GB2312" w:hAnsi="宋体" w:eastAsia="仿宋_GB2312"/>
                <w:bCs/>
                <w:sz w:val="20"/>
                <w:lang w:bidi="he-IL"/>
              </w:rPr>
            </w:pPr>
          </w:p>
        </w:tc>
        <w:tc>
          <w:tcPr>
            <w:tcW w:w="756" w:type="dxa"/>
            <w:vMerge w:val="continue"/>
          </w:tcPr>
          <w:p w14:paraId="061F65B0">
            <w:pPr>
              <w:ind w:firstLine="400" w:firstLineChars="200"/>
              <w:jc w:val="left"/>
              <w:rPr>
                <w:rFonts w:ascii="仿宋_GB2312" w:hAnsi="宋体" w:eastAsia="仿宋_GB2312"/>
                <w:bCs/>
                <w:sz w:val="20"/>
                <w:lang w:bidi="he-IL"/>
              </w:rPr>
            </w:pPr>
          </w:p>
        </w:tc>
        <w:tc>
          <w:tcPr>
            <w:tcW w:w="846" w:type="dxa"/>
            <w:vMerge w:val="continue"/>
          </w:tcPr>
          <w:p w14:paraId="1EA627A5">
            <w:pPr>
              <w:ind w:firstLine="400" w:firstLineChars="200"/>
              <w:jc w:val="left"/>
              <w:rPr>
                <w:rFonts w:ascii="仿宋_GB2312" w:hAnsi="宋体" w:eastAsia="仿宋_GB2312"/>
                <w:bCs/>
                <w:sz w:val="20"/>
                <w:lang w:bidi="he-IL"/>
              </w:rPr>
            </w:pPr>
          </w:p>
        </w:tc>
        <w:tc>
          <w:tcPr>
            <w:tcW w:w="1103" w:type="dxa"/>
            <w:gridSpan w:val="2"/>
          </w:tcPr>
          <w:p w14:paraId="2C16E54C">
            <w:pPr>
              <w:jc w:val="left"/>
              <w:rPr>
                <w:rFonts w:ascii="仿宋_GB2312" w:hAnsi="宋体" w:eastAsia="仿宋_GB2312"/>
                <w:bCs/>
                <w:sz w:val="20"/>
                <w:lang w:bidi="he-IL"/>
              </w:rPr>
            </w:pPr>
            <w:r>
              <w:rPr>
                <w:rFonts w:hint="eastAsia" w:ascii="仿宋_GB2312" w:hAnsi="宋体" w:eastAsia="仿宋_GB2312"/>
                <w:bCs/>
                <w:sz w:val="20"/>
                <w:lang w:bidi="he-IL"/>
              </w:rPr>
              <w:t>1.2.4 录取通知书管理与打印</w:t>
            </w:r>
          </w:p>
        </w:tc>
        <w:tc>
          <w:tcPr>
            <w:tcW w:w="5386" w:type="dxa"/>
          </w:tcPr>
          <w:p w14:paraId="50043F86">
            <w:pPr>
              <w:ind w:firstLine="400" w:firstLineChars="200"/>
              <w:jc w:val="left"/>
              <w:rPr>
                <w:rFonts w:ascii="仿宋_GB2312" w:hAnsi="宋体" w:eastAsia="仿宋_GB2312"/>
                <w:bCs/>
                <w:sz w:val="20"/>
                <w:lang w:bidi="he-IL"/>
              </w:rPr>
            </w:pPr>
            <w:r>
              <w:rPr>
                <w:rFonts w:hint="eastAsia" w:ascii="仿宋_GB2312" w:hAnsi="宋体" w:eastAsia="仿宋_GB2312"/>
                <w:bCs/>
                <w:sz w:val="20"/>
                <w:lang w:bidi="he-IL"/>
              </w:rPr>
              <w:t>系统需可自定义配置录取通知书编号规则；根据学校要求设计录取通知书模板，支持模版修改，支持多模板设置和批量打印；可自定义到出考生信息，并按学校要求进行排序。</w:t>
            </w:r>
          </w:p>
        </w:tc>
      </w:tr>
      <w:tr w14:paraId="4012D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3F7F48EE">
            <w:pPr>
              <w:spacing w:line="400" w:lineRule="atLeast"/>
              <w:jc w:val="left"/>
              <w:rPr>
                <w:rFonts w:ascii="仿宋_GB2312" w:hAnsi="宋体" w:eastAsia="仿宋_GB2312"/>
                <w:bCs/>
                <w:sz w:val="20"/>
                <w:lang w:bidi="he-IL"/>
              </w:rPr>
            </w:pPr>
          </w:p>
        </w:tc>
        <w:tc>
          <w:tcPr>
            <w:tcW w:w="756" w:type="dxa"/>
            <w:vMerge w:val="continue"/>
          </w:tcPr>
          <w:p w14:paraId="08975924">
            <w:pPr>
              <w:ind w:firstLine="400" w:firstLineChars="200"/>
              <w:jc w:val="left"/>
              <w:rPr>
                <w:rFonts w:ascii="仿宋_GB2312" w:hAnsi="宋体" w:eastAsia="仿宋_GB2312"/>
                <w:bCs/>
                <w:sz w:val="20"/>
                <w:lang w:bidi="he-IL"/>
              </w:rPr>
            </w:pPr>
          </w:p>
        </w:tc>
        <w:tc>
          <w:tcPr>
            <w:tcW w:w="846" w:type="dxa"/>
            <w:vMerge w:val="restart"/>
          </w:tcPr>
          <w:p w14:paraId="56102A8C">
            <w:pPr>
              <w:jc w:val="left"/>
              <w:rPr>
                <w:rFonts w:ascii="仿宋_GB2312" w:hAnsi="宋体" w:eastAsia="仿宋_GB2312"/>
                <w:bCs/>
                <w:sz w:val="20"/>
                <w:lang w:bidi="he-IL"/>
              </w:rPr>
            </w:pPr>
            <w:r>
              <w:rPr>
                <w:rFonts w:hint="eastAsia" w:ascii="仿宋_GB2312" w:hAnsi="宋体" w:eastAsia="仿宋_GB2312"/>
                <w:bCs/>
                <w:sz w:val="20"/>
                <w:lang w:bidi="he-IL"/>
              </w:rPr>
              <w:t>1.3 统招管理</w:t>
            </w:r>
          </w:p>
        </w:tc>
        <w:tc>
          <w:tcPr>
            <w:tcW w:w="1103" w:type="dxa"/>
            <w:gridSpan w:val="2"/>
          </w:tcPr>
          <w:p w14:paraId="254CC361">
            <w:pPr>
              <w:jc w:val="left"/>
              <w:rPr>
                <w:rFonts w:ascii="仿宋_GB2312" w:hAnsi="宋体" w:eastAsia="仿宋_GB2312"/>
                <w:bCs/>
                <w:sz w:val="20"/>
                <w:lang w:bidi="he-IL"/>
              </w:rPr>
            </w:pPr>
            <w:r>
              <w:rPr>
                <w:rFonts w:hint="eastAsia" w:ascii="仿宋_GB2312" w:hAnsi="宋体" w:eastAsia="仿宋_GB2312"/>
                <w:bCs/>
                <w:sz w:val="20"/>
                <w:lang w:bidi="he-IL"/>
              </w:rPr>
              <w:t>1.3.1 数据字典设置</w:t>
            </w:r>
          </w:p>
        </w:tc>
        <w:tc>
          <w:tcPr>
            <w:tcW w:w="5386" w:type="dxa"/>
          </w:tcPr>
          <w:p w14:paraId="2F7D639F">
            <w:pPr>
              <w:ind w:firstLine="400" w:firstLineChars="200"/>
              <w:jc w:val="left"/>
              <w:rPr>
                <w:rFonts w:ascii="仿宋_GB2312" w:hAnsi="宋体" w:eastAsia="仿宋_GB2312"/>
                <w:bCs/>
                <w:sz w:val="20"/>
                <w:lang w:bidi="he-IL"/>
              </w:rPr>
            </w:pPr>
            <w:r>
              <w:rPr>
                <w:rFonts w:hint="eastAsia" w:ascii="仿宋_GB2312" w:hAnsi="宋体" w:eastAsia="仿宋_GB2312"/>
                <w:bCs/>
                <w:sz w:val="20"/>
                <w:lang w:bidi="he-IL"/>
              </w:rPr>
              <w:t>在招生数据导入前需支持指定各字段导入系统时与现有数据标准的对应关系，支持对应关系应需包含招生年度、招生批次、招生科类、招生专业、招生省份、录取学院、高考成绩匹配等。</w:t>
            </w:r>
          </w:p>
        </w:tc>
      </w:tr>
      <w:tr w14:paraId="7C4DD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5B89298A">
            <w:pPr>
              <w:spacing w:line="400" w:lineRule="atLeast"/>
              <w:jc w:val="left"/>
              <w:rPr>
                <w:rFonts w:ascii="仿宋_GB2312" w:hAnsi="宋体" w:eastAsia="仿宋_GB2312"/>
                <w:bCs/>
                <w:sz w:val="20"/>
                <w:lang w:bidi="he-IL"/>
              </w:rPr>
            </w:pPr>
          </w:p>
        </w:tc>
        <w:tc>
          <w:tcPr>
            <w:tcW w:w="756" w:type="dxa"/>
            <w:vMerge w:val="continue"/>
          </w:tcPr>
          <w:p w14:paraId="2690DF4A">
            <w:pPr>
              <w:ind w:firstLine="400" w:firstLineChars="200"/>
              <w:jc w:val="left"/>
              <w:rPr>
                <w:rFonts w:ascii="仿宋_GB2312" w:hAnsi="宋体" w:eastAsia="仿宋_GB2312"/>
                <w:bCs/>
                <w:sz w:val="20"/>
                <w:lang w:bidi="he-IL"/>
              </w:rPr>
            </w:pPr>
          </w:p>
        </w:tc>
        <w:tc>
          <w:tcPr>
            <w:tcW w:w="846" w:type="dxa"/>
            <w:vMerge w:val="continue"/>
          </w:tcPr>
          <w:p w14:paraId="6BA7FA77">
            <w:pPr>
              <w:ind w:firstLine="400" w:firstLineChars="200"/>
              <w:jc w:val="left"/>
              <w:rPr>
                <w:rFonts w:ascii="仿宋_GB2312" w:hAnsi="宋体" w:eastAsia="仿宋_GB2312"/>
                <w:bCs/>
                <w:sz w:val="20"/>
                <w:lang w:bidi="he-IL"/>
              </w:rPr>
            </w:pPr>
          </w:p>
        </w:tc>
        <w:tc>
          <w:tcPr>
            <w:tcW w:w="1103" w:type="dxa"/>
            <w:gridSpan w:val="2"/>
          </w:tcPr>
          <w:p w14:paraId="117D01AE">
            <w:pPr>
              <w:jc w:val="left"/>
              <w:rPr>
                <w:rFonts w:ascii="仿宋_GB2312" w:hAnsi="宋体" w:eastAsia="仿宋_GB2312"/>
                <w:bCs/>
                <w:sz w:val="20"/>
                <w:lang w:bidi="he-IL"/>
              </w:rPr>
            </w:pPr>
            <w:r>
              <w:rPr>
                <w:rFonts w:hint="eastAsia" w:ascii="仿宋_GB2312" w:hAnsi="宋体" w:eastAsia="仿宋_GB2312"/>
                <w:bCs/>
                <w:sz w:val="20"/>
                <w:lang w:bidi="he-IL"/>
              </w:rPr>
              <w:t>1.3.2 数据采集与导入</w:t>
            </w:r>
          </w:p>
        </w:tc>
        <w:tc>
          <w:tcPr>
            <w:tcW w:w="5386" w:type="dxa"/>
          </w:tcPr>
          <w:p w14:paraId="1BD380E5">
            <w:pPr>
              <w:ind w:firstLine="400" w:firstLineChars="200"/>
              <w:jc w:val="left"/>
              <w:rPr>
                <w:rFonts w:ascii="仿宋_GB2312" w:hAnsi="宋体" w:eastAsia="仿宋_GB2312"/>
                <w:bCs/>
                <w:sz w:val="20"/>
                <w:lang w:bidi="he-IL"/>
              </w:rPr>
            </w:pPr>
            <w:r>
              <w:rPr>
                <w:rFonts w:hint="eastAsia" w:ascii="仿宋_GB2312" w:hAnsi="宋体" w:eastAsia="仿宋_GB2312"/>
                <w:bCs/>
                <w:sz w:val="20"/>
                <w:lang w:bidi="he-IL"/>
              </w:rPr>
              <w:t>实现学校管理老师能够通过高招录取系统下载DBF格式的录取数据，并按省份和批次导入系统，实现投档表和字典表数据的自动合并。</w:t>
            </w:r>
          </w:p>
        </w:tc>
      </w:tr>
      <w:tr w14:paraId="240B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5C8BA186">
            <w:pPr>
              <w:spacing w:line="400" w:lineRule="atLeast"/>
              <w:jc w:val="left"/>
              <w:rPr>
                <w:rFonts w:ascii="仿宋_GB2312" w:hAnsi="宋体" w:eastAsia="仿宋_GB2312"/>
                <w:bCs/>
                <w:sz w:val="20"/>
                <w:lang w:bidi="he-IL"/>
              </w:rPr>
            </w:pPr>
          </w:p>
        </w:tc>
        <w:tc>
          <w:tcPr>
            <w:tcW w:w="756" w:type="dxa"/>
            <w:vMerge w:val="continue"/>
          </w:tcPr>
          <w:p w14:paraId="0BB68384">
            <w:pPr>
              <w:ind w:firstLine="400" w:firstLineChars="200"/>
              <w:jc w:val="left"/>
              <w:rPr>
                <w:rFonts w:ascii="仿宋_GB2312" w:hAnsi="宋体" w:eastAsia="仿宋_GB2312"/>
                <w:bCs/>
                <w:sz w:val="20"/>
                <w:lang w:bidi="he-IL"/>
              </w:rPr>
            </w:pPr>
          </w:p>
        </w:tc>
        <w:tc>
          <w:tcPr>
            <w:tcW w:w="846" w:type="dxa"/>
            <w:vMerge w:val="continue"/>
          </w:tcPr>
          <w:p w14:paraId="0EEF489F">
            <w:pPr>
              <w:ind w:firstLine="400" w:firstLineChars="200"/>
              <w:jc w:val="left"/>
              <w:rPr>
                <w:rFonts w:ascii="仿宋_GB2312" w:hAnsi="宋体" w:eastAsia="仿宋_GB2312"/>
                <w:bCs/>
                <w:sz w:val="20"/>
                <w:lang w:bidi="he-IL"/>
              </w:rPr>
            </w:pPr>
          </w:p>
        </w:tc>
        <w:tc>
          <w:tcPr>
            <w:tcW w:w="1103" w:type="dxa"/>
            <w:gridSpan w:val="2"/>
          </w:tcPr>
          <w:p w14:paraId="7274AA8E">
            <w:pPr>
              <w:jc w:val="left"/>
              <w:rPr>
                <w:rFonts w:ascii="仿宋_GB2312" w:hAnsi="宋体" w:eastAsia="仿宋_GB2312"/>
                <w:bCs/>
                <w:sz w:val="20"/>
                <w:lang w:bidi="he-IL"/>
              </w:rPr>
            </w:pPr>
            <w:r>
              <w:rPr>
                <w:rFonts w:hint="eastAsia" w:ascii="仿宋_GB2312" w:hAnsi="宋体" w:eastAsia="仿宋_GB2312"/>
                <w:bCs/>
                <w:sz w:val="20"/>
                <w:lang w:bidi="he-IL"/>
              </w:rPr>
              <w:t>1.3.3 数据维护管理</w:t>
            </w:r>
          </w:p>
        </w:tc>
        <w:tc>
          <w:tcPr>
            <w:tcW w:w="5386" w:type="dxa"/>
          </w:tcPr>
          <w:p w14:paraId="2DC262E5">
            <w:pPr>
              <w:ind w:firstLine="400" w:firstLineChars="200"/>
              <w:jc w:val="left"/>
              <w:rPr>
                <w:rFonts w:ascii="仿宋_GB2312" w:hAnsi="宋体" w:eastAsia="仿宋_GB2312"/>
                <w:bCs/>
                <w:sz w:val="20"/>
                <w:lang w:bidi="he-IL"/>
              </w:rPr>
            </w:pPr>
            <w:r>
              <w:rPr>
                <w:rFonts w:hint="eastAsia" w:ascii="仿宋_GB2312" w:hAnsi="宋体" w:eastAsia="仿宋_GB2312"/>
                <w:bCs/>
                <w:sz w:val="20"/>
                <w:lang w:bidi="he-IL"/>
              </w:rPr>
              <w:t>实现入库后统一维护，含新增、修改、照片导入导出、详情查看及自定义导出，照片导入支持单张和批量；提供删除数据的恢复机制，确保统招数据的可追溯性；招生数据需可一键导出同步至迎新系统。</w:t>
            </w:r>
          </w:p>
        </w:tc>
      </w:tr>
      <w:tr w14:paraId="2635E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1E831872">
            <w:pPr>
              <w:spacing w:line="400" w:lineRule="atLeast"/>
              <w:jc w:val="left"/>
              <w:rPr>
                <w:rFonts w:ascii="仿宋_GB2312" w:hAnsi="宋体" w:eastAsia="仿宋_GB2312"/>
                <w:bCs/>
                <w:sz w:val="20"/>
                <w:lang w:bidi="he-IL"/>
              </w:rPr>
            </w:pPr>
          </w:p>
        </w:tc>
        <w:tc>
          <w:tcPr>
            <w:tcW w:w="756" w:type="dxa"/>
            <w:vMerge w:val="continue"/>
          </w:tcPr>
          <w:p w14:paraId="0B6C2683">
            <w:pPr>
              <w:ind w:firstLine="400" w:firstLineChars="200"/>
              <w:jc w:val="left"/>
              <w:rPr>
                <w:rFonts w:ascii="仿宋_GB2312" w:hAnsi="宋体" w:eastAsia="仿宋_GB2312"/>
                <w:bCs/>
                <w:sz w:val="20"/>
                <w:lang w:bidi="he-IL"/>
              </w:rPr>
            </w:pPr>
          </w:p>
        </w:tc>
        <w:tc>
          <w:tcPr>
            <w:tcW w:w="1949" w:type="dxa"/>
            <w:gridSpan w:val="3"/>
          </w:tcPr>
          <w:p w14:paraId="789309AA">
            <w:pPr>
              <w:widowControl/>
              <w:jc w:val="left"/>
              <w:rPr>
                <w:rFonts w:ascii="仿宋_GB2312" w:hAnsi="宋体" w:eastAsia="仿宋_GB2312"/>
                <w:bCs/>
                <w:sz w:val="20"/>
                <w:lang w:bidi="he-IL"/>
              </w:rPr>
            </w:pPr>
            <w:r>
              <w:rPr>
                <w:rFonts w:hint="eastAsia" w:ascii="仿宋_GB2312" w:hAnsi="宋体" w:eastAsia="仿宋_GB2312"/>
                <w:bCs/>
                <w:sz w:val="20"/>
                <w:lang w:bidi="he-IL"/>
              </w:rPr>
              <w:t>1.4 自主招生管理</w:t>
            </w:r>
          </w:p>
        </w:tc>
        <w:tc>
          <w:tcPr>
            <w:tcW w:w="5386" w:type="dxa"/>
          </w:tcPr>
          <w:p w14:paraId="16274289">
            <w:pPr>
              <w:ind w:firstLine="400" w:firstLineChars="200"/>
              <w:jc w:val="left"/>
              <w:rPr>
                <w:rFonts w:ascii="仿宋_GB2312" w:hAnsi="宋体" w:eastAsia="仿宋_GB2312"/>
                <w:bCs/>
                <w:sz w:val="20"/>
                <w:lang w:bidi="he-IL"/>
              </w:rPr>
            </w:pPr>
            <w:r>
              <w:rPr>
                <w:rFonts w:hint="eastAsia" w:ascii="仿宋_GB2312" w:hAnsi="宋体" w:eastAsia="仿宋_GB2312"/>
                <w:bCs/>
                <w:sz w:val="20"/>
                <w:lang w:bidi="he-IL"/>
              </w:rPr>
              <w:t>实现根据省厅教育考试网学生报名数据的导入维护，考试缴费、准考证打印及最终录取信息维护及统计等功能。</w:t>
            </w:r>
          </w:p>
        </w:tc>
      </w:tr>
      <w:tr w14:paraId="5F139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4FBA962B">
            <w:pPr>
              <w:spacing w:line="400" w:lineRule="atLeast"/>
              <w:jc w:val="left"/>
              <w:rPr>
                <w:rFonts w:ascii="仿宋_GB2312" w:hAnsi="宋体" w:eastAsia="仿宋_GB2312"/>
                <w:bCs/>
                <w:sz w:val="20"/>
                <w:lang w:bidi="he-IL"/>
              </w:rPr>
            </w:pPr>
          </w:p>
        </w:tc>
        <w:tc>
          <w:tcPr>
            <w:tcW w:w="756" w:type="dxa"/>
            <w:vMerge w:val="continue"/>
          </w:tcPr>
          <w:p w14:paraId="79B17F9A">
            <w:pPr>
              <w:ind w:firstLine="400" w:firstLineChars="200"/>
              <w:jc w:val="left"/>
              <w:rPr>
                <w:rFonts w:ascii="仿宋_GB2312" w:hAnsi="宋体" w:eastAsia="仿宋_GB2312"/>
                <w:bCs/>
                <w:sz w:val="20"/>
                <w:lang w:bidi="he-IL"/>
              </w:rPr>
            </w:pPr>
          </w:p>
        </w:tc>
        <w:tc>
          <w:tcPr>
            <w:tcW w:w="1949" w:type="dxa"/>
            <w:gridSpan w:val="3"/>
          </w:tcPr>
          <w:p w14:paraId="5E50885B">
            <w:pPr>
              <w:widowControl/>
              <w:jc w:val="left"/>
              <w:rPr>
                <w:rFonts w:ascii="仿宋_GB2312" w:hAnsi="宋体" w:eastAsia="仿宋_GB2312"/>
                <w:bCs/>
                <w:sz w:val="20"/>
                <w:lang w:bidi="he-IL"/>
              </w:rPr>
            </w:pPr>
            <w:r>
              <w:rPr>
                <w:rFonts w:hint="eastAsia" w:ascii="仿宋_GB2312" w:hAnsi="宋体" w:eastAsia="仿宋_GB2312"/>
                <w:bCs/>
                <w:sz w:val="20"/>
                <w:lang w:bidi="he-IL"/>
              </w:rPr>
              <w:t>1.5 招生大数据统计及分析</w:t>
            </w:r>
          </w:p>
        </w:tc>
        <w:tc>
          <w:tcPr>
            <w:tcW w:w="5386" w:type="dxa"/>
          </w:tcPr>
          <w:p w14:paraId="39907974">
            <w:pPr>
              <w:ind w:firstLine="400" w:firstLineChars="200"/>
              <w:jc w:val="left"/>
              <w:rPr>
                <w:rFonts w:ascii="仿宋_GB2312" w:hAnsi="宋体" w:eastAsia="仿宋_GB2312"/>
                <w:bCs/>
                <w:sz w:val="20"/>
                <w:lang w:bidi="he-IL"/>
              </w:rPr>
            </w:pPr>
            <w:r>
              <w:rPr>
                <w:rFonts w:hint="eastAsia" w:ascii="仿宋_GB2312" w:hAnsi="宋体" w:eastAsia="仿宋_GB2312"/>
                <w:bCs/>
                <w:sz w:val="20"/>
                <w:lang w:bidi="he-IL"/>
              </w:rPr>
              <w:t>按照不同维度，如招生年份、地区、专业等，对各类招生数据进行查询和统计分析，为招生工作的评估和决策提供数据依据，包含：录取的院系专业、生源地、生源基础信息、录取成绩、各省各院系专业录取数据、性别比例、招生计划比例、本省生源占比数据统计、第一志愿录取率等多维度招生大数据统计分析。例如分析各地区招生人数的分布情况等；实现各类招生情况可视化大数据统计展现及大屏展示。</w:t>
            </w:r>
          </w:p>
        </w:tc>
      </w:tr>
      <w:tr w14:paraId="75B1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restart"/>
          </w:tcPr>
          <w:p w14:paraId="74509734">
            <w:pPr>
              <w:spacing w:line="400" w:lineRule="atLeast"/>
              <w:jc w:val="left"/>
              <w:rPr>
                <w:rFonts w:ascii="仿宋_GB2312" w:hAnsi="宋体" w:eastAsia="仿宋_GB2312"/>
                <w:bCs/>
                <w:sz w:val="20"/>
                <w:lang w:bidi="he-IL"/>
              </w:rPr>
            </w:pPr>
            <w:r>
              <w:rPr>
                <w:rFonts w:hint="eastAsia" w:ascii="仿宋_GB2312" w:hAnsi="宋体" w:eastAsia="仿宋_GB2312"/>
                <w:bCs/>
                <w:sz w:val="20"/>
                <w:lang w:bidi="he-IL"/>
              </w:rPr>
              <w:t>2</w:t>
            </w:r>
          </w:p>
        </w:tc>
        <w:tc>
          <w:tcPr>
            <w:tcW w:w="756" w:type="dxa"/>
            <w:vMerge w:val="restart"/>
          </w:tcPr>
          <w:p w14:paraId="0E3C627B">
            <w:pPr>
              <w:jc w:val="left"/>
              <w:rPr>
                <w:rFonts w:ascii="仿宋_GB2312" w:hAnsi="宋体" w:eastAsia="仿宋_GB2312"/>
                <w:bCs/>
                <w:sz w:val="20"/>
                <w:lang w:bidi="he-IL"/>
              </w:rPr>
            </w:pPr>
            <w:r>
              <w:rPr>
                <w:rFonts w:hint="eastAsia" w:ascii="仿宋_GB2312" w:hAnsi="宋体" w:eastAsia="仿宋_GB2312"/>
                <w:bCs/>
                <w:sz w:val="20"/>
                <w:lang w:bidi="he-IL"/>
              </w:rPr>
              <w:t>迎新系统（含移动端）（一期）</w:t>
            </w:r>
          </w:p>
        </w:tc>
        <w:tc>
          <w:tcPr>
            <w:tcW w:w="1054" w:type="dxa"/>
            <w:gridSpan w:val="2"/>
            <w:vMerge w:val="restart"/>
          </w:tcPr>
          <w:p w14:paraId="3B08BE1F">
            <w:pPr>
              <w:widowControl/>
              <w:jc w:val="left"/>
              <w:rPr>
                <w:rFonts w:ascii="仿宋_GB2312" w:hAnsi="宋体" w:eastAsia="仿宋_GB2312"/>
                <w:bCs/>
                <w:sz w:val="20"/>
                <w:lang w:bidi="he-IL"/>
              </w:rPr>
            </w:pPr>
            <w:r>
              <w:rPr>
                <w:rFonts w:hint="eastAsia" w:ascii="仿宋_GB2312" w:hAnsi="宋体" w:eastAsia="仿宋_GB2312"/>
                <w:bCs/>
                <w:sz w:val="20"/>
                <w:lang w:bidi="he-IL"/>
              </w:rPr>
              <w:t>2.1 新生管理</w:t>
            </w:r>
          </w:p>
        </w:tc>
        <w:tc>
          <w:tcPr>
            <w:tcW w:w="895" w:type="dxa"/>
          </w:tcPr>
          <w:p w14:paraId="3F0B57AD">
            <w:pPr>
              <w:widowControl/>
              <w:jc w:val="left"/>
              <w:rPr>
                <w:rFonts w:ascii="仿宋_GB2312" w:hAnsi="宋体" w:eastAsia="仿宋_GB2312"/>
                <w:bCs/>
                <w:sz w:val="20"/>
                <w:lang w:bidi="he-IL"/>
              </w:rPr>
            </w:pPr>
            <w:r>
              <w:rPr>
                <w:rFonts w:hint="eastAsia" w:ascii="仿宋_GB2312" w:hAnsi="宋体" w:eastAsia="仿宋_GB2312"/>
                <w:bCs/>
                <w:sz w:val="20"/>
                <w:lang w:bidi="he-IL"/>
              </w:rPr>
              <w:t>2.1.1 新生数据维护</w:t>
            </w:r>
          </w:p>
        </w:tc>
        <w:tc>
          <w:tcPr>
            <w:tcW w:w="5386" w:type="dxa"/>
          </w:tcPr>
          <w:p w14:paraId="64FD400A">
            <w:pPr>
              <w:ind w:firstLine="400" w:firstLineChars="200"/>
              <w:jc w:val="left"/>
              <w:rPr>
                <w:rFonts w:ascii="仿宋_GB2312" w:hAnsi="宋体" w:eastAsia="仿宋_GB2312"/>
                <w:bCs/>
                <w:sz w:val="20"/>
                <w:lang w:bidi="he-IL"/>
              </w:rPr>
            </w:pPr>
            <w:r>
              <w:rPr>
                <w:rFonts w:hint="eastAsia" w:ascii="仿宋_GB2312" w:hAnsi="宋体" w:eastAsia="仿宋_GB2312"/>
                <w:bCs/>
                <w:sz w:val="20"/>
                <w:lang w:bidi="he-IL"/>
              </w:rPr>
              <w:t>实现新生数据的管理及维护功能，实现根据预设规则招生录取数据一键带入招生录取数据功能，支持可手工导入维护新生数据。需实现根据学院数据进行汇总统计新生人数，能够直观通过统计图表进行查询。</w:t>
            </w:r>
          </w:p>
        </w:tc>
      </w:tr>
      <w:tr w14:paraId="41611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5195CB47">
            <w:pPr>
              <w:spacing w:line="400" w:lineRule="atLeast"/>
              <w:jc w:val="left"/>
              <w:rPr>
                <w:rFonts w:ascii="仿宋_GB2312" w:hAnsi="宋体" w:eastAsia="仿宋_GB2312"/>
                <w:bCs/>
                <w:sz w:val="20"/>
                <w:lang w:bidi="he-IL"/>
              </w:rPr>
            </w:pPr>
          </w:p>
        </w:tc>
        <w:tc>
          <w:tcPr>
            <w:tcW w:w="756" w:type="dxa"/>
            <w:vMerge w:val="continue"/>
          </w:tcPr>
          <w:p w14:paraId="43207DD1">
            <w:pPr>
              <w:jc w:val="left"/>
              <w:rPr>
                <w:rFonts w:ascii="仿宋_GB2312" w:hAnsi="宋体" w:eastAsia="仿宋_GB2312"/>
                <w:bCs/>
                <w:sz w:val="20"/>
                <w:lang w:bidi="he-IL"/>
              </w:rPr>
            </w:pPr>
          </w:p>
        </w:tc>
        <w:tc>
          <w:tcPr>
            <w:tcW w:w="1054" w:type="dxa"/>
            <w:gridSpan w:val="2"/>
            <w:vMerge w:val="continue"/>
          </w:tcPr>
          <w:p w14:paraId="3976C9B2">
            <w:pPr>
              <w:widowControl/>
              <w:jc w:val="left"/>
              <w:rPr>
                <w:rFonts w:ascii="仿宋_GB2312" w:hAnsi="宋体" w:eastAsia="仿宋_GB2312"/>
                <w:bCs/>
                <w:sz w:val="20"/>
                <w:lang w:bidi="he-IL"/>
              </w:rPr>
            </w:pPr>
          </w:p>
        </w:tc>
        <w:tc>
          <w:tcPr>
            <w:tcW w:w="895" w:type="dxa"/>
          </w:tcPr>
          <w:p w14:paraId="52D4033B">
            <w:pPr>
              <w:widowControl/>
              <w:jc w:val="left"/>
              <w:rPr>
                <w:rFonts w:ascii="仿宋_GB2312" w:hAnsi="宋体" w:eastAsia="仿宋_GB2312"/>
                <w:bCs/>
                <w:sz w:val="20"/>
                <w:lang w:bidi="he-IL"/>
              </w:rPr>
            </w:pPr>
            <w:r>
              <w:rPr>
                <w:rFonts w:hint="eastAsia" w:ascii="仿宋_GB2312" w:hAnsi="宋体" w:eastAsia="仿宋_GB2312"/>
                <w:bCs/>
                <w:sz w:val="20"/>
                <w:lang w:bidi="he-IL"/>
              </w:rPr>
              <w:t>2.1.2 学号编制与分班规则维护</w:t>
            </w:r>
          </w:p>
        </w:tc>
        <w:tc>
          <w:tcPr>
            <w:tcW w:w="5386" w:type="dxa"/>
          </w:tcPr>
          <w:p w14:paraId="362359FC">
            <w:pPr>
              <w:ind w:firstLine="400" w:firstLineChars="200"/>
              <w:jc w:val="left"/>
              <w:rPr>
                <w:rFonts w:ascii="仿宋_GB2312" w:hAnsi="宋体" w:eastAsia="仿宋_GB2312"/>
                <w:bCs/>
                <w:sz w:val="20"/>
                <w:lang w:bidi="he-IL"/>
              </w:rPr>
            </w:pPr>
            <w:r>
              <w:rPr>
                <w:rFonts w:hint="eastAsia" w:ascii="仿宋_GB2312" w:hAnsi="宋体" w:eastAsia="仿宋_GB2312"/>
                <w:bCs/>
                <w:sz w:val="20"/>
                <w:lang w:bidi="he-IL"/>
              </w:rPr>
              <w:t>提供在线学号编制功能，学号编制需可灵活配置入学年份、学院、专业、班级人等相关规则。提供一键分班功能，支持按照生源地、民族、性别、人数等设置条件进行打散分班，支持自动分配与人工分配相结合。提供分班、分学号查询统计功能，支持多条件筛选和自定义展示。</w:t>
            </w:r>
            <w:r>
              <w:rPr>
                <w:rFonts w:hint="eastAsia" w:ascii="仿宋_GB2312" w:hAnsi="宋体" w:eastAsia="仿宋_GB2312"/>
                <w:b/>
                <w:bCs/>
                <w:sz w:val="20"/>
                <w:lang w:bidi="he-IL"/>
              </w:rPr>
              <w:t>注：学号编制完成后需将学号展示在录取通知书上，该功能可在招生管理系统中实现。</w:t>
            </w:r>
          </w:p>
        </w:tc>
      </w:tr>
      <w:tr w14:paraId="781D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43DA0CFE">
            <w:pPr>
              <w:spacing w:line="400" w:lineRule="atLeast"/>
              <w:jc w:val="left"/>
              <w:rPr>
                <w:rFonts w:ascii="仿宋_GB2312" w:hAnsi="宋体" w:eastAsia="仿宋_GB2312"/>
                <w:bCs/>
                <w:sz w:val="20"/>
                <w:lang w:bidi="he-IL"/>
              </w:rPr>
            </w:pPr>
          </w:p>
        </w:tc>
        <w:tc>
          <w:tcPr>
            <w:tcW w:w="756" w:type="dxa"/>
            <w:vMerge w:val="continue"/>
          </w:tcPr>
          <w:p w14:paraId="3D808EC9">
            <w:pPr>
              <w:jc w:val="left"/>
              <w:rPr>
                <w:rFonts w:ascii="仿宋_GB2312" w:hAnsi="宋体" w:eastAsia="仿宋_GB2312"/>
                <w:bCs/>
                <w:sz w:val="20"/>
                <w:lang w:bidi="he-IL"/>
              </w:rPr>
            </w:pPr>
          </w:p>
        </w:tc>
        <w:tc>
          <w:tcPr>
            <w:tcW w:w="1054" w:type="dxa"/>
            <w:gridSpan w:val="2"/>
            <w:vMerge w:val="restart"/>
          </w:tcPr>
          <w:p w14:paraId="4CADDE55">
            <w:pPr>
              <w:widowControl/>
              <w:jc w:val="left"/>
              <w:rPr>
                <w:rFonts w:ascii="仿宋_GB2312" w:hAnsi="宋体" w:eastAsia="仿宋_GB2312"/>
                <w:bCs/>
                <w:sz w:val="20"/>
                <w:lang w:bidi="he-IL"/>
              </w:rPr>
            </w:pPr>
            <w:r>
              <w:rPr>
                <w:rFonts w:ascii="仿宋_GB2312" w:hAnsi="宋体" w:eastAsia="仿宋_GB2312"/>
                <w:bCs/>
                <w:sz w:val="20"/>
                <w:lang w:bidi="he-IL"/>
              </w:rPr>
              <w:t xml:space="preserve">2.2 </w:t>
            </w:r>
            <w:r>
              <w:rPr>
                <w:rFonts w:hint="eastAsia" w:ascii="仿宋_GB2312" w:hAnsi="宋体" w:eastAsia="仿宋_GB2312"/>
                <w:bCs/>
                <w:sz w:val="20"/>
                <w:lang w:bidi="he-IL"/>
              </w:rPr>
              <w:t>迎新管理</w:t>
            </w:r>
          </w:p>
        </w:tc>
        <w:tc>
          <w:tcPr>
            <w:tcW w:w="895" w:type="dxa"/>
          </w:tcPr>
          <w:p w14:paraId="7BB9D5D9">
            <w:pPr>
              <w:widowControl/>
              <w:jc w:val="left"/>
              <w:rPr>
                <w:rFonts w:ascii="仿宋_GB2312" w:hAnsi="宋体" w:eastAsia="仿宋_GB2312"/>
                <w:bCs/>
                <w:sz w:val="20"/>
                <w:lang w:bidi="he-IL"/>
              </w:rPr>
            </w:pPr>
            <w:r>
              <w:rPr>
                <w:rFonts w:hint="eastAsia" w:ascii="仿宋_GB2312" w:hAnsi="宋体" w:eastAsia="仿宋_GB2312"/>
                <w:bCs/>
                <w:sz w:val="20"/>
                <w:lang w:bidi="he-IL"/>
              </w:rPr>
              <w:t>2.2.1 迎新类别管理管理</w:t>
            </w:r>
          </w:p>
        </w:tc>
        <w:tc>
          <w:tcPr>
            <w:tcW w:w="5386" w:type="dxa"/>
          </w:tcPr>
          <w:p w14:paraId="4D237278">
            <w:pPr>
              <w:ind w:firstLine="400" w:firstLineChars="200"/>
              <w:jc w:val="left"/>
              <w:rPr>
                <w:rFonts w:ascii="仿宋_GB2312" w:hAnsi="宋体" w:eastAsia="仿宋_GB2312"/>
                <w:bCs/>
                <w:sz w:val="20"/>
                <w:lang w:bidi="he-IL"/>
              </w:rPr>
            </w:pPr>
            <w:r>
              <w:rPr>
                <w:rFonts w:hint="eastAsia" w:ascii="仿宋_GB2312" w:hAnsi="宋体" w:eastAsia="仿宋_GB2312"/>
                <w:bCs/>
                <w:sz w:val="20"/>
                <w:lang w:bidi="he-IL"/>
              </w:rPr>
              <w:t>实现自定义迎新类别，灵活配置线上与现场办理流程，包括设置必办/可办项、办理起止日期、办结逻辑、环节办理条件设置、环节依赖关系（如财务缴费、床位分配、绿色通道）等高级选项，实现每项现场办理流程配置详细办理信息，包括办理地点、时间、办理说明等。管理员给各办理环节人员授权，并支持不同层级管理员授权后、按权限查看新生报到情况和各项环节办理进度。</w:t>
            </w:r>
          </w:p>
        </w:tc>
      </w:tr>
      <w:tr w14:paraId="0C13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1A717A9E">
            <w:pPr>
              <w:spacing w:line="400" w:lineRule="atLeast"/>
              <w:jc w:val="left"/>
              <w:rPr>
                <w:rFonts w:ascii="仿宋_GB2312" w:hAnsi="宋体" w:eastAsia="仿宋_GB2312"/>
                <w:bCs/>
                <w:sz w:val="20"/>
                <w:lang w:bidi="he-IL"/>
              </w:rPr>
            </w:pPr>
          </w:p>
        </w:tc>
        <w:tc>
          <w:tcPr>
            <w:tcW w:w="756" w:type="dxa"/>
            <w:vMerge w:val="continue"/>
          </w:tcPr>
          <w:p w14:paraId="36BA1FCB">
            <w:pPr>
              <w:jc w:val="left"/>
              <w:rPr>
                <w:rFonts w:ascii="仿宋_GB2312" w:hAnsi="宋体" w:eastAsia="仿宋_GB2312"/>
                <w:bCs/>
                <w:sz w:val="20"/>
                <w:lang w:bidi="he-IL"/>
              </w:rPr>
            </w:pPr>
          </w:p>
        </w:tc>
        <w:tc>
          <w:tcPr>
            <w:tcW w:w="1054" w:type="dxa"/>
            <w:gridSpan w:val="2"/>
            <w:vMerge w:val="continue"/>
          </w:tcPr>
          <w:p w14:paraId="06AECB23">
            <w:pPr>
              <w:widowControl/>
              <w:jc w:val="left"/>
              <w:rPr>
                <w:rFonts w:ascii="仿宋_GB2312" w:hAnsi="宋体" w:eastAsia="仿宋_GB2312"/>
                <w:bCs/>
                <w:sz w:val="20"/>
                <w:lang w:bidi="he-IL"/>
              </w:rPr>
            </w:pPr>
          </w:p>
        </w:tc>
        <w:tc>
          <w:tcPr>
            <w:tcW w:w="895" w:type="dxa"/>
          </w:tcPr>
          <w:p w14:paraId="6D1E1CDD">
            <w:pPr>
              <w:widowControl/>
              <w:jc w:val="left"/>
              <w:rPr>
                <w:rFonts w:ascii="仿宋_GB2312" w:hAnsi="宋体" w:eastAsia="仿宋_GB2312"/>
                <w:bCs/>
                <w:sz w:val="20"/>
                <w:lang w:bidi="he-IL"/>
              </w:rPr>
            </w:pPr>
            <w:r>
              <w:rPr>
                <w:rFonts w:hint="eastAsia" w:ascii="仿宋_GB2312" w:hAnsi="宋体" w:eastAsia="仿宋_GB2312"/>
                <w:bCs/>
                <w:sz w:val="20"/>
                <w:lang w:bidi="he-IL"/>
              </w:rPr>
              <w:t>2.2.2 迎新批次管理</w:t>
            </w:r>
          </w:p>
        </w:tc>
        <w:tc>
          <w:tcPr>
            <w:tcW w:w="5386" w:type="dxa"/>
          </w:tcPr>
          <w:p w14:paraId="7DBDBB4F">
            <w:pPr>
              <w:ind w:firstLine="400" w:firstLineChars="200"/>
              <w:jc w:val="left"/>
              <w:rPr>
                <w:rFonts w:ascii="仿宋_GB2312" w:hAnsi="宋体" w:eastAsia="仿宋_GB2312"/>
                <w:bCs/>
                <w:sz w:val="20"/>
                <w:lang w:bidi="he-IL"/>
              </w:rPr>
            </w:pPr>
            <w:r>
              <w:rPr>
                <w:rFonts w:hint="eastAsia" w:ascii="仿宋_GB2312" w:hAnsi="宋体" w:eastAsia="仿宋_GB2312"/>
                <w:bCs/>
                <w:sz w:val="20"/>
                <w:lang w:bidi="he-IL"/>
              </w:rPr>
              <w:t>可提前设置多个迎新批次，支持分时间段开启多个批次以应对不同类型迎新状况；支持流程类别复制，实现新生报道服务、到校现场办理流程、人员授权的自动加载。</w:t>
            </w:r>
          </w:p>
        </w:tc>
      </w:tr>
      <w:tr w14:paraId="71E7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2945234F">
            <w:pPr>
              <w:spacing w:line="400" w:lineRule="atLeast"/>
              <w:jc w:val="left"/>
              <w:rPr>
                <w:rFonts w:ascii="仿宋_GB2312" w:hAnsi="宋体" w:eastAsia="仿宋_GB2312"/>
                <w:bCs/>
                <w:sz w:val="20"/>
                <w:lang w:bidi="he-IL"/>
              </w:rPr>
            </w:pPr>
          </w:p>
        </w:tc>
        <w:tc>
          <w:tcPr>
            <w:tcW w:w="756" w:type="dxa"/>
            <w:vMerge w:val="continue"/>
          </w:tcPr>
          <w:p w14:paraId="72FD6994">
            <w:pPr>
              <w:jc w:val="left"/>
              <w:rPr>
                <w:rFonts w:ascii="仿宋_GB2312" w:hAnsi="宋体" w:eastAsia="仿宋_GB2312"/>
                <w:bCs/>
                <w:sz w:val="20"/>
                <w:lang w:bidi="he-IL"/>
              </w:rPr>
            </w:pPr>
          </w:p>
        </w:tc>
        <w:tc>
          <w:tcPr>
            <w:tcW w:w="1054" w:type="dxa"/>
            <w:gridSpan w:val="2"/>
            <w:vMerge w:val="continue"/>
          </w:tcPr>
          <w:p w14:paraId="5EAE5B65">
            <w:pPr>
              <w:widowControl/>
              <w:jc w:val="left"/>
              <w:rPr>
                <w:rFonts w:ascii="仿宋_GB2312" w:hAnsi="宋体" w:eastAsia="仿宋_GB2312"/>
                <w:bCs/>
                <w:sz w:val="20"/>
                <w:lang w:bidi="he-IL"/>
              </w:rPr>
            </w:pPr>
          </w:p>
        </w:tc>
        <w:tc>
          <w:tcPr>
            <w:tcW w:w="895" w:type="dxa"/>
          </w:tcPr>
          <w:p w14:paraId="22B11AC7">
            <w:pPr>
              <w:widowControl/>
              <w:jc w:val="left"/>
              <w:rPr>
                <w:rFonts w:ascii="仿宋_GB2312" w:hAnsi="宋体" w:eastAsia="仿宋_GB2312"/>
                <w:bCs/>
                <w:sz w:val="20"/>
                <w:lang w:bidi="he-IL"/>
              </w:rPr>
            </w:pPr>
            <w:r>
              <w:rPr>
                <w:rFonts w:hint="eastAsia" w:ascii="仿宋_GB2312" w:hAnsi="宋体" w:eastAsia="仿宋_GB2312"/>
                <w:bCs/>
                <w:sz w:val="20"/>
                <w:lang w:bidi="he-IL"/>
              </w:rPr>
              <w:t>2.2.3 线上报到环节管理与维护（需在招标技术文件中提供详细截图）</w:t>
            </w:r>
          </w:p>
        </w:tc>
        <w:tc>
          <w:tcPr>
            <w:tcW w:w="5386" w:type="dxa"/>
          </w:tcPr>
          <w:p w14:paraId="5DFF7A76">
            <w:pPr>
              <w:ind w:firstLine="400" w:firstLineChars="200"/>
              <w:jc w:val="left"/>
              <w:rPr>
                <w:rFonts w:ascii="仿宋_GB2312" w:hAnsi="宋体" w:eastAsia="仿宋_GB2312"/>
                <w:bCs/>
                <w:sz w:val="20"/>
                <w:lang w:bidi="he-IL"/>
              </w:rPr>
            </w:pPr>
            <w:r>
              <w:rPr>
                <w:rFonts w:hint="eastAsia" w:ascii="仿宋_GB2312" w:hAnsi="宋体" w:eastAsia="仿宋_GB2312"/>
                <w:bCs/>
                <w:sz w:val="20"/>
                <w:lang w:bidi="he-IL"/>
              </w:rPr>
              <w:t>实现新生完成线上预报到各项环节的完善和配置、数据依赖设置及维护等，对办理人员进行新增、删除和编辑环节信息。线上办理配置包括但不限于以下环节内容：</w:t>
            </w:r>
          </w:p>
          <w:p w14:paraId="5EB4C1DB">
            <w:pPr>
              <w:ind w:firstLine="402" w:firstLineChars="200"/>
              <w:jc w:val="left"/>
              <w:rPr>
                <w:rFonts w:ascii="仿宋_GB2312" w:hAnsi="宋体" w:eastAsia="仿宋_GB2312"/>
                <w:bCs/>
                <w:sz w:val="20"/>
                <w:lang w:bidi="he-IL"/>
              </w:rPr>
            </w:pPr>
            <w:r>
              <w:rPr>
                <w:rFonts w:hint="eastAsia" w:ascii="仿宋_GB2312" w:hAnsi="宋体" w:eastAsia="仿宋_GB2312"/>
                <w:b/>
                <w:bCs/>
                <w:sz w:val="20"/>
                <w:lang w:bidi="he-IL"/>
              </w:rPr>
              <w:t>新生数据采集</w:t>
            </w:r>
            <w:r>
              <w:rPr>
                <w:rFonts w:ascii="仿宋_GB2312" w:hAnsi="宋体" w:eastAsia="仿宋_GB2312"/>
                <w:bCs/>
                <w:sz w:val="20"/>
                <w:lang w:bidi="he-IL"/>
              </w:rPr>
              <w:t xml:space="preserve">   </w:t>
            </w:r>
            <w:r>
              <w:rPr>
                <w:rFonts w:hint="eastAsia" w:ascii="仿宋_GB2312" w:hAnsi="宋体" w:eastAsia="仿宋_GB2312"/>
                <w:bCs/>
                <w:sz w:val="20"/>
                <w:lang w:bidi="he-IL"/>
              </w:rPr>
              <w:t>可自定义采集学生信息种类和字段类型，支持图片、附件上传等功能。</w:t>
            </w:r>
          </w:p>
          <w:p w14:paraId="19897DCA">
            <w:pPr>
              <w:ind w:firstLine="402" w:firstLineChars="200"/>
              <w:jc w:val="left"/>
              <w:rPr>
                <w:rFonts w:ascii="仿宋_GB2312" w:hAnsi="宋体" w:eastAsia="仿宋_GB2312"/>
                <w:bCs/>
                <w:sz w:val="20"/>
                <w:lang w:bidi="he-IL"/>
              </w:rPr>
            </w:pPr>
            <w:r>
              <w:rPr>
                <w:rFonts w:hint="eastAsia" w:ascii="仿宋_GB2312" w:hAnsi="宋体" w:eastAsia="仿宋_GB2312"/>
                <w:b/>
                <w:bCs/>
                <w:sz w:val="20"/>
                <w:lang w:bidi="he-IL"/>
              </w:rPr>
              <w:t>床位分配</w:t>
            </w:r>
            <w:r>
              <w:rPr>
                <w:rFonts w:ascii="仿宋_GB2312" w:hAnsi="宋体" w:eastAsia="仿宋_GB2312"/>
                <w:bCs/>
                <w:sz w:val="20"/>
                <w:lang w:bidi="he-IL"/>
              </w:rPr>
              <w:t xml:space="preserve">   </w:t>
            </w:r>
            <w:r>
              <w:rPr>
                <w:rFonts w:hint="eastAsia" w:ascii="仿宋_GB2312" w:hAnsi="宋体" w:eastAsia="仿宋_GB2312"/>
                <w:bCs/>
                <w:sz w:val="20"/>
                <w:lang w:bidi="he-IL"/>
              </w:rPr>
              <w:t>新生选取宿舍时，床位信息需通过示意图及视频展示，以便新生直观看到楼栋、楼层、寝室、床位等。新生选取床位时需进行二次确认。学生选取的宿舍费将传给财务收费系统，财务系统返回实缴费用给迎新系统并进行判断：若实缴费用等于宿舍费，则床位分配成功；若学生实缴费用小于宿舍费，床位将被锁定，在锁定时间内完成剩余宿舍费用缴纳的，床位分配成功；超出锁定时间未完成缴纳的，该床位继续释放。可设置未缴费床位锁定时间，如超出时间则该床位继续释放，公寓管理人员可在公寓管理系统中重新分配，确认缴费后床位不可再分配。</w:t>
            </w:r>
          </w:p>
          <w:p w14:paraId="7CF43C4C">
            <w:pPr>
              <w:ind w:firstLine="402" w:firstLineChars="200"/>
              <w:jc w:val="left"/>
              <w:rPr>
                <w:rFonts w:ascii="仿宋_GB2312" w:hAnsi="宋体" w:eastAsia="仿宋_GB2312"/>
                <w:bCs/>
                <w:sz w:val="20"/>
                <w:lang w:bidi="he-IL"/>
              </w:rPr>
            </w:pPr>
            <w:r>
              <w:rPr>
                <w:rFonts w:hint="eastAsia" w:ascii="仿宋_GB2312" w:hAnsi="宋体" w:eastAsia="仿宋_GB2312"/>
                <w:b/>
                <w:bCs/>
                <w:sz w:val="20"/>
                <w:lang w:bidi="he-IL"/>
              </w:rPr>
              <w:t>财务缴费管理</w:t>
            </w:r>
            <w:r>
              <w:rPr>
                <w:rFonts w:ascii="仿宋_GB2312" w:hAnsi="宋体" w:eastAsia="仿宋_GB2312"/>
                <w:bCs/>
                <w:sz w:val="20"/>
                <w:lang w:bidi="he-IL"/>
              </w:rPr>
              <w:t xml:space="preserve">   </w:t>
            </w:r>
            <w:r>
              <w:rPr>
                <w:rFonts w:hint="eastAsia" w:ascii="仿宋_GB2312" w:hAnsi="宋体" w:eastAsia="仿宋_GB2312"/>
                <w:bCs/>
                <w:sz w:val="20"/>
                <w:lang w:bidi="he-IL"/>
              </w:rPr>
              <w:t>需要与统一支付平台（天财）进行对接，支持可读取学费、书本费应收数、实收数等数据，需可无感知跳转至统一支付平台完成缴费功能。根据财务缴费明细，实现不同迎新批次，不同维度展示各项缴费占比，包括缴清人数比例、部分学生缴费比例等。</w:t>
            </w:r>
          </w:p>
          <w:p w14:paraId="2A4CE3EE">
            <w:pPr>
              <w:ind w:firstLine="402" w:firstLineChars="200"/>
              <w:jc w:val="left"/>
              <w:rPr>
                <w:rFonts w:ascii="仿宋_GB2312" w:hAnsi="宋体" w:eastAsia="仿宋_GB2312"/>
                <w:bCs/>
                <w:sz w:val="20"/>
                <w:lang w:bidi="he-IL"/>
              </w:rPr>
            </w:pPr>
            <w:r>
              <w:rPr>
                <w:rFonts w:hint="eastAsia" w:ascii="仿宋_GB2312" w:hAnsi="宋体" w:eastAsia="仿宋_GB2312"/>
                <w:b/>
                <w:bCs/>
                <w:sz w:val="20"/>
                <w:lang w:bidi="he-IL"/>
              </w:rPr>
              <w:t>绿色通道管理</w:t>
            </w:r>
            <w:r>
              <w:rPr>
                <w:rFonts w:hint="eastAsia" w:ascii="仿宋_GB2312" w:hAnsi="宋体" w:eastAsia="仿宋_GB2312"/>
                <w:bCs/>
                <w:sz w:val="20"/>
                <w:lang w:bidi="he-IL"/>
              </w:rPr>
              <w:t xml:space="preserve">   需提供自定义配置绿色通道申请流程、金额、资助方式及审核人员，实现管理员在线审核绿色通道申请材料及批量导出，需支持提供绿色通道整体业务办理统计，可按性别、申请生源地等条件进行汇总统计；线上填报绿色通道申请功能，学生可自行选择办理或不办理。学校可根据学生缴费情况（如全部缴清的学生隐藏绿色通道办理功能），未缴清的学生可在线填报申请，系统需支持图片、文件形式的附件上传。</w:t>
            </w:r>
          </w:p>
          <w:p w14:paraId="360905E9">
            <w:pPr>
              <w:ind w:firstLine="402" w:firstLineChars="200"/>
              <w:jc w:val="left"/>
              <w:rPr>
                <w:rFonts w:ascii="仿宋_GB2312" w:hAnsi="宋体" w:eastAsia="仿宋_GB2312"/>
                <w:bCs/>
                <w:sz w:val="20"/>
                <w:lang w:bidi="he-IL"/>
              </w:rPr>
            </w:pPr>
            <w:r>
              <w:rPr>
                <w:rFonts w:hint="eastAsia" w:ascii="仿宋_GB2312" w:hAnsi="宋体" w:eastAsia="仿宋_GB2312"/>
                <w:b/>
                <w:bCs/>
                <w:sz w:val="20"/>
                <w:lang w:bidi="he-IL"/>
              </w:rPr>
              <w:t>接站管理</w:t>
            </w:r>
            <w:r>
              <w:rPr>
                <w:rFonts w:hint="eastAsia" w:ascii="仿宋_GB2312" w:hAnsi="宋体" w:eastAsia="仿宋_GB2312"/>
                <w:bCs/>
                <w:sz w:val="20"/>
                <w:lang w:bidi="he-IL"/>
              </w:rPr>
              <w:t xml:space="preserve">   需实现新生填报到到校登记功能，对到校登记内容需可自定义（如是否按时到校、到达时间、来校方式、到站地点、随行人数等），帮助提前了解新生的到达情况，并实现新生登记后的相关统计和查看功能。</w:t>
            </w:r>
          </w:p>
          <w:p w14:paraId="683C6EF8">
            <w:pPr>
              <w:ind w:firstLine="402" w:firstLineChars="200"/>
              <w:jc w:val="left"/>
              <w:rPr>
                <w:rFonts w:ascii="仿宋_GB2312" w:hAnsi="宋体" w:eastAsia="仿宋_GB2312"/>
                <w:bCs/>
                <w:sz w:val="20"/>
                <w:lang w:bidi="he-IL"/>
              </w:rPr>
            </w:pPr>
            <w:r>
              <w:rPr>
                <w:rFonts w:hint="eastAsia" w:ascii="仿宋_GB2312" w:hAnsi="宋体" w:eastAsia="仿宋_GB2312"/>
                <w:b/>
                <w:bCs/>
                <w:sz w:val="20"/>
                <w:lang w:bidi="he-IL"/>
              </w:rPr>
              <w:t>物资预订管理</w:t>
            </w:r>
            <w:r>
              <w:rPr>
                <w:rFonts w:hint="eastAsia" w:ascii="仿宋_GB2312" w:hAnsi="宋体" w:eastAsia="仿宋_GB2312"/>
                <w:bCs/>
                <w:sz w:val="20"/>
                <w:lang w:bidi="he-IL"/>
              </w:rPr>
              <w:t xml:space="preserve">   需提供军训服装/宿舍用品等物资预定功能，要求可自定义编辑军训服装/宿舍用品等物资 内容和图片，并实现按新生批次/新生类型、校区等条件来进行查询和导出功能；需支持新生提交后查询自己的预订记录。</w:t>
            </w:r>
          </w:p>
          <w:p w14:paraId="460E45D0">
            <w:pPr>
              <w:ind w:firstLine="400" w:firstLineChars="200"/>
              <w:jc w:val="left"/>
              <w:rPr>
                <w:rFonts w:ascii="仿宋_GB2312" w:hAnsi="宋体" w:eastAsia="仿宋_GB2312"/>
                <w:bCs/>
                <w:sz w:val="20"/>
                <w:lang w:bidi="he-IL"/>
              </w:rPr>
            </w:pPr>
            <w:r>
              <w:rPr>
                <w:rFonts w:hint="eastAsia" w:ascii="仿宋_GB2312" w:hAnsi="宋体" w:eastAsia="仿宋_GB2312"/>
                <w:bCs/>
                <w:sz w:val="20"/>
                <w:lang w:bidi="he-IL"/>
              </w:rPr>
              <w:t xml:space="preserve"> </w:t>
            </w:r>
            <w:r>
              <w:rPr>
                <w:rFonts w:hint="eastAsia" w:ascii="仿宋_GB2312" w:hAnsi="宋体" w:eastAsia="仿宋_GB2312"/>
                <w:b/>
                <w:bCs/>
                <w:sz w:val="20"/>
                <w:lang w:bidi="he-IL"/>
              </w:rPr>
              <w:t>报到单</w:t>
            </w:r>
            <w:r>
              <w:rPr>
                <w:rFonts w:ascii="仿宋_GB2312" w:hAnsi="宋体" w:eastAsia="仿宋_GB2312"/>
                <w:bCs/>
                <w:sz w:val="20"/>
                <w:lang w:bidi="he-IL"/>
              </w:rPr>
              <w:t xml:space="preserve">   </w:t>
            </w:r>
            <w:r>
              <w:rPr>
                <w:rFonts w:hint="eastAsia" w:ascii="仿宋_GB2312" w:hAnsi="宋体" w:eastAsia="仿宋_GB2312"/>
                <w:bCs/>
                <w:sz w:val="20"/>
                <w:lang w:bidi="he-IL"/>
              </w:rPr>
              <w:t>需在新生预报到必要环节完成后，可生成电子报到单，清晰的展现迎新需办理的各项事务已经当前办理情况，如是否已缴费、基本信息是否采集、床位是否选择等，如未办理，可点击事项跳转至对应应用进行在线办理；电子报到单在现场报到时可通过迎新系统移动端扫码即可完成报到。</w:t>
            </w:r>
          </w:p>
        </w:tc>
      </w:tr>
      <w:tr w14:paraId="00C0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7314C9AF">
            <w:pPr>
              <w:spacing w:line="400" w:lineRule="atLeast"/>
              <w:jc w:val="left"/>
              <w:rPr>
                <w:rFonts w:ascii="仿宋_GB2312" w:hAnsi="宋体" w:eastAsia="仿宋_GB2312"/>
                <w:bCs/>
                <w:sz w:val="20"/>
                <w:lang w:bidi="he-IL"/>
              </w:rPr>
            </w:pPr>
          </w:p>
        </w:tc>
        <w:tc>
          <w:tcPr>
            <w:tcW w:w="756" w:type="dxa"/>
            <w:vMerge w:val="continue"/>
          </w:tcPr>
          <w:p w14:paraId="4B06DA7D">
            <w:pPr>
              <w:jc w:val="left"/>
              <w:rPr>
                <w:rFonts w:ascii="仿宋_GB2312" w:hAnsi="宋体" w:eastAsia="仿宋_GB2312"/>
                <w:bCs/>
                <w:sz w:val="20"/>
                <w:lang w:bidi="he-IL"/>
              </w:rPr>
            </w:pPr>
          </w:p>
        </w:tc>
        <w:tc>
          <w:tcPr>
            <w:tcW w:w="1054" w:type="dxa"/>
            <w:gridSpan w:val="2"/>
            <w:vMerge w:val="continue"/>
          </w:tcPr>
          <w:p w14:paraId="67423FD4">
            <w:pPr>
              <w:widowControl/>
              <w:jc w:val="left"/>
              <w:rPr>
                <w:rFonts w:ascii="仿宋_GB2312" w:hAnsi="宋体" w:eastAsia="仿宋_GB2312"/>
                <w:bCs/>
                <w:sz w:val="20"/>
                <w:lang w:bidi="he-IL"/>
              </w:rPr>
            </w:pPr>
          </w:p>
        </w:tc>
        <w:tc>
          <w:tcPr>
            <w:tcW w:w="895" w:type="dxa"/>
          </w:tcPr>
          <w:p w14:paraId="7319043F">
            <w:pPr>
              <w:widowControl/>
              <w:jc w:val="left"/>
              <w:rPr>
                <w:rFonts w:ascii="仿宋_GB2312" w:hAnsi="宋体" w:eastAsia="仿宋_GB2312"/>
                <w:bCs/>
                <w:sz w:val="20"/>
                <w:lang w:bidi="he-IL"/>
              </w:rPr>
            </w:pPr>
            <w:r>
              <w:rPr>
                <w:rFonts w:hint="eastAsia" w:ascii="仿宋_GB2312" w:hAnsi="宋体" w:eastAsia="仿宋_GB2312"/>
                <w:bCs/>
                <w:sz w:val="20"/>
                <w:lang w:bidi="he-IL"/>
              </w:rPr>
              <w:t>2.2.4 线下报到环节管理及维护</w:t>
            </w:r>
          </w:p>
        </w:tc>
        <w:tc>
          <w:tcPr>
            <w:tcW w:w="5386" w:type="dxa"/>
          </w:tcPr>
          <w:p w14:paraId="45306873">
            <w:pPr>
              <w:ind w:firstLine="400" w:firstLineChars="200"/>
              <w:jc w:val="left"/>
              <w:rPr>
                <w:rFonts w:ascii="仿宋_GB2312" w:hAnsi="宋体" w:eastAsia="仿宋_GB2312"/>
                <w:bCs/>
                <w:sz w:val="20"/>
                <w:lang w:bidi="he-IL"/>
              </w:rPr>
            </w:pPr>
            <w:r>
              <w:rPr>
                <w:rFonts w:hint="eastAsia" w:ascii="仿宋_GB2312" w:hAnsi="宋体" w:eastAsia="仿宋_GB2312"/>
                <w:bCs/>
                <w:sz w:val="20"/>
                <w:lang w:bidi="he-IL"/>
              </w:rPr>
              <w:t>实现新生完成线下报到各项环节的完善和配置、数据依赖设置及维护等；需实现根据人员情况分配权限，可由部门或学院指定人员按环节分配办理和环节撤销功能，各环节办理人员仅能对其权限范围内的环节进行办理；需实现可通过外部人脸识别、手机扫码等方式到快速识别学生身份，并根据预设办理流程进入现场环节办理页面；支持实时按照不同维度（按校区、学院、性别等条件对缴费报到人数、未报到人数，未交费人数等情况）进行迎新数据统计和导出功能。</w:t>
            </w:r>
          </w:p>
        </w:tc>
      </w:tr>
      <w:tr w14:paraId="3DE31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43E0EB29">
            <w:pPr>
              <w:spacing w:line="400" w:lineRule="atLeast"/>
              <w:jc w:val="left"/>
              <w:rPr>
                <w:rFonts w:ascii="仿宋_GB2312" w:hAnsi="宋体" w:eastAsia="仿宋_GB2312"/>
                <w:bCs/>
                <w:sz w:val="20"/>
                <w:lang w:bidi="he-IL"/>
              </w:rPr>
            </w:pPr>
          </w:p>
        </w:tc>
        <w:tc>
          <w:tcPr>
            <w:tcW w:w="756" w:type="dxa"/>
            <w:vMerge w:val="continue"/>
          </w:tcPr>
          <w:p w14:paraId="5CFB3383">
            <w:pPr>
              <w:jc w:val="left"/>
              <w:rPr>
                <w:rFonts w:ascii="仿宋_GB2312" w:hAnsi="宋体" w:eastAsia="仿宋_GB2312"/>
                <w:bCs/>
                <w:sz w:val="20"/>
                <w:lang w:bidi="he-IL"/>
              </w:rPr>
            </w:pPr>
          </w:p>
        </w:tc>
        <w:tc>
          <w:tcPr>
            <w:tcW w:w="1949" w:type="dxa"/>
            <w:gridSpan w:val="3"/>
          </w:tcPr>
          <w:p w14:paraId="500B539B">
            <w:pPr>
              <w:widowControl/>
              <w:jc w:val="left"/>
              <w:rPr>
                <w:rFonts w:ascii="仿宋_GB2312" w:hAnsi="宋体" w:eastAsia="仿宋_GB2312"/>
                <w:bCs/>
                <w:sz w:val="20"/>
                <w:lang w:bidi="he-IL"/>
              </w:rPr>
            </w:pPr>
            <w:r>
              <w:rPr>
                <w:rFonts w:hint="eastAsia" w:ascii="仿宋_GB2312" w:hAnsi="宋体" w:eastAsia="仿宋_GB2312"/>
                <w:bCs/>
                <w:sz w:val="20"/>
                <w:lang w:bidi="he-IL"/>
              </w:rPr>
              <w:t>2.3 统计分析与大屏展示（需在招标技术文件中提供详细截图）</w:t>
            </w:r>
          </w:p>
        </w:tc>
        <w:tc>
          <w:tcPr>
            <w:tcW w:w="5386" w:type="dxa"/>
          </w:tcPr>
          <w:p w14:paraId="224FB21C">
            <w:pPr>
              <w:ind w:firstLine="400" w:firstLineChars="200"/>
              <w:jc w:val="left"/>
              <w:rPr>
                <w:rFonts w:ascii="仿宋_GB2312" w:hAnsi="宋体" w:eastAsia="仿宋_GB2312"/>
                <w:bCs/>
                <w:sz w:val="20"/>
                <w:lang w:bidi="he-IL"/>
              </w:rPr>
            </w:pPr>
            <w:r>
              <w:rPr>
                <w:rFonts w:hint="eastAsia" w:ascii="仿宋_GB2312" w:hAnsi="宋体" w:eastAsia="仿宋_GB2312"/>
                <w:bCs/>
                <w:sz w:val="20"/>
                <w:lang w:bidi="he-IL"/>
              </w:rPr>
              <w:t>需实现报到情况及办理情况的统计分析，支持从多维度进行统计查询，涵盖全校、校区、院系、专业、生源地、民族、环节等维度统计报到率，且可在线导出和打印相关数据。支持多维度的组合查询，默认提供院系、专业、生源地、各环节等维度的统计。</w:t>
            </w:r>
          </w:p>
        </w:tc>
      </w:tr>
      <w:tr w14:paraId="43133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37935690">
            <w:pPr>
              <w:spacing w:line="400" w:lineRule="atLeast"/>
              <w:jc w:val="left"/>
              <w:rPr>
                <w:rFonts w:ascii="仿宋_GB2312" w:hAnsi="宋体" w:eastAsia="仿宋_GB2312"/>
                <w:bCs/>
                <w:sz w:val="20"/>
                <w:lang w:bidi="he-IL"/>
              </w:rPr>
            </w:pPr>
          </w:p>
        </w:tc>
        <w:tc>
          <w:tcPr>
            <w:tcW w:w="756" w:type="dxa"/>
            <w:vMerge w:val="continue"/>
          </w:tcPr>
          <w:p w14:paraId="79E22D81">
            <w:pPr>
              <w:jc w:val="left"/>
              <w:rPr>
                <w:rFonts w:ascii="仿宋_GB2312" w:hAnsi="宋体" w:eastAsia="仿宋_GB2312"/>
                <w:bCs/>
                <w:sz w:val="20"/>
                <w:lang w:bidi="he-IL"/>
              </w:rPr>
            </w:pPr>
          </w:p>
        </w:tc>
        <w:tc>
          <w:tcPr>
            <w:tcW w:w="1949" w:type="dxa"/>
            <w:gridSpan w:val="3"/>
          </w:tcPr>
          <w:p w14:paraId="05882C73">
            <w:pPr>
              <w:widowControl/>
              <w:jc w:val="left"/>
              <w:rPr>
                <w:rFonts w:ascii="仿宋_GB2312" w:hAnsi="宋体" w:eastAsia="仿宋_GB2312"/>
                <w:bCs/>
                <w:sz w:val="20"/>
                <w:lang w:bidi="he-IL"/>
              </w:rPr>
            </w:pPr>
            <w:r>
              <w:rPr>
                <w:rFonts w:hint="eastAsia" w:ascii="仿宋_GB2312" w:hAnsi="宋体" w:eastAsia="仿宋_GB2312"/>
                <w:bCs/>
                <w:sz w:val="20"/>
                <w:lang w:bidi="he-IL"/>
              </w:rPr>
              <w:t>2.4 招生AI智能问答系统</w:t>
            </w:r>
          </w:p>
        </w:tc>
        <w:tc>
          <w:tcPr>
            <w:tcW w:w="5386" w:type="dxa"/>
          </w:tcPr>
          <w:p w14:paraId="6D95126A">
            <w:pPr>
              <w:ind w:firstLine="400" w:firstLineChars="200"/>
              <w:jc w:val="left"/>
              <w:rPr>
                <w:rFonts w:ascii="仿宋_GB2312" w:hAnsi="宋体" w:eastAsia="仿宋_GB2312"/>
                <w:bCs/>
                <w:sz w:val="20"/>
                <w:lang w:bidi="he-IL"/>
              </w:rPr>
            </w:pPr>
            <w:r>
              <w:rPr>
                <w:rFonts w:hint="eastAsia" w:ascii="仿宋_GB2312" w:hAnsi="宋体" w:eastAsia="仿宋_GB2312"/>
                <w:bCs/>
                <w:sz w:val="20"/>
                <w:lang w:bidi="he-IL"/>
              </w:rPr>
              <w:t>招生信息网首页搭建AI智能招生问答系统，能精准识别考生咨询意图，深度融合招生往年信息数据库，实现学生咨询的迅速准确应答，提升信息获取效率。</w:t>
            </w:r>
          </w:p>
        </w:tc>
      </w:tr>
      <w:tr w14:paraId="74CD1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restart"/>
          </w:tcPr>
          <w:p w14:paraId="0E22B6CE">
            <w:pPr>
              <w:spacing w:line="400" w:lineRule="atLeast"/>
              <w:jc w:val="left"/>
              <w:rPr>
                <w:rFonts w:ascii="仿宋_GB2312" w:hAnsi="宋体" w:eastAsia="仿宋_GB2312"/>
                <w:bCs/>
                <w:sz w:val="20"/>
                <w:lang w:bidi="he-IL"/>
              </w:rPr>
            </w:pPr>
            <w:r>
              <w:rPr>
                <w:rFonts w:hint="eastAsia" w:ascii="仿宋_GB2312" w:hAnsi="宋体" w:eastAsia="仿宋_GB2312"/>
                <w:bCs/>
                <w:sz w:val="20"/>
                <w:lang w:bidi="he-IL"/>
              </w:rPr>
              <w:t>3</w:t>
            </w:r>
          </w:p>
          <w:p w14:paraId="2060BB07">
            <w:pPr>
              <w:spacing w:line="400" w:lineRule="atLeast"/>
              <w:jc w:val="left"/>
              <w:rPr>
                <w:rFonts w:ascii="仿宋_GB2312" w:hAnsi="宋体" w:eastAsia="仿宋_GB2312"/>
                <w:bCs/>
                <w:sz w:val="20"/>
                <w:lang w:bidi="he-IL"/>
              </w:rPr>
            </w:pPr>
          </w:p>
          <w:p w14:paraId="7A7FA110">
            <w:pPr>
              <w:spacing w:line="400" w:lineRule="atLeast"/>
              <w:jc w:val="left"/>
              <w:rPr>
                <w:rFonts w:ascii="仿宋_GB2312" w:hAnsi="宋体" w:eastAsia="仿宋_GB2312"/>
                <w:bCs/>
                <w:sz w:val="20"/>
                <w:lang w:bidi="he-IL"/>
              </w:rPr>
            </w:pPr>
          </w:p>
        </w:tc>
        <w:tc>
          <w:tcPr>
            <w:tcW w:w="756" w:type="dxa"/>
            <w:vMerge w:val="restart"/>
          </w:tcPr>
          <w:p w14:paraId="6287B706">
            <w:pPr>
              <w:jc w:val="left"/>
              <w:rPr>
                <w:rFonts w:ascii="仿宋_GB2312" w:hAnsi="宋体" w:eastAsia="仿宋_GB2312"/>
                <w:bCs/>
                <w:sz w:val="20"/>
                <w:lang w:bidi="he-IL"/>
              </w:rPr>
            </w:pPr>
            <w:r>
              <w:rPr>
                <w:rFonts w:hint="eastAsia" w:ascii="仿宋_GB2312" w:hAnsi="宋体" w:eastAsia="仿宋_GB2312"/>
                <w:bCs/>
                <w:sz w:val="20"/>
                <w:lang w:bidi="he-IL"/>
              </w:rPr>
              <w:t>学工系统（含移动端）</w:t>
            </w:r>
          </w:p>
        </w:tc>
        <w:tc>
          <w:tcPr>
            <w:tcW w:w="1054" w:type="dxa"/>
            <w:gridSpan w:val="2"/>
            <w:vMerge w:val="restart"/>
          </w:tcPr>
          <w:p w14:paraId="33322BA8">
            <w:pPr>
              <w:widowControl/>
              <w:jc w:val="left"/>
              <w:rPr>
                <w:rFonts w:ascii="仿宋_GB2312" w:hAnsi="宋体" w:eastAsia="仿宋_GB2312"/>
                <w:bCs/>
                <w:sz w:val="20"/>
                <w:lang w:bidi="he-IL"/>
              </w:rPr>
            </w:pPr>
            <w:r>
              <w:rPr>
                <w:rFonts w:hint="eastAsia" w:ascii="仿宋_GB2312" w:hAnsi="宋体" w:eastAsia="仿宋_GB2312"/>
                <w:bCs/>
                <w:sz w:val="20"/>
                <w:lang w:bidi="he-IL"/>
              </w:rPr>
              <w:t>3.1 学工队伍（一期）</w:t>
            </w:r>
          </w:p>
        </w:tc>
        <w:tc>
          <w:tcPr>
            <w:tcW w:w="895" w:type="dxa"/>
          </w:tcPr>
          <w:p w14:paraId="1FF51AB5">
            <w:pPr>
              <w:jc w:val="left"/>
              <w:rPr>
                <w:rFonts w:ascii="仿宋_GB2312" w:hAnsi="宋体" w:eastAsia="仿宋_GB2312"/>
                <w:bCs/>
                <w:sz w:val="20"/>
                <w:lang w:bidi="he-IL"/>
              </w:rPr>
            </w:pPr>
            <w:r>
              <w:rPr>
                <w:rFonts w:hint="eastAsia" w:ascii="仿宋_GB2312" w:hAnsi="宋体" w:eastAsia="仿宋_GB2312"/>
                <w:bCs/>
                <w:sz w:val="20"/>
                <w:lang w:bidi="he-IL"/>
              </w:rPr>
              <w:t>3.1.1 基本信息管理</w:t>
            </w:r>
          </w:p>
        </w:tc>
        <w:tc>
          <w:tcPr>
            <w:tcW w:w="5386" w:type="dxa"/>
          </w:tcPr>
          <w:p w14:paraId="450553FB">
            <w:pPr>
              <w:widowControl/>
              <w:jc w:val="left"/>
              <w:rPr>
                <w:rFonts w:ascii="仿宋_GB2312" w:hAnsi="宋体" w:eastAsia="仿宋_GB2312"/>
                <w:bCs/>
                <w:sz w:val="20"/>
                <w:lang w:bidi="he-IL"/>
              </w:rPr>
            </w:pPr>
            <w:r>
              <w:rPr>
                <w:rFonts w:hint="eastAsia" w:ascii="仿宋_GB2312" w:hAnsi="宋体" w:eastAsia="仿宋_GB2312"/>
                <w:bCs/>
                <w:sz w:val="20"/>
                <w:lang w:bidi="he-IL"/>
              </w:rPr>
              <w:t xml:space="preserve">    实现对学工队伍人员基础信息维护，包括但不限于教育背景、任职情况（包括任职年限）、工作经历、带班信息、继续教育、奖励情况等。校级管理员仅限管辖范围内操作和查看数据。支持个人查询、修改操作。管理人员可按分级权限对人员信息统计、查询、修改，并支持批量导出与导入功能。</w:t>
            </w:r>
          </w:p>
        </w:tc>
      </w:tr>
      <w:tr w14:paraId="01122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189A9054">
            <w:pPr>
              <w:spacing w:line="400" w:lineRule="atLeast"/>
              <w:jc w:val="left"/>
              <w:rPr>
                <w:rFonts w:ascii="仿宋_GB2312" w:hAnsi="宋体" w:eastAsia="仿宋_GB2312"/>
                <w:bCs/>
                <w:sz w:val="20"/>
                <w:lang w:bidi="he-IL"/>
              </w:rPr>
            </w:pPr>
          </w:p>
        </w:tc>
        <w:tc>
          <w:tcPr>
            <w:tcW w:w="756" w:type="dxa"/>
            <w:vMerge w:val="continue"/>
          </w:tcPr>
          <w:p w14:paraId="33C8DC71">
            <w:pPr>
              <w:jc w:val="left"/>
              <w:rPr>
                <w:rFonts w:ascii="仿宋_GB2312" w:hAnsi="宋体" w:eastAsia="仿宋_GB2312"/>
                <w:bCs/>
                <w:sz w:val="20"/>
                <w:lang w:bidi="he-IL"/>
              </w:rPr>
            </w:pPr>
          </w:p>
        </w:tc>
        <w:tc>
          <w:tcPr>
            <w:tcW w:w="1054" w:type="dxa"/>
            <w:gridSpan w:val="2"/>
            <w:vMerge w:val="continue"/>
          </w:tcPr>
          <w:p w14:paraId="1F10677E">
            <w:pPr>
              <w:widowControl/>
              <w:jc w:val="left"/>
              <w:rPr>
                <w:rFonts w:ascii="仿宋_GB2312" w:hAnsi="宋体" w:eastAsia="仿宋_GB2312"/>
                <w:bCs/>
                <w:sz w:val="20"/>
                <w:lang w:bidi="he-IL"/>
              </w:rPr>
            </w:pPr>
          </w:p>
        </w:tc>
        <w:tc>
          <w:tcPr>
            <w:tcW w:w="895" w:type="dxa"/>
          </w:tcPr>
          <w:p w14:paraId="10C34A1A">
            <w:pPr>
              <w:jc w:val="left"/>
              <w:rPr>
                <w:rFonts w:ascii="仿宋_GB2312" w:hAnsi="宋体" w:eastAsia="仿宋_GB2312"/>
                <w:bCs/>
                <w:sz w:val="20"/>
                <w:lang w:bidi="he-IL"/>
              </w:rPr>
            </w:pPr>
            <w:r>
              <w:rPr>
                <w:rFonts w:hint="eastAsia" w:ascii="仿宋_GB2312" w:hAnsi="宋体" w:eastAsia="仿宋_GB2312"/>
                <w:bCs/>
                <w:sz w:val="20"/>
                <w:lang w:bidi="he-IL"/>
              </w:rPr>
              <w:t>3.1.2 带班管理</w:t>
            </w:r>
          </w:p>
        </w:tc>
        <w:tc>
          <w:tcPr>
            <w:tcW w:w="5386" w:type="dxa"/>
          </w:tcPr>
          <w:p w14:paraId="239F4F75">
            <w:pPr>
              <w:widowControl/>
              <w:jc w:val="left"/>
              <w:rPr>
                <w:rFonts w:ascii="仿宋_GB2312" w:hAnsi="宋体" w:eastAsia="仿宋_GB2312"/>
                <w:bCs/>
                <w:sz w:val="20"/>
                <w:lang w:bidi="he-IL"/>
              </w:rPr>
            </w:pPr>
            <w:r>
              <w:rPr>
                <w:rFonts w:hint="eastAsia" w:ascii="仿宋_GB2312" w:hAnsi="宋体" w:eastAsia="仿宋_GB2312"/>
                <w:bCs/>
                <w:sz w:val="20"/>
                <w:lang w:bidi="he-IL"/>
              </w:rPr>
              <w:t xml:space="preserve">  </w:t>
            </w:r>
            <w:r>
              <w:rPr>
                <w:rFonts w:hint="eastAsia" w:ascii="仿宋_GB2312" w:hAnsi="宋体" w:eastAsia="仿宋_GB2312"/>
                <w:bCs/>
                <w:color w:val="FF0000"/>
                <w:sz w:val="20"/>
                <w:lang w:bidi="he-IL"/>
              </w:rPr>
              <w:t xml:space="preserve"> 实现管理员对辅导员带班关系的动态化管理，可批量导入/导出，支持历史带班数据存档与当前带班信息调整。</w:t>
            </w:r>
          </w:p>
        </w:tc>
      </w:tr>
      <w:tr w14:paraId="6C510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52F51785">
            <w:pPr>
              <w:spacing w:line="400" w:lineRule="atLeast"/>
              <w:jc w:val="left"/>
              <w:rPr>
                <w:rFonts w:ascii="仿宋_GB2312" w:hAnsi="宋体" w:eastAsia="仿宋_GB2312"/>
                <w:bCs/>
                <w:sz w:val="20"/>
                <w:lang w:bidi="he-IL"/>
              </w:rPr>
            </w:pPr>
          </w:p>
        </w:tc>
        <w:tc>
          <w:tcPr>
            <w:tcW w:w="756" w:type="dxa"/>
            <w:vMerge w:val="continue"/>
          </w:tcPr>
          <w:p w14:paraId="7FC3128C">
            <w:pPr>
              <w:jc w:val="left"/>
              <w:rPr>
                <w:rFonts w:ascii="仿宋_GB2312" w:hAnsi="宋体" w:eastAsia="仿宋_GB2312"/>
                <w:bCs/>
                <w:sz w:val="20"/>
                <w:lang w:bidi="he-IL"/>
              </w:rPr>
            </w:pPr>
          </w:p>
        </w:tc>
        <w:tc>
          <w:tcPr>
            <w:tcW w:w="1054" w:type="dxa"/>
            <w:gridSpan w:val="2"/>
            <w:vMerge w:val="continue"/>
          </w:tcPr>
          <w:p w14:paraId="302B3C54">
            <w:pPr>
              <w:widowControl/>
              <w:jc w:val="left"/>
              <w:rPr>
                <w:rFonts w:ascii="仿宋_GB2312" w:hAnsi="宋体" w:eastAsia="仿宋_GB2312"/>
                <w:bCs/>
                <w:sz w:val="20"/>
                <w:lang w:bidi="he-IL"/>
              </w:rPr>
            </w:pPr>
          </w:p>
        </w:tc>
        <w:tc>
          <w:tcPr>
            <w:tcW w:w="895" w:type="dxa"/>
          </w:tcPr>
          <w:p w14:paraId="3919685E">
            <w:pPr>
              <w:jc w:val="left"/>
              <w:rPr>
                <w:rFonts w:ascii="仿宋_GB2312" w:hAnsi="宋体" w:eastAsia="仿宋_GB2312"/>
                <w:bCs/>
                <w:sz w:val="20"/>
                <w:lang w:bidi="he-IL"/>
              </w:rPr>
            </w:pPr>
            <w:r>
              <w:rPr>
                <w:rFonts w:hint="eastAsia" w:ascii="仿宋_GB2312" w:hAnsi="宋体" w:eastAsia="仿宋_GB2312"/>
                <w:bCs/>
                <w:sz w:val="20"/>
                <w:lang w:bidi="he-IL"/>
              </w:rPr>
              <w:t>3.1.3 辅导员日志</w:t>
            </w:r>
          </w:p>
        </w:tc>
        <w:tc>
          <w:tcPr>
            <w:tcW w:w="5386" w:type="dxa"/>
          </w:tcPr>
          <w:p w14:paraId="5B61514A">
            <w:pPr>
              <w:widowControl/>
              <w:jc w:val="left"/>
              <w:rPr>
                <w:rFonts w:ascii="仿宋_GB2312" w:hAnsi="宋体" w:eastAsia="仿宋_GB2312"/>
                <w:bCs/>
                <w:sz w:val="20"/>
                <w:lang w:bidi="he-IL"/>
              </w:rPr>
            </w:pPr>
            <w:r>
              <w:rPr>
                <w:rFonts w:hint="eastAsia" w:ascii="仿宋_GB2312" w:hAnsi="宋体" w:eastAsia="仿宋_GB2312"/>
                <w:bCs/>
                <w:sz w:val="20"/>
                <w:lang w:bidi="he-IL"/>
              </w:rPr>
              <w:t xml:space="preserve">    实现标准化电子工作台账，包括但不限于学期工作计划、总结、谈心谈话、走访宿舍、主题班会、听课记录等。管理人员按分级分权限查看及导出相关日志。</w:t>
            </w:r>
          </w:p>
        </w:tc>
      </w:tr>
      <w:tr w14:paraId="1F9D9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6F7CB261">
            <w:pPr>
              <w:spacing w:line="400" w:lineRule="atLeast"/>
              <w:jc w:val="left"/>
              <w:rPr>
                <w:rFonts w:ascii="仿宋_GB2312" w:hAnsi="宋体" w:eastAsia="仿宋_GB2312"/>
                <w:bCs/>
                <w:sz w:val="20"/>
                <w:lang w:bidi="he-IL"/>
              </w:rPr>
            </w:pPr>
          </w:p>
        </w:tc>
        <w:tc>
          <w:tcPr>
            <w:tcW w:w="756" w:type="dxa"/>
            <w:vMerge w:val="continue"/>
          </w:tcPr>
          <w:p w14:paraId="4228C364">
            <w:pPr>
              <w:jc w:val="left"/>
              <w:rPr>
                <w:rFonts w:ascii="仿宋_GB2312" w:hAnsi="宋体" w:eastAsia="仿宋_GB2312"/>
                <w:bCs/>
                <w:sz w:val="20"/>
                <w:lang w:bidi="he-IL"/>
              </w:rPr>
            </w:pPr>
          </w:p>
        </w:tc>
        <w:tc>
          <w:tcPr>
            <w:tcW w:w="1054" w:type="dxa"/>
            <w:gridSpan w:val="2"/>
            <w:vMerge w:val="continue"/>
          </w:tcPr>
          <w:p w14:paraId="2D88C856">
            <w:pPr>
              <w:widowControl/>
              <w:jc w:val="left"/>
              <w:rPr>
                <w:rFonts w:ascii="仿宋_GB2312" w:hAnsi="宋体" w:eastAsia="仿宋_GB2312"/>
                <w:bCs/>
                <w:sz w:val="20"/>
                <w:lang w:bidi="he-IL"/>
              </w:rPr>
            </w:pPr>
          </w:p>
        </w:tc>
        <w:tc>
          <w:tcPr>
            <w:tcW w:w="895" w:type="dxa"/>
          </w:tcPr>
          <w:p w14:paraId="413965E6">
            <w:pPr>
              <w:jc w:val="left"/>
              <w:rPr>
                <w:rFonts w:ascii="仿宋_GB2312" w:hAnsi="宋体" w:eastAsia="仿宋_GB2312"/>
                <w:bCs/>
                <w:sz w:val="20"/>
                <w:lang w:bidi="he-IL"/>
              </w:rPr>
            </w:pPr>
            <w:r>
              <w:rPr>
                <w:rFonts w:hint="eastAsia" w:ascii="仿宋_GB2312" w:hAnsi="宋体" w:eastAsia="仿宋_GB2312"/>
                <w:bCs/>
                <w:sz w:val="20"/>
                <w:lang w:bidi="he-IL"/>
              </w:rPr>
              <w:t>3.1.4 辅导员培训</w:t>
            </w:r>
          </w:p>
        </w:tc>
        <w:tc>
          <w:tcPr>
            <w:tcW w:w="5386" w:type="dxa"/>
          </w:tcPr>
          <w:p w14:paraId="167EC923">
            <w:pPr>
              <w:widowControl/>
              <w:jc w:val="left"/>
              <w:rPr>
                <w:rFonts w:hint="eastAsia" w:ascii="仿宋_GB2312" w:hAnsi="宋体" w:eastAsia="仿宋_GB2312"/>
                <w:bCs/>
                <w:sz w:val="20"/>
                <w:lang w:bidi="he-IL"/>
              </w:rPr>
            </w:pPr>
            <w:r>
              <w:rPr>
                <w:rFonts w:hint="eastAsia" w:ascii="仿宋_GB2312" w:hAnsi="宋体" w:eastAsia="仿宋_GB2312"/>
                <w:bCs/>
                <w:sz w:val="20"/>
                <w:lang w:bidi="he-IL"/>
              </w:rPr>
              <w:t xml:space="preserve">   系统需支持辅导员日常学习功能，提供分层分类培训资源库，支持文档、视频等资源上传及在线编辑。具备题库管理、试卷生成功能，可开展学情辨析、生情熟知等测试，提供日常学习及自测功能。管理人员可生成测试方案并发布、查看测试结果。</w:t>
            </w:r>
          </w:p>
        </w:tc>
      </w:tr>
      <w:tr w14:paraId="672F9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5119391F">
            <w:pPr>
              <w:spacing w:line="400" w:lineRule="atLeast"/>
              <w:jc w:val="left"/>
              <w:rPr>
                <w:rFonts w:ascii="仿宋_GB2312" w:hAnsi="宋体" w:eastAsia="仿宋_GB2312"/>
                <w:bCs/>
                <w:sz w:val="20"/>
                <w:lang w:bidi="he-IL"/>
              </w:rPr>
            </w:pPr>
          </w:p>
        </w:tc>
        <w:tc>
          <w:tcPr>
            <w:tcW w:w="756" w:type="dxa"/>
            <w:vMerge w:val="continue"/>
          </w:tcPr>
          <w:p w14:paraId="4512BD9A">
            <w:pPr>
              <w:jc w:val="left"/>
              <w:rPr>
                <w:rFonts w:ascii="仿宋_GB2312" w:hAnsi="宋体" w:eastAsia="仿宋_GB2312"/>
                <w:bCs/>
                <w:sz w:val="20"/>
                <w:lang w:bidi="he-IL"/>
              </w:rPr>
            </w:pPr>
          </w:p>
        </w:tc>
        <w:tc>
          <w:tcPr>
            <w:tcW w:w="1054" w:type="dxa"/>
            <w:gridSpan w:val="2"/>
            <w:vMerge w:val="continue"/>
          </w:tcPr>
          <w:p w14:paraId="0BFCCD91">
            <w:pPr>
              <w:widowControl/>
              <w:jc w:val="left"/>
              <w:rPr>
                <w:rFonts w:ascii="仿宋_GB2312" w:hAnsi="宋体" w:eastAsia="仿宋_GB2312"/>
                <w:bCs/>
                <w:sz w:val="20"/>
                <w:lang w:bidi="he-IL"/>
              </w:rPr>
            </w:pPr>
          </w:p>
        </w:tc>
        <w:tc>
          <w:tcPr>
            <w:tcW w:w="895" w:type="dxa"/>
          </w:tcPr>
          <w:p w14:paraId="07E1D034">
            <w:pPr>
              <w:jc w:val="left"/>
              <w:rPr>
                <w:rFonts w:ascii="仿宋_GB2312" w:hAnsi="宋体" w:eastAsia="仿宋_GB2312"/>
                <w:bCs/>
                <w:sz w:val="20"/>
                <w:lang w:bidi="he-IL"/>
              </w:rPr>
            </w:pPr>
            <w:r>
              <w:rPr>
                <w:rFonts w:hint="eastAsia" w:ascii="仿宋_GB2312" w:hAnsi="宋体" w:eastAsia="仿宋_GB2312"/>
                <w:bCs/>
                <w:sz w:val="20"/>
                <w:lang w:bidi="he-IL"/>
              </w:rPr>
              <w:t>3.1.5 辅导员考核</w:t>
            </w:r>
          </w:p>
        </w:tc>
        <w:tc>
          <w:tcPr>
            <w:tcW w:w="5386" w:type="dxa"/>
          </w:tcPr>
          <w:p w14:paraId="3BD44DB5">
            <w:pPr>
              <w:widowControl/>
              <w:jc w:val="left"/>
              <w:rPr>
                <w:rFonts w:ascii="仿宋_GB2312" w:hAnsi="宋体" w:eastAsia="仿宋_GB2312"/>
                <w:bCs/>
                <w:sz w:val="20"/>
                <w:lang w:bidi="he-IL"/>
              </w:rPr>
            </w:pPr>
            <w:r>
              <w:rPr>
                <w:rFonts w:hint="eastAsia" w:ascii="仿宋_GB2312" w:hAnsi="宋体" w:eastAsia="仿宋_GB2312"/>
                <w:bCs/>
                <w:sz w:val="20"/>
                <w:lang w:bidi="he-IL"/>
              </w:rPr>
              <w:t xml:space="preserve">    支持学工处管理员设置的考核评议内容，向学生发放问卷以开展学生满意度测评，可查看考评进度，并向学生发送提醒通知。管理员创建考核项目、量化评分标准，辅导员老师根据项目自评分并上传支撑材料。支持分级（二级学院分管学生工作领导/学工处领导）逐级审核评分，最终得出考核结果。</w:t>
            </w:r>
          </w:p>
        </w:tc>
      </w:tr>
      <w:tr w14:paraId="7073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5EB477B4">
            <w:pPr>
              <w:spacing w:line="400" w:lineRule="atLeast"/>
              <w:jc w:val="left"/>
              <w:rPr>
                <w:rFonts w:ascii="仿宋_GB2312" w:hAnsi="宋体" w:eastAsia="仿宋_GB2312"/>
                <w:bCs/>
                <w:sz w:val="20"/>
                <w:lang w:bidi="he-IL"/>
              </w:rPr>
            </w:pPr>
          </w:p>
        </w:tc>
        <w:tc>
          <w:tcPr>
            <w:tcW w:w="756" w:type="dxa"/>
            <w:vMerge w:val="continue"/>
          </w:tcPr>
          <w:p w14:paraId="6915F616">
            <w:pPr>
              <w:jc w:val="left"/>
              <w:rPr>
                <w:rFonts w:ascii="仿宋_GB2312" w:hAnsi="宋体" w:eastAsia="仿宋_GB2312"/>
                <w:bCs/>
                <w:sz w:val="20"/>
                <w:lang w:bidi="he-IL"/>
              </w:rPr>
            </w:pPr>
          </w:p>
        </w:tc>
        <w:tc>
          <w:tcPr>
            <w:tcW w:w="1054" w:type="dxa"/>
            <w:gridSpan w:val="2"/>
            <w:vMerge w:val="restart"/>
          </w:tcPr>
          <w:p w14:paraId="100357E2">
            <w:pPr>
              <w:jc w:val="left"/>
              <w:rPr>
                <w:rFonts w:ascii="仿宋_GB2312" w:hAnsi="宋体" w:eastAsia="仿宋_GB2312"/>
                <w:bCs/>
                <w:sz w:val="20"/>
                <w:lang w:bidi="he-IL"/>
              </w:rPr>
            </w:pPr>
            <w:r>
              <w:rPr>
                <w:rFonts w:hint="eastAsia" w:ascii="仿宋_GB2312" w:hAnsi="宋体" w:eastAsia="仿宋_GB2312"/>
                <w:bCs/>
                <w:sz w:val="20"/>
                <w:lang w:bidi="he-IL"/>
              </w:rPr>
              <w:t>3.2 日常管理（一期）</w:t>
            </w:r>
          </w:p>
        </w:tc>
        <w:tc>
          <w:tcPr>
            <w:tcW w:w="895" w:type="dxa"/>
          </w:tcPr>
          <w:p w14:paraId="170CAE63">
            <w:pPr>
              <w:jc w:val="left"/>
              <w:rPr>
                <w:rFonts w:ascii="仿宋_GB2312" w:hAnsi="宋体" w:eastAsia="仿宋_GB2312"/>
                <w:bCs/>
                <w:sz w:val="20"/>
                <w:lang w:bidi="he-IL"/>
              </w:rPr>
            </w:pPr>
            <w:r>
              <w:rPr>
                <w:rFonts w:hint="eastAsia" w:ascii="仿宋_GB2312" w:hAnsi="宋体" w:eastAsia="仿宋_GB2312"/>
                <w:bCs/>
                <w:sz w:val="20"/>
                <w:lang w:bidi="he-IL"/>
              </w:rPr>
              <w:t>3.2.1 基本信息管理</w:t>
            </w:r>
          </w:p>
        </w:tc>
        <w:tc>
          <w:tcPr>
            <w:tcW w:w="5386" w:type="dxa"/>
          </w:tcPr>
          <w:p w14:paraId="5713D09D">
            <w:pPr>
              <w:rPr>
                <w:rFonts w:ascii="仿宋_GB2312" w:hAnsi="宋体" w:eastAsia="仿宋_GB2312"/>
                <w:bCs/>
                <w:sz w:val="20"/>
                <w:lang w:bidi="he-IL"/>
              </w:rPr>
            </w:pPr>
            <w:r>
              <w:rPr>
                <w:rFonts w:hint="eastAsia" w:ascii="仿宋_GB2312" w:hAnsi="宋体" w:eastAsia="仿宋_GB2312"/>
                <w:bCs/>
                <w:sz w:val="20"/>
                <w:lang w:bidi="he-IL"/>
              </w:rPr>
              <w:t xml:space="preserve">    系统涵盖学生基本信息字段，如校区、姓名、学院、专业、年级、班级、学号、性别、生源地、省份、身份证号码、民族、政治面貌、联系方式、成绩、在校状态、学籍状态、住宿信息等，支持批量导入。按分级权限（校级、学工处、院级、辅导员等角色</w:t>
            </w:r>
            <w:r>
              <w:rPr>
                <w:rFonts w:ascii="仿宋_GB2312" w:hAnsi="宋体" w:eastAsia="仿宋_GB2312"/>
                <w:bCs/>
                <w:sz w:val="20"/>
                <w:lang w:bidi="he-IL"/>
              </w:rPr>
              <w:t>）</w:t>
            </w:r>
            <w:r>
              <w:rPr>
                <w:rFonts w:hint="eastAsia" w:ascii="仿宋_GB2312" w:hAnsi="宋体" w:eastAsia="仿宋_GB2312"/>
                <w:bCs/>
                <w:sz w:val="20"/>
                <w:lang w:bidi="he-IL"/>
              </w:rPr>
              <w:t>管理。支持按校区、班级、年级、身份证号码等条件自定义筛选查询和统计。学生可查看个人的基本信息。</w:t>
            </w:r>
          </w:p>
        </w:tc>
      </w:tr>
      <w:tr w14:paraId="4D1AF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1F0E7125">
            <w:pPr>
              <w:spacing w:line="400" w:lineRule="atLeast"/>
              <w:jc w:val="left"/>
              <w:rPr>
                <w:rFonts w:ascii="仿宋_GB2312" w:hAnsi="宋体" w:eastAsia="仿宋_GB2312"/>
                <w:bCs/>
                <w:sz w:val="20"/>
                <w:lang w:bidi="he-IL"/>
              </w:rPr>
            </w:pPr>
          </w:p>
        </w:tc>
        <w:tc>
          <w:tcPr>
            <w:tcW w:w="756" w:type="dxa"/>
            <w:vMerge w:val="continue"/>
          </w:tcPr>
          <w:p w14:paraId="20495D91">
            <w:pPr>
              <w:jc w:val="left"/>
              <w:rPr>
                <w:rFonts w:ascii="仿宋_GB2312" w:hAnsi="宋体" w:eastAsia="仿宋_GB2312"/>
                <w:bCs/>
                <w:sz w:val="20"/>
                <w:lang w:bidi="he-IL"/>
              </w:rPr>
            </w:pPr>
          </w:p>
        </w:tc>
        <w:tc>
          <w:tcPr>
            <w:tcW w:w="1054" w:type="dxa"/>
            <w:gridSpan w:val="2"/>
            <w:vMerge w:val="continue"/>
          </w:tcPr>
          <w:p w14:paraId="367C5736">
            <w:pPr>
              <w:jc w:val="left"/>
              <w:rPr>
                <w:rFonts w:ascii="仿宋_GB2312" w:hAnsi="宋体" w:eastAsia="仿宋_GB2312"/>
                <w:bCs/>
                <w:sz w:val="20"/>
                <w:lang w:bidi="he-IL"/>
              </w:rPr>
            </w:pPr>
          </w:p>
        </w:tc>
        <w:tc>
          <w:tcPr>
            <w:tcW w:w="895" w:type="dxa"/>
          </w:tcPr>
          <w:p w14:paraId="4B908FE9">
            <w:pPr>
              <w:jc w:val="left"/>
              <w:rPr>
                <w:rFonts w:ascii="仿宋_GB2312" w:hAnsi="宋体" w:eastAsia="仿宋_GB2312"/>
                <w:bCs/>
                <w:sz w:val="20"/>
                <w:lang w:bidi="he-IL"/>
              </w:rPr>
            </w:pPr>
            <w:r>
              <w:rPr>
                <w:rFonts w:hint="eastAsia" w:ascii="仿宋_GB2312" w:hAnsi="宋体" w:eastAsia="仿宋_GB2312"/>
                <w:bCs/>
                <w:sz w:val="20"/>
                <w:lang w:bidi="he-IL"/>
              </w:rPr>
              <w:t>3.2.2 数据查询统计和大屏展示</w:t>
            </w:r>
          </w:p>
        </w:tc>
        <w:tc>
          <w:tcPr>
            <w:tcW w:w="5386" w:type="dxa"/>
          </w:tcPr>
          <w:p w14:paraId="4D1FCC1E">
            <w:pPr>
              <w:jc w:val="left"/>
              <w:rPr>
                <w:rFonts w:ascii="仿宋_GB2312" w:hAnsi="宋体" w:eastAsia="仿宋_GB2312"/>
                <w:bCs/>
                <w:sz w:val="20"/>
                <w:lang w:bidi="he-IL"/>
              </w:rPr>
            </w:pPr>
            <w:r>
              <w:rPr>
                <w:rFonts w:hint="eastAsia" w:ascii="仿宋_GB2312" w:hAnsi="宋体" w:eastAsia="仿宋_GB2312"/>
                <w:bCs/>
                <w:sz w:val="20"/>
                <w:lang w:bidi="he-IL"/>
              </w:rPr>
              <w:t xml:space="preserve">    管理老师按校区查询学生个人基本信息，修改学生联系方式等，并实现数据按性别、专业、年级、省份、民族等条件进行统计和大屏展示。</w:t>
            </w:r>
          </w:p>
        </w:tc>
      </w:tr>
      <w:tr w14:paraId="41194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35A48487">
            <w:pPr>
              <w:spacing w:line="400" w:lineRule="atLeast"/>
              <w:jc w:val="left"/>
              <w:rPr>
                <w:rFonts w:ascii="仿宋_GB2312" w:hAnsi="宋体" w:eastAsia="仿宋_GB2312"/>
                <w:bCs/>
                <w:sz w:val="20"/>
                <w:lang w:bidi="he-IL"/>
              </w:rPr>
            </w:pPr>
          </w:p>
        </w:tc>
        <w:tc>
          <w:tcPr>
            <w:tcW w:w="756" w:type="dxa"/>
            <w:vMerge w:val="continue"/>
          </w:tcPr>
          <w:p w14:paraId="78BE0F5E">
            <w:pPr>
              <w:jc w:val="left"/>
              <w:rPr>
                <w:rFonts w:ascii="仿宋_GB2312" w:hAnsi="宋体" w:eastAsia="仿宋_GB2312"/>
                <w:bCs/>
                <w:sz w:val="20"/>
                <w:lang w:bidi="he-IL"/>
              </w:rPr>
            </w:pPr>
          </w:p>
        </w:tc>
        <w:tc>
          <w:tcPr>
            <w:tcW w:w="1054" w:type="dxa"/>
            <w:gridSpan w:val="2"/>
            <w:vMerge w:val="continue"/>
          </w:tcPr>
          <w:p w14:paraId="1F9D05BB">
            <w:pPr>
              <w:widowControl/>
              <w:jc w:val="left"/>
              <w:rPr>
                <w:rFonts w:ascii="仿宋_GB2312" w:hAnsi="宋体" w:eastAsia="仿宋_GB2312"/>
                <w:bCs/>
                <w:sz w:val="20"/>
                <w:lang w:bidi="he-IL"/>
              </w:rPr>
            </w:pPr>
          </w:p>
        </w:tc>
        <w:tc>
          <w:tcPr>
            <w:tcW w:w="895" w:type="dxa"/>
          </w:tcPr>
          <w:p w14:paraId="1AB7A148">
            <w:pPr>
              <w:jc w:val="left"/>
              <w:rPr>
                <w:rFonts w:ascii="仿宋_GB2312" w:hAnsi="宋体" w:eastAsia="仿宋_GB2312"/>
                <w:bCs/>
                <w:sz w:val="20"/>
                <w:lang w:bidi="he-IL"/>
              </w:rPr>
            </w:pPr>
            <w:r>
              <w:rPr>
                <w:rFonts w:hint="eastAsia" w:ascii="仿宋_GB2312" w:hAnsi="宋体" w:eastAsia="仿宋_GB2312"/>
                <w:bCs/>
                <w:sz w:val="20"/>
                <w:lang w:bidi="he-IL"/>
              </w:rPr>
              <w:t>3.2.</w:t>
            </w:r>
            <w:r>
              <w:rPr>
                <w:rFonts w:ascii="仿宋_GB2312" w:hAnsi="宋体" w:eastAsia="仿宋_GB2312"/>
                <w:bCs/>
                <w:sz w:val="20"/>
                <w:lang w:bidi="he-IL"/>
              </w:rPr>
              <w:t>3</w:t>
            </w:r>
            <w:r>
              <w:rPr>
                <w:rFonts w:hint="eastAsia" w:ascii="仿宋_GB2312" w:hAnsi="宋体" w:eastAsia="仿宋_GB2312"/>
                <w:bCs/>
                <w:sz w:val="20"/>
                <w:lang w:bidi="he-IL"/>
              </w:rPr>
              <w:t xml:space="preserve"> 请销假管理</w:t>
            </w:r>
          </w:p>
        </w:tc>
        <w:tc>
          <w:tcPr>
            <w:tcW w:w="5386" w:type="dxa"/>
          </w:tcPr>
          <w:p w14:paraId="20DA9645">
            <w:pPr>
              <w:rPr>
                <w:rFonts w:ascii="仿宋_GB2312" w:hAnsi="宋体" w:eastAsia="仿宋_GB2312"/>
                <w:bCs/>
                <w:sz w:val="20"/>
                <w:lang w:bidi="he-IL"/>
              </w:rPr>
            </w:pPr>
            <w:r>
              <w:rPr>
                <w:rFonts w:hint="eastAsia" w:ascii="仿宋_GB2312" w:hAnsi="宋体" w:eastAsia="仿宋_GB2312"/>
                <w:bCs/>
                <w:sz w:val="20"/>
                <w:lang w:bidi="he-IL"/>
              </w:rPr>
              <w:t xml:space="preserve">    </w:t>
            </w:r>
            <w:r>
              <w:rPr>
                <w:rFonts w:hint="eastAsia" w:ascii="仿宋_GB2312" w:hAnsi="宋体" w:eastAsia="仿宋_GB2312"/>
                <w:b/>
                <w:bCs/>
                <w:sz w:val="20"/>
                <w:lang w:bidi="he-IL"/>
              </w:rPr>
              <w:t>请销假设置</w:t>
            </w:r>
            <w:r>
              <w:rPr>
                <w:rFonts w:ascii="仿宋_GB2312" w:hAnsi="宋体" w:eastAsia="仿宋_GB2312"/>
                <w:bCs/>
                <w:sz w:val="20"/>
                <w:lang w:bidi="he-IL"/>
              </w:rPr>
              <w:t xml:space="preserve">   </w:t>
            </w:r>
            <w:r>
              <w:rPr>
                <w:rFonts w:hint="eastAsia" w:ascii="仿宋_GB2312" w:hAnsi="宋体" w:eastAsia="仿宋_GB2312"/>
                <w:bCs/>
                <w:sz w:val="20"/>
                <w:lang w:bidi="he-IL"/>
              </w:rPr>
              <w:t>提供请假类型、时长、审批流程、说明、安全提醒、销假地点定位等设置功能，支持按组织机构、管理范围设定。</w:t>
            </w:r>
          </w:p>
          <w:p w14:paraId="3FAD7E86">
            <w:pPr>
              <w:ind w:firstLine="402" w:firstLineChars="200"/>
              <w:rPr>
                <w:rFonts w:ascii="仿宋_GB2312" w:hAnsi="宋体" w:eastAsia="仿宋_GB2312"/>
                <w:bCs/>
                <w:sz w:val="20"/>
                <w:lang w:bidi="he-IL"/>
              </w:rPr>
            </w:pPr>
            <w:r>
              <w:rPr>
                <w:rFonts w:hint="eastAsia" w:ascii="仿宋_GB2312" w:hAnsi="宋体" w:eastAsia="仿宋_GB2312"/>
                <w:b/>
                <w:bCs/>
                <w:sz w:val="20"/>
                <w:lang w:bidi="he-IL"/>
              </w:rPr>
              <w:t>请假申请</w:t>
            </w:r>
            <w:r>
              <w:rPr>
                <w:rFonts w:ascii="仿宋_GB2312" w:hAnsi="宋体" w:eastAsia="仿宋_GB2312"/>
                <w:bCs/>
                <w:sz w:val="20"/>
                <w:lang w:bidi="he-IL"/>
              </w:rPr>
              <w:t xml:space="preserve">   </w:t>
            </w:r>
            <w:r>
              <w:rPr>
                <w:rFonts w:hint="eastAsia" w:ascii="仿宋_GB2312" w:hAnsi="宋体" w:eastAsia="仿宋_GB2312"/>
                <w:bCs/>
                <w:sz w:val="20"/>
                <w:lang w:bidi="he-IL"/>
              </w:rPr>
              <w:t>学生在线登记请假情况，包括原因、去向、离校时间、返校时间、时长、个人照片、承诺签名等信息。</w:t>
            </w:r>
            <w:r>
              <w:rPr>
                <w:rFonts w:hint="eastAsia" w:ascii="仿宋_GB2312" w:hAnsi="宋体" w:eastAsia="仿宋_GB2312"/>
                <w:bCs/>
                <w:sz w:val="20"/>
                <w:lang w:bidi="he-IL"/>
              </w:rPr>
              <w:br w:type="textWrapping"/>
            </w:r>
            <w:r>
              <w:rPr>
                <w:rFonts w:hint="eastAsia" w:ascii="仿宋_GB2312" w:hAnsi="宋体" w:eastAsia="仿宋_GB2312"/>
                <w:bCs/>
                <w:sz w:val="20"/>
                <w:lang w:bidi="he-IL"/>
              </w:rPr>
              <w:t xml:space="preserve">    </w:t>
            </w:r>
            <w:r>
              <w:rPr>
                <w:rFonts w:hint="eastAsia" w:ascii="仿宋_GB2312" w:hAnsi="宋体" w:eastAsia="仿宋_GB2312"/>
                <w:b/>
                <w:bCs/>
                <w:sz w:val="20"/>
                <w:lang w:bidi="he-IL"/>
              </w:rPr>
              <w:t>请假审批</w:t>
            </w:r>
            <w:r>
              <w:rPr>
                <w:rFonts w:hint="eastAsia" w:ascii="仿宋_GB2312" w:hAnsi="宋体" w:eastAsia="仿宋_GB2312"/>
                <w:bCs/>
                <w:sz w:val="20"/>
                <w:lang w:bidi="he-IL"/>
              </w:rPr>
              <w:t xml:space="preserve">   根据审批流程，辅导员、学院及学校管理老师根据学生请假时长和类型进行审批。支持学生手机定位自主销假、辅导员或其他管理老师手工销假等多种销假方式。学生可撤回未审批的请假申请，并进行编辑或删除操作。支持假期超时提醒，未及时销假的学生无法申请新的请假，同时支持续假申请，辅导员需再次审批并关联原请假申请记录。</w:t>
            </w:r>
            <w:r>
              <w:rPr>
                <w:rFonts w:hint="eastAsia" w:ascii="仿宋_GB2312" w:hAnsi="宋体" w:eastAsia="仿宋_GB2312"/>
                <w:bCs/>
                <w:sz w:val="20"/>
                <w:lang w:bidi="he-IL"/>
              </w:rPr>
              <w:br w:type="textWrapping"/>
            </w:r>
            <w:r>
              <w:rPr>
                <w:rFonts w:hint="eastAsia" w:ascii="仿宋_GB2312" w:hAnsi="宋体" w:eastAsia="仿宋_GB2312"/>
                <w:bCs/>
                <w:sz w:val="20"/>
                <w:lang w:bidi="he-IL"/>
              </w:rPr>
              <w:t xml:space="preserve">    </w:t>
            </w:r>
            <w:r>
              <w:rPr>
                <w:rFonts w:hint="eastAsia" w:ascii="仿宋_GB2312" w:hAnsi="宋体" w:eastAsia="仿宋_GB2312"/>
                <w:b/>
                <w:bCs/>
                <w:sz w:val="20"/>
                <w:lang w:bidi="he-IL"/>
              </w:rPr>
              <w:t>查询和统计</w:t>
            </w:r>
            <w:r>
              <w:rPr>
                <w:rFonts w:ascii="仿宋_GB2312" w:hAnsi="宋体" w:eastAsia="仿宋_GB2312"/>
                <w:bCs/>
                <w:sz w:val="20"/>
                <w:lang w:bidi="he-IL"/>
              </w:rPr>
              <w:t xml:space="preserve">   </w:t>
            </w:r>
            <w:r>
              <w:rPr>
                <w:rFonts w:hint="eastAsia" w:ascii="仿宋_GB2312" w:hAnsi="宋体" w:eastAsia="仿宋_GB2312"/>
                <w:bCs/>
                <w:sz w:val="20"/>
                <w:lang w:bidi="he-IL"/>
              </w:rPr>
              <w:t>辅导员可对自己管理范围内的学生请销假情况进行查询，包括学生的请假状态、销假状态、请假起止时间等，可通过多维度筛选查询请假学生信息。支持查看学生的销假记录和续假记录。管理老师可查看请假相关统计，包括请假人数、申请人数、通过人数、请假类型、去向统计等。</w:t>
            </w:r>
          </w:p>
        </w:tc>
      </w:tr>
      <w:tr w14:paraId="20842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1153B2A4">
            <w:pPr>
              <w:spacing w:line="400" w:lineRule="atLeast"/>
              <w:jc w:val="left"/>
              <w:rPr>
                <w:rFonts w:ascii="仿宋_GB2312" w:hAnsi="宋体" w:eastAsia="仿宋_GB2312"/>
                <w:bCs/>
                <w:sz w:val="20"/>
                <w:lang w:bidi="he-IL"/>
              </w:rPr>
            </w:pPr>
          </w:p>
        </w:tc>
        <w:tc>
          <w:tcPr>
            <w:tcW w:w="756" w:type="dxa"/>
            <w:vMerge w:val="continue"/>
          </w:tcPr>
          <w:p w14:paraId="0B8BDF09">
            <w:pPr>
              <w:jc w:val="left"/>
              <w:rPr>
                <w:rFonts w:ascii="仿宋_GB2312" w:hAnsi="宋体" w:eastAsia="仿宋_GB2312"/>
                <w:bCs/>
                <w:sz w:val="20"/>
                <w:lang w:bidi="he-IL"/>
              </w:rPr>
            </w:pPr>
          </w:p>
        </w:tc>
        <w:tc>
          <w:tcPr>
            <w:tcW w:w="1054" w:type="dxa"/>
            <w:gridSpan w:val="2"/>
            <w:vMerge w:val="continue"/>
          </w:tcPr>
          <w:p w14:paraId="6FD87FF0">
            <w:pPr>
              <w:widowControl/>
              <w:jc w:val="left"/>
              <w:rPr>
                <w:rFonts w:ascii="仿宋_GB2312" w:hAnsi="宋体" w:eastAsia="仿宋_GB2312"/>
                <w:bCs/>
                <w:sz w:val="20"/>
                <w:lang w:bidi="he-IL"/>
              </w:rPr>
            </w:pPr>
          </w:p>
        </w:tc>
        <w:tc>
          <w:tcPr>
            <w:tcW w:w="895" w:type="dxa"/>
          </w:tcPr>
          <w:p w14:paraId="2F6916F2">
            <w:pPr>
              <w:jc w:val="left"/>
              <w:rPr>
                <w:rFonts w:ascii="仿宋_GB2312" w:hAnsi="宋体" w:eastAsia="仿宋_GB2312"/>
                <w:bCs/>
                <w:sz w:val="20"/>
                <w:lang w:bidi="he-IL"/>
              </w:rPr>
            </w:pPr>
            <w:r>
              <w:rPr>
                <w:rFonts w:hint="eastAsia" w:ascii="仿宋_GB2312" w:hAnsi="宋体" w:eastAsia="仿宋_GB2312"/>
                <w:bCs/>
                <w:sz w:val="20"/>
                <w:lang w:bidi="he-IL"/>
              </w:rPr>
              <w:t>3.2.</w:t>
            </w:r>
            <w:r>
              <w:rPr>
                <w:rFonts w:ascii="仿宋_GB2312" w:hAnsi="宋体" w:eastAsia="仿宋_GB2312"/>
                <w:bCs/>
                <w:sz w:val="20"/>
                <w:lang w:bidi="he-IL"/>
              </w:rPr>
              <w:t>4</w:t>
            </w:r>
            <w:r>
              <w:rPr>
                <w:rFonts w:hint="eastAsia" w:ascii="仿宋_GB2312" w:hAnsi="宋体" w:eastAsia="仿宋_GB2312"/>
                <w:bCs/>
                <w:sz w:val="20"/>
                <w:lang w:bidi="he-IL"/>
              </w:rPr>
              <w:t xml:space="preserve"> 在线签到管理</w:t>
            </w:r>
          </w:p>
        </w:tc>
        <w:tc>
          <w:tcPr>
            <w:tcW w:w="5386" w:type="dxa"/>
          </w:tcPr>
          <w:p w14:paraId="4D8A6DA0">
            <w:pPr>
              <w:jc w:val="left"/>
              <w:rPr>
                <w:rFonts w:ascii="仿宋_GB2312" w:hAnsi="宋体" w:eastAsia="仿宋_GB2312"/>
                <w:bCs/>
                <w:sz w:val="20"/>
                <w:lang w:bidi="he-IL"/>
              </w:rPr>
            </w:pPr>
            <w:r>
              <w:rPr>
                <w:rFonts w:hint="eastAsia" w:ascii="仿宋_GB2312" w:hAnsi="宋体" w:eastAsia="仿宋_GB2312"/>
                <w:bCs/>
                <w:sz w:val="20"/>
                <w:lang w:bidi="he-IL"/>
              </w:rPr>
              <w:t xml:space="preserve">    管理老师可发布在线签到任务，灵活设置签到的任务名称、签到对象、签到时间范围、签到方式（如定位、二维码签到、拍照等）及位置范围等。学生在手机端可以看到当天需要签到的任务进行签到。管理老师可对签到结果进行查询统计，对未完成签到任务的可以发通知提醒学生进行签到。</w:t>
            </w:r>
          </w:p>
        </w:tc>
      </w:tr>
      <w:tr w14:paraId="5E7A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0148997A">
            <w:pPr>
              <w:spacing w:line="400" w:lineRule="atLeast"/>
              <w:jc w:val="left"/>
              <w:rPr>
                <w:rFonts w:ascii="仿宋_GB2312" w:hAnsi="宋体" w:eastAsia="仿宋_GB2312"/>
                <w:bCs/>
                <w:sz w:val="20"/>
                <w:lang w:bidi="he-IL"/>
              </w:rPr>
            </w:pPr>
          </w:p>
        </w:tc>
        <w:tc>
          <w:tcPr>
            <w:tcW w:w="756" w:type="dxa"/>
            <w:vMerge w:val="continue"/>
          </w:tcPr>
          <w:p w14:paraId="69BDB1D0">
            <w:pPr>
              <w:jc w:val="left"/>
              <w:rPr>
                <w:rFonts w:ascii="仿宋_GB2312" w:hAnsi="宋体" w:eastAsia="仿宋_GB2312"/>
                <w:bCs/>
                <w:sz w:val="20"/>
                <w:lang w:bidi="he-IL"/>
              </w:rPr>
            </w:pPr>
          </w:p>
        </w:tc>
        <w:tc>
          <w:tcPr>
            <w:tcW w:w="1054" w:type="dxa"/>
            <w:gridSpan w:val="2"/>
            <w:vMerge w:val="continue"/>
          </w:tcPr>
          <w:p w14:paraId="3C20DFF5">
            <w:pPr>
              <w:widowControl/>
              <w:jc w:val="left"/>
              <w:rPr>
                <w:rFonts w:ascii="仿宋_GB2312" w:hAnsi="宋体" w:eastAsia="仿宋_GB2312"/>
                <w:bCs/>
                <w:sz w:val="20"/>
                <w:lang w:bidi="he-IL"/>
              </w:rPr>
            </w:pPr>
          </w:p>
        </w:tc>
        <w:tc>
          <w:tcPr>
            <w:tcW w:w="895" w:type="dxa"/>
          </w:tcPr>
          <w:p w14:paraId="51265598">
            <w:pPr>
              <w:jc w:val="left"/>
              <w:rPr>
                <w:rFonts w:ascii="仿宋_GB2312" w:hAnsi="宋体" w:eastAsia="仿宋_GB2312"/>
                <w:bCs/>
                <w:sz w:val="20"/>
                <w:lang w:bidi="he-IL"/>
              </w:rPr>
            </w:pPr>
            <w:r>
              <w:rPr>
                <w:rFonts w:hint="eastAsia" w:ascii="仿宋_GB2312" w:hAnsi="宋体" w:eastAsia="仿宋_GB2312"/>
                <w:bCs/>
                <w:sz w:val="20"/>
                <w:lang w:bidi="he-IL"/>
              </w:rPr>
              <w:t>3.2.</w:t>
            </w:r>
            <w:r>
              <w:rPr>
                <w:rFonts w:ascii="仿宋_GB2312" w:hAnsi="宋体" w:eastAsia="仿宋_GB2312"/>
                <w:bCs/>
                <w:sz w:val="20"/>
                <w:lang w:bidi="he-IL"/>
              </w:rPr>
              <w:t>5</w:t>
            </w:r>
            <w:r>
              <w:rPr>
                <w:rFonts w:hint="eastAsia" w:ascii="仿宋_GB2312" w:hAnsi="宋体" w:eastAsia="仿宋_GB2312"/>
                <w:bCs/>
                <w:sz w:val="20"/>
                <w:lang w:bidi="he-IL"/>
              </w:rPr>
              <w:t>办公协助服务</w:t>
            </w:r>
          </w:p>
        </w:tc>
        <w:tc>
          <w:tcPr>
            <w:tcW w:w="5386" w:type="dxa"/>
          </w:tcPr>
          <w:p w14:paraId="66E657D5">
            <w:pPr>
              <w:jc w:val="left"/>
              <w:rPr>
                <w:rFonts w:ascii="仿宋_GB2312" w:hAnsi="宋体" w:eastAsia="仿宋_GB2312"/>
                <w:bCs/>
                <w:sz w:val="20"/>
                <w:lang w:bidi="he-IL"/>
              </w:rPr>
            </w:pPr>
            <w:r>
              <w:rPr>
                <w:rFonts w:hint="eastAsia" w:ascii="仿宋_GB2312" w:hAnsi="宋体" w:eastAsia="仿宋_GB2312"/>
                <w:bCs/>
                <w:sz w:val="20"/>
                <w:lang w:bidi="he-IL"/>
              </w:rPr>
              <w:t xml:space="preserve">    学工处可向辅导员发布通知，辅导员可向学生发布通知，同时辅导员可查学生查看情况并及时发送提醒。辅导员向学生发出活动报名邀约，学生报名后生成报名信息统计表。辅导员可向学生发起信息收集，学生填写后生成统计表，且可导出为 EXCEL 表格。</w:t>
            </w:r>
          </w:p>
        </w:tc>
      </w:tr>
      <w:tr w14:paraId="5FC9F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19E50C85">
            <w:pPr>
              <w:spacing w:line="400" w:lineRule="atLeast"/>
              <w:jc w:val="left"/>
              <w:rPr>
                <w:rFonts w:ascii="仿宋_GB2312" w:hAnsi="宋体" w:eastAsia="仿宋_GB2312"/>
                <w:bCs/>
                <w:sz w:val="20"/>
                <w:lang w:bidi="he-IL"/>
              </w:rPr>
            </w:pPr>
          </w:p>
        </w:tc>
        <w:tc>
          <w:tcPr>
            <w:tcW w:w="756" w:type="dxa"/>
            <w:vMerge w:val="continue"/>
          </w:tcPr>
          <w:p w14:paraId="09E17503">
            <w:pPr>
              <w:jc w:val="left"/>
              <w:rPr>
                <w:rFonts w:ascii="仿宋_GB2312" w:hAnsi="宋体" w:eastAsia="仿宋_GB2312"/>
                <w:bCs/>
                <w:sz w:val="20"/>
                <w:lang w:bidi="he-IL"/>
              </w:rPr>
            </w:pPr>
          </w:p>
        </w:tc>
        <w:tc>
          <w:tcPr>
            <w:tcW w:w="1054" w:type="dxa"/>
            <w:gridSpan w:val="2"/>
            <w:vMerge w:val="continue"/>
          </w:tcPr>
          <w:p w14:paraId="2DFA8ECC">
            <w:pPr>
              <w:widowControl/>
              <w:jc w:val="left"/>
              <w:rPr>
                <w:rFonts w:ascii="仿宋_GB2312" w:hAnsi="宋体" w:eastAsia="仿宋_GB2312"/>
                <w:bCs/>
                <w:sz w:val="20"/>
                <w:lang w:bidi="he-IL"/>
              </w:rPr>
            </w:pPr>
          </w:p>
        </w:tc>
        <w:tc>
          <w:tcPr>
            <w:tcW w:w="895" w:type="dxa"/>
          </w:tcPr>
          <w:p w14:paraId="62E4B736">
            <w:pPr>
              <w:jc w:val="left"/>
              <w:rPr>
                <w:rFonts w:ascii="仿宋_GB2312" w:hAnsi="宋体" w:eastAsia="仿宋_GB2312"/>
                <w:bCs/>
                <w:sz w:val="20"/>
                <w:lang w:bidi="he-IL"/>
              </w:rPr>
            </w:pPr>
            <w:r>
              <w:rPr>
                <w:rFonts w:hint="eastAsia" w:ascii="仿宋_GB2312" w:hAnsi="宋体" w:eastAsia="仿宋_GB2312"/>
                <w:bCs/>
                <w:sz w:val="20"/>
                <w:lang w:bidi="he-IL"/>
              </w:rPr>
              <w:t>3.2.</w:t>
            </w:r>
            <w:r>
              <w:rPr>
                <w:rFonts w:ascii="仿宋_GB2312" w:hAnsi="宋体" w:eastAsia="仿宋_GB2312"/>
                <w:bCs/>
                <w:sz w:val="20"/>
                <w:lang w:bidi="he-IL"/>
              </w:rPr>
              <w:t>6</w:t>
            </w:r>
            <w:r>
              <w:rPr>
                <w:rFonts w:hint="eastAsia" w:ascii="仿宋_GB2312" w:hAnsi="宋体" w:eastAsia="仿宋_GB2312"/>
                <w:bCs/>
                <w:sz w:val="20"/>
                <w:lang w:bidi="he-IL"/>
              </w:rPr>
              <w:t xml:space="preserve"> 照片找人</w:t>
            </w:r>
          </w:p>
        </w:tc>
        <w:tc>
          <w:tcPr>
            <w:tcW w:w="5386" w:type="dxa"/>
          </w:tcPr>
          <w:p w14:paraId="04CA0CAD">
            <w:pPr>
              <w:jc w:val="left"/>
              <w:rPr>
                <w:rFonts w:ascii="仿宋_GB2312" w:hAnsi="宋体" w:eastAsia="仿宋_GB2312"/>
                <w:bCs/>
                <w:sz w:val="20"/>
                <w:lang w:bidi="he-IL"/>
              </w:rPr>
            </w:pPr>
            <w:r>
              <w:rPr>
                <w:rFonts w:hint="eastAsia" w:ascii="仿宋_GB2312" w:hAnsi="宋体" w:eastAsia="仿宋_GB2312"/>
                <w:bCs/>
                <w:sz w:val="20"/>
                <w:lang w:bidi="he-IL"/>
              </w:rPr>
              <w:t xml:space="preserve">    支持通过上传学生照片，系统可与照片库进行高效比对，精准展示相似度最高的前五位学生信息，涵盖照片、姓名、学院名称、所属班级以及其对应的辅导员信息等。</w:t>
            </w:r>
          </w:p>
        </w:tc>
      </w:tr>
      <w:tr w14:paraId="18DC9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41EF1698">
            <w:pPr>
              <w:spacing w:line="400" w:lineRule="atLeast"/>
              <w:jc w:val="left"/>
              <w:rPr>
                <w:rFonts w:ascii="仿宋_GB2312" w:hAnsi="宋体" w:eastAsia="仿宋_GB2312"/>
                <w:bCs/>
                <w:sz w:val="20"/>
                <w:lang w:bidi="he-IL"/>
              </w:rPr>
            </w:pPr>
          </w:p>
        </w:tc>
        <w:tc>
          <w:tcPr>
            <w:tcW w:w="756" w:type="dxa"/>
            <w:vMerge w:val="continue"/>
          </w:tcPr>
          <w:p w14:paraId="6FCEBE50">
            <w:pPr>
              <w:jc w:val="left"/>
              <w:rPr>
                <w:rFonts w:ascii="仿宋_GB2312" w:hAnsi="宋体" w:eastAsia="仿宋_GB2312"/>
                <w:bCs/>
                <w:sz w:val="20"/>
                <w:lang w:bidi="he-IL"/>
              </w:rPr>
            </w:pPr>
          </w:p>
        </w:tc>
        <w:tc>
          <w:tcPr>
            <w:tcW w:w="1054" w:type="dxa"/>
            <w:gridSpan w:val="2"/>
            <w:vMerge w:val="restart"/>
          </w:tcPr>
          <w:p w14:paraId="5FB8244C">
            <w:pPr>
              <w:widowControl/>
              <w:jc w:val="left"/>
              <w:rPr>
                <w:rFonts w:ascii="仿宋_GB2312" w:hAnsi="宋体" w:eastAsia="仿宋_GB2312"/>
                <w:bCs/>
                <w:sz w:val="20"/>
                <w:lang w:bidi="he-IL"/>
              </w:rPr>
            </w:pPr>
            <w:r>
              <w:rPr>
                <w:rFonts w:hint="eastAsia" w:ascii="仿宋_GB2312" w:hAnsi="宋体" w:eastAsia="仿宋_GB2312"/>
                <w:bCs/>
                <w:sz w:val="20"/>
                <w:lang w:bidi="he-IL"/>
              </w:rPr>
              <w:t>3.3 学生奖惩管理（一期）</w:t>
            </w:r>
          </w:p>
        </w:tc>
        <w:tc>
          <w:tcPr>
            <w:tcW w:w="895" w:type="dxa"/>
          </w:tcPr>
          <w:p w14:paraId="3AF6F661">
            <w:pPr>
              <w:rPr>
                <w:rFonts w:ascii="仿宋_GB2312" w:hAnsi="宋体" w:eastAsia="仿宋_GB2312"/>
                <w:bCs/>
                <w:sz w:val="20"/>
                <w:lang w:bidi="he-IL"/>
              </w:rPr>
            </w:pPr>
            <w:r>
              <w:rPr>
                <w:rFonts w:hint="eastAsia" w:ascii="仿宋_GB2312" w:hAnsi="宋体" w:eastAsia="仿宋_GB2312"/>
                <w:bCs/>
                <w:sz w:val="20"/>
                <w:lang w:bidi="he-IL"/>
              </w:rPr>
              <w:t>3.3.1 综合测评管理和维护</w:t>
            </w:r>
          </w:p>
        </w:tc>
        <w:tc>
          <w:tcPr>
            <w:tcW w:w="5386" w:type="dxa"/>
          </w:tcPr>
          <w:p w14:paraId="4B2DF91D">
            <w:pPr>
              <w:rPr>
                <w:rFonts w:ascii="仿宋_GB2312" w:hAnsi="宋体" w:eastAsia="仿宋_GB2312"/>
                <w:bCs/>
                <w:sz w:val="20"/>
                <w:lang w:bidi="he-IL"/>
              </w:rPr>
            </w:pPr>
            <w:r>
              <w:rPr>
                <w:rFonts w:hint="eastAsia" w:ascii="仿宋_GB2312" w:hAnsi="宋体" w:eastAsia="仿宋_GB2312"/>
                <w:bCs/>
                <w:sz w:val="20"/>
                <w:lang w:bidi="he-IL"/>
              </w:rPr>
              <w:t xml:space="preserve">    系统需具备完善的测评指标设置功能，涵盖加减分项目与计算规则，并能够直观呈现指标内容，便于教师进行维护操作；在学生测评环节，支持上传图片、文件等各类证明材料；班级评定，依据设定的指标对班级同学进行互相评价；审核流程严格遵循辅导员、二级学院、学工处的三级审核机制。加分申请功能可与校内评优获奖、社会实践、学生干部任职等项目关联；支持灵活自定义类别名称，同时具备辅导员、二级学院、学工处的三级审核，测评统计结果与查询功能，其中智育分数与教务系统的学生期末成绩实现无缝对接；支持测评对象的维护与调整，辅导员可根据实际情况对测评对象进行灵活调整，以适应不同的测评需求。</w:t>
            </w:r>
          </w:p>
        </w:tc>
      </w:tr>
      <w:tr w14:paraId="667BF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38238105">
            <w:pPr>
              <w:spacing w:line="400" w:lineRule="atLeast"/>
              <w:jc w:val="left"/>
              <w:rPr>
                <w:rFonts w:ascii="仿宋_GB2312" w:hAnsi="宋体" w:eastAsia="仿宋_GB2312"/>
                <w:bCs/>
                <w:sz w:val="20"/>
                <w:lang w:bidi="he-IL"/>
              </w:rPr>
            </w:pPr>
          </w:p>
        </w:tc>
        <w:tc>
          <w:tcPr>
            <w:tcW w:w="756" w:type="dxa"/>
            <w:vMerge w:val="continue"/>
          </w:tcPr>
          <w:p w14:paraId="7D9D77DF">
            <w:pPr>
              <w:jc w:val="left"/>
              <w:rPr>
                <w:rFonts w:ascii="仿宋_GB2312" w:hAnsi="宋体" w:eastAsia="仿宋_GB2312"/>
                <w:bCs/>
                <w:sz w:val="20"/>
                <w:lang w:bidi="he-IL"/>
              </w:rPr>
            </w:pPr>
          </w:p>
        </w:tc>
        <w:tc>
          <w:tcPr>
            <w:tcW w:w="1054" w:type="dxa"/>
            <w:gridSpan w:val="2"/>
            <w:vMerge w:val="continue"/>
          </w:tcPr>
          <w:p w14:paraId="0B94B588">
            <w:pPr>
              <w:widowControl/>
              <w:jc w:val="left"/>
              <w:rPr>
                <w:rFonts w:ascii="仿宋_GB2312" w:hAnsi="宋体" w:eastAsia="仿宋_GB2312"/>
                <w:bCs/>
                <w:sz w:val="20"/>
                <w:lang w:bidi="he-IL"/>
              </w:rPr>
            </w:pPr>
          </w:p>
        </w:tc>
        <w:tc>
          <w:tcPr>
            <w:tcW w:w="895" w:type="dxa"/>
          </w:tcPr>
          <w:p w14:paraId="7CB85A0B">
            <w:pPr>
              <w:rPr>
                <w:rFonts w:ascii="仿宋_GB2312" w:hAnsi="宋体" w:eastAsia="仿宋_GB2312"/>
                <w:bCs/>
                <w:sz w:val="20"/>
                <w:lang w:bidi="he-IL"/>
              </w:rPr>
            </w:pPr>
            <w:r>
              <w:rPr>
                <w:rFonts w:hint="eastAsia" w:ascii="仿宋_GB2312" w:hAnsi="宋体" w:eastAsia="仿宋_GB2312"/>
                <w:bCs/>
                <w:sz w:val="20"/>
                <w:lang w:bidi="he-IL"/>
              </w:rPr>
              <w:t>3.3.2 评奖评优</w:t>
            </w:r>
          </w:p>
        </w:tc>
        <w:tc>
          <w:tcPr>
            <w:tcW w:w="5386" w:type="dxa"/>
          </w:tcPr>
          <w:p w14:paraId="63FB59B3">
            <w:pPr>
              <w:rPr>
                <w:rFonts w:ascii="仿宋_GB2312" w:hAnsi="宋体" w:eastAsia="仿宋_GB2312"/>
                <w:bCs/>
                <w:sz w:val="20"/>
                <w:lang w:bidi="he-IL"/>
              </w:rPr>
            </w:pPr>
            <w:r>
              <w:rPr>
                <w:rFonts w:hint="eastAsia" w:ascii="仿宋_GB2312" w:hAnsi="宋体" w:eastAsia="仿宋_GB2312"/>
                <w:bCs/>
                <w:sz w:val="20"/>
                <w:lang w:bidi="he-IL"/>
              </w:rPr>
              <w:t xml:space="preserve">      系统需支持自定义奖项设置，奖项设置包括但不限于：种类、条件、等级、申请事由、金额、银行卡号（自动获取申请学生在校内统一支付平台的银行卡号）；支持按学工处、学院、辅导员进行逐级名额分配和批量审核功能；支持单批和多批设定评定对象，评定时按照预定的评奖规则实现自动评定和人工评定相结合，评定完成后，将获奖信息进行公示。支持按年级、学院、专业、奖项等条件多维度查询统计，提供一键导出功能；支持学生在线荣誉证书下载和打印，证书带有学号和电子章（与正脉自助打印系统对接）。</w:t>
            </w:r>
          </w:p>
        </w:tc>
      </w:tr>
      <w:tr w14:paraId="5DE77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6D1EA046">
            <w:pPr>
              <w:spacing w:line="400" w:lineRule="atLeast"/>
              <w:jc w:val="left"/>
              <w:rPr>
                <w:rFonts w:ascii="仿宋_GB2312" w:hAnsi="宋体" w:eastAsia="仿宋_GB2312"/>
                <w:bCs/>
                <w:sz w:val="20"/>
                <w:lang w:bidi="he-IL"/>
              </w:rPr>
            </w:pPr>
          </w:p>
        </w:tc>
        <w:tc>
          <w:tcPr>
            <w:tcW w:w="756" w:type="dxa"/>
            <w:vMerge w:val="continue"/>
          </w:tcPr>
          <w:p w14:paraId="5ED44069">
            <w:pPr>
              <w:jc w:val="left"/>
              <w:rPr>
                <w:rFonts w:ascii="仿宋_GB2312" w:hAnsi="宋体" w:eastAsia="仿宋_GB2312"/>
                <w:bCs/>
                <w:sz w:val="20"/>
                <w:lang w:bidi="he-IL"/>
              </w:rPr>
            </w:pPr>
          </w:p>
        </w:tc>
        <w:tc>
          <w:tcPr>
            <w:tcW w:w="1054" w:type="dxa"/>
            <w:gridSpan w:val="2"/>
            <w:vMerge w:val="continue"/>
          </w:tcPr>
          <w:p w14:paraId="325912D5">
            <w:pPr>
              <w:widowControl/>
              <w:jc w:val="left"/>
              <w:rPr>
                <w:rFonts w:ascii="仿宋_GB2312" w:hAnsi="宋体" w:eastAsia="仿宋_GB2312"/>
                <w:bCs/>
                <w:sz w:val="20"/>
                <w:lang w:bidi="he-IL"/>
              </w:rPr>
            </w:pPr>
          </w:p>
        </w:tc>
        <w:tc>
          <w:tcPr>
            <w:tcW w:w="895" w:type="dxa"/>
          </w:tcPr>
          <w:p w14:paraId="65F7A21A">
            <w:pPr>
              <w:rPr>
                <w:rFonts w:ascii="仿宋_GB2312" w:hAnsi="宋体" w:eastAsia="仿宋_GB2312"/>
                <w:bCs/>
                <w:sz w:val="20"/>
                <w:lang w:bidi="he-IL"/>
              </w:rPr>
            </w:pPr>
            <w:r>
              <w:rPr>
                <w:rFonts w:hint="eastAsia" w:ascii="仿宋_GB2312" w:hAnsi="宋体" w:eastAsia="仿宋_GB2312"/>
                <w:bCs/>
                <w:sz w:val="20"/>
                <w:lang w:bidi="he-IL"/>
              </w:rPr>
              <w:t>3.3.3 违纪处分</w:t>
            </w:r>
          </w:p>
        </w:tc>
        <w:tc>
          <w:tcPr>
            <w:tcW w:w="5386" w:type="dxa"/>
          </w:tcPr>
          <w:p w14:paraId="0687D432">
            <w:pPr>
              <w:rPr>
                <w:rFonts w:ascii="仿宋_GB2312" w:hAnsi="宋体" w:eastAsia="仿宋_GB2312"/>
                <w:bCs/>
                <w:sz w:val="20"/>
                <w:lang w:bidi="he-IL"/>
              </w:rPr>
            </w:pPr>
            <w:r>
              <w:rPr>
                <w:rFonts w:hint="eastAsia" w:ascii="仿宋_GB2312" w:hAnsi="宋体" w:eastAsia="仿宋_GB2312"/>
                <w:bCs/>
                <w:sz w:val="20"/>
                <w:lang w:bidi="he-IL"/>
              </w:rPr>
              <w:t xml:space="preserve">    系统需支持违纪处分设置，可对违纪类型和处分类型等操作进行维护。</w:t>
            </w:r>
            <w:r>
              <w:rPr>
                <w:rFonts w:hint="eastAsia" w:ascii="仿宋_GB2312" w:hAnsi="宋体" w:eastAsia="仿宋_GB2312"/>
                <w:bCs/>
                <w:sz w:val="20"/>
                <w:lang w:bidi="he-IL"/>
              </w:rPr>
              <w:br w:type="textWrapping"/>
            </w:r>
            <w:r>
              <w:rPr>
                <w:rFonts w:hint="eastAsia" w:ascii="仿宋_GB2312" w:hAnsi="宋体" w:eastAsia="仿宋_GB2312"/>
                <w:bCs/>
                <w:sz w:val="20"/>
                <w:lang w:bidi="he-IL"/>
              </w:rPr>
              <w:t xml:space="preserve">    </w:t>
            </w:r>
            <w:r>
              <w:rPr>
                <w:rFonts w:hint="eastAsia" w:ascii="仿宋_GB2312" w:hAnsi="宋体" w:eastAsia="仿宋_GB2312"/>
                <w:b/>
                <w:bCs/>
                <w:sz w:val="20"/>
                <w:lang w:bidi="he-IL"/>
              </w:rPr>
              <w:t>违纪处分管理</w:t>
            </w:r>
            <w:r>
              <w:rPr>
                <w:rFonts w:ascii="仿宋_GB2312" w:hAnsi="宋体" w:eastAsia="仿宋_GB2312"/>
                <w:bCs/>
                <w:sz w:val="20"/>
                <w:lang w:bidi="he-IL"/>
              </w:rPr>
              <w:t xml:space="preserve">   </w:t>
            </w:r>
            <w:r>
              <w:rPr>
                <w:rFonts w:hint="eastAsia" w:ascii="仿宋_GB2312" w:hAnsi="宋体" w:eastAsia="仿宋_GB2312"/>
                <w:bCs/>
                <w:sz w:val="20"/>
                <w:lang w:bidi="he-IL"/>
              </w:rPr>
              <w:t>支持单个违纪处分记录的新增、编辑，以及批量的导入、导出、删除操作</w:t>
            </w:r>
            <w:r>
              <w:rPr>
                <w:rFonts w:hint="eastAsia" w:ascii="仿宋_GB2312" w:hAnsi="宋体" w:eastAsia="仿宋_GB2312"/>
                <w:bCs/>
                <w:sz w:val="20"/>
                <w:lang w:bidi="he-IL"/>
              </w:rPr>
              <w:br w:type="textWrapping"/>
            </w:r>
            <w:r>
              <w:rPr>
                <w:rFonts w:hint="eastAsia" w:ascii="仿宋_GB2312" w:hAnsi="宋体" w:eastAsia="仿宋_GB2312"/>
                <w:bCs/>
                <w:sz w:val="20"/>
                <w:lang w:bidi="he-IL"/>
              </w:rPr>
              <w:t xml:space="preserve">    </w:t>
            </w:r>
            <w:r>
              <w:rPr>
                <w:rFonts w:hint="eastAsia" w:ascii="仿宋_GB2312" w:hAnsi="宋体" w:eastAsia="仿宋_GB2312"/>
                <w:b/>
                <w:bCs/>
                <w:sz w:val="20"/>
                <w:lang w:bidi="he-IL"/>
              </w:rPr>
              <w:t>违纪上报和审核管理</w:t>
            </w:r>
            <w:r>
              <w:rPr>
                <w:rFonts w:hint="eastAsia" w:ascii="仿宋_GB2312" w:hAnsi="宋体" w:eastAsia="仿宋_GB2312"/>
                <w:bCs/>
                <w:sz w:val="20"/>
                <w:lang w:bidi="he-IL"/>
              </w:rPr>
              <w:t xml:space="preserve">   支持学院和其他部门上报学生违纪情况，由学工处进行审核；提供各级管理人员在线查询自己管辖范围内的学生违纪处分信息，支持多种条件组合筛选查询和导出；同时，提供针对学生的处分申诉渠道，并支持查询处分相关信息。</w:t>
            </w:r>
            <w:r>
              <w:rPr>
                <w:rFonts w:hint="eastAsia" w:ascii="仿宋_GB2312" w:hAnsi="宋体" w:eastAsia="仿宋_GB2312"/>
                <w:bCs/>
                <w:sz w:val="20"/>
                <w:lang w:bidi="he-IL"/>
              </w:rPr>
              <w:br w:type="textWrapping"/>
            </w:r>
            <w:r>
              <w:rPr>
                <w:rFonts w:hint="eastAsia" w:ascii="仿宋_GB2312" w:hAnsi="宋体" w:eastAsia="仿宋_GB2312"/>
                <w:bCs/>
                <w:sz w:val="20"/>
                <w:lang w:bidi="he-IL"/>
              </w:rPr>
              <w:t xml:space="preserve">    </w:t>
            </w:r>
            <w:r>
              <w:rPr>
                <w:rFonts w:hint="eastAsia" w:ascii="仿宋_GB2312" w:hAnsi="宋体" w:eastAsia="仿宋_GB2312"/>
                <w:b/>
                <w:bCs/>
                <w:sz w:val="20"/>
                <w:lang w:bidi="he-IL"/>
              </w:rPr>
              <w:t>违纪处分的解除管理</w:t>
            </w:r>
            <w:r>
              <w:rPr>
                <w:rFonts w:ascii="仿宋_GB2312" w:hAnsi="宋体" w:eastAsia="仿宋_GB2312"/>
                <w:bCs/>
                <w:sz w:val="20"/>
                <w:lang w:bidi="he-IL"/>
              </w:rPr>
              <w:t xml:space="preserve">   </w:t>
            </w:r>
            <w:r>
              <w:rPr>
                <w:rFonts w:hint="eastAsia" w:ascii="仿宋_GB2312" w:hAnsi="宋体" w:eastAsia="仿宋_GB2312"/>
                <w:bCs/>
                <w:sz w:val="20"/>
                <w:lang w:bidi="he-IL"/>
              </w:rPr>
              <w:t>处分到期后，支持学生在线申请解除处分。</w:t>
            </w:r>
          </w:p>
        </w:tc>
      </w:tr>
      <w:tr w14:paraId="51311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583784F9">
            <w:pPr>
              <w:spacing w:line="400" w:lineRule="atLeast"/>
              <w:jc w:val="left"/>
              <w:rPr>
                <w:rFonts w:ascii="仿宋_GB2312" w:hAnsi="宋体" w:eastAsia="仿宋_GB2312"/>
                <w:bCs/>
                <w:sz w:val="20"/>
                <w:lang w:bidi="he-IL"/>
              </w:rPr>
            </w:pPr>
          </w:p>
        </w:tc>
        <w:tc>
          <w:tcPr>
            <w:tcW w:w="756" w:type="dxa"/>
            <w:vMerge w:val="continue"/>
          </w:tcPr>
          <w:p w14:paraId="4633E32F">
            <w:pPr>
              <w:jc w:val="left"/>
              <w:rPr>
                <w:rFonts w:ascii="仿宋_GB2312" w:hAnsi="宋体" w:eastAsia="仿宋_GB2312"/>
                <w:bCs/>
                <w:sz w:val="20"/>
                <w:lang w:bidi="he-IL"/>
              </w:rPr>
            </w:pPr>
          </w:p>
        </w:tc>
        <w:tc>
          <w:tcPr>
            <w:tcW w:w="1054" w:type="dxa"/>
            <w:gridSpan w:val="2"/>
            <w:vMerge w:val="restart"/>
          </w:tcPr>
          <w:p w14:paraId="2E50C785">
            <w:pPr>
              <w:widowControl/>
              <w:jc w:val="left"/>
              <w:rPr>
                <w:rFonts w:ascii="仿宋_GB2312" w:hAnsi="宋体" w:eastAsia="仿宋_GB2312"/>
                <w:bCs/>
                <w:sz w:val="20"/>
                <w:lang w:bidi="he-IL"/>
              </w:rPr>
            </w:pPr>
            <w:r>
              <w:rPr>
                <w:rFonts w:hint="eastAsia" w:ascii="仿宋_GB2312" w:hAnsi="宋体" w:eastAsia="仿宋_GB2312"/>
                <w:bCs/>
                <w:sz w:val="20"/>
                <w:lang w:bidi="he-IL"/>
              </w:rPr>
              <w:t>3.4 资助管理（一期）</w:t>
            </w:r>
          </w:p>
        </w:tc>
        <w:tc>
          <w:tcPr>
            <w:tcW w:w="895" w:type="dxa"/>
          </w:tcPr>
          <w:p w14:paraId="407E2452">
            <w:pPr>
              <w:widowControl/>
              <w:jc w:val="left"/>
              <w:rPr>
                <w:rFonts w:ascii="仿宋_GB2312" w:hAnsi="宋体" w:eastAsia="仿宋_GB2312"/>
                <w:bCs/>
                <w:sz w:val="20"/>
                <w:lang w:bidi="he-IL"/>
              </w:rPr>
            </w:pPr>
            <w:r>
              <w:rPr>
                <w:rFonts w:hint="eastAsia" w:ascii="仿宋_GB2312" w:hAnsi="宋体" w:eastAsia="仿宋_GB2312"/>
                <w:bCs/>
                <w:sz w:val="20"/>
                <w:lang w:bidi="he-IL"/>
              </w:rPr>
              <w:t>3.4.1 困难生管理</w:t>
            </w:r>
          </w:p>
        </w:tc>
        <w:tc>
          <w:tcPr>
            <w:tcW w:w="5386" w:type="dxa"/>
          </w:tcPr>
          <w:p w14:paraId="4DC3BABC">
            <w:pPr>
              <w:rPr>
                <w:rFonts w:ascii="仿宋_GB2312" w:hAnsi="宋体" w:eastAsia="仿宋_GB2312"/>
                <w:bCs/>
                <w:sz w:val="20"/>
                <w:lang w:bidi="he-IL"/>
              </w:rPr>
            </w:pPr>
            <w:r>
              <w:rPr>
                <w:rFonts w:hint="eastAsia" w:ascii="仿宋_GB2312" w:hAnsi="宋体" w:eastAsia="仿宋_GB2312"/>
                <w:bCs/>
                <w:sz w:val="20"/>
                <w:lang w:bidi="he-IL"/>
              </w:rPr>
              <w:t xml:space="preserve">    需支持困难指标设定，实现困难生认定、审核、公示，受助情况的管理。可对困难生关系进行解除；支持管理员通过省资助平台下载的数据一键导入；支持上传文件或图片等证明材料；提供多维度数据查询功能。</w:t>
            </w:r>
          </w:p>
        </w:tc>
      </w:tr>
      <w:tr w14:paraId="6A37A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49A882B6">
            <w:pPr>
              <w:spacing w:line="400" w:lineRule="atLeast"/>
              <w:jc w:val="left"/>
              <w:rPr>
                <w:rFonts w:ascii="仿宋_GB2312" w:hAnsi="宋体" w:eastAsia="仿宋_GB2312"/>
                <w:bCs/>
                <w:sz w:val="20"/>
                <w:lang w:bidi="he-IL"/>
              </w:rPr>
            </w:pPr>
          </w:p>
        </w:tc>
        <w:tc>
          <w:tcPr>
            <w:tcW w:w="756" w:type="dxa"/>
            <w:vMerge w:val="continue"/>
          </w:tcPr>
          <w:p w14:paraId="2EE41770">
            <w:pPr>
              <w:jc w:val="left"/>
              <w:rPr>
                <w:rFonts w:ascii="仿宋_GB2312" w:hAnsi="宋体" w:eastAsia="仿宋_GB2312"/>
                <w:bCs/>
                <w:sz w:val="20"/>
                <w:lang w:bidi="he-IL"/>
              </w:rPr>
            </w:pPr>
          </w:p>
        </w:tc>
        <w:tc>
          <w:tcPr>
            <w:tcW w:w="1054" w:type="dxa"/>
            <w:gridSpan w:val="2"/>
            <w:vMerge w:val="continue"/>
          </w:tcPr>
          <w:p w14:paraId="5A9887B9">
            <w:pPr>
              <w:widowControl/>
              <w:jc w:val="left"/>
              <w:rPr>
                <w:rFonts w:ascii="仿宋_GB2312" w:hAnsi="宋体" w:eastAsia="仿宋_GB2312"/>
                <w:bCs/>
                <w:sz w:val="20"/>
                <w:lang w:bidi="he-IL"/>
              </w:rPr>
            </w:pPr>
          </w:p>
        </w:tc>
        <w:tc>
          <w:tcPr>
            <w:tcW w:w="895" w:type="dxa"/>
          </w:tcPr>
          <w:p w14:paraId="10C0DBB3">
            <w:pPr>
              <w:widowControl/>
              <w:jc w:val="left"/>
              <w:rPr>
                <w:rFonts w:ascii="仿宋_GB2312" w:hAnsi="宋体" w:eastAsia="仿宋_GB2312"/>
                <w:bCs/>
                <w:sz w:val="20"/>
                <w:lang w:bidi="he-IL"/>
              </w:rPr>
            </w:pPr>
            <w:r>
              <w:rPr>
                <w:rFonts w:hint="eastAsia" w:ascii="仿宋_GB2312" w:hAnsi="宋体" w:eastAsia="仿宋_GB2312"/>
                <w:bCs/>
                <w:sz w:val="20"/>
                <w:lang w:bidi="he-IL"/>
              </w:rPr>
              <w:t>3.4.2 助学金管理</w:t>
            </w:r>
          </w:p>
        </w:tc>
        <w:tc>
          <w:tcPr>
            <w:tcW w:w="5386" w:type="dxa"/>
          </w:tcPr>
          <w:p w14:paraId="3E404146">
            <w:pPr>
              <w:widowControl/>
              <w:jc w:val="left"/>
              <w:rPr>
                <w:rFonts w:ascii="仿宋_GB2312" w:hAnsi="宋体" w:eastAsia="仿宋_GB2312"/>
                <w:bCs/>
                <w:sz w:val="20"/>
                <w:lang w:bidi="he-IL"/>
              </w:rPr>
            </w:pPr>
            <w:r>
              <w:rPr>
                <w:rFonts w:hint="eastAsia" w:ascii="仿宋_GB2312" w:hAnsi="宋体" w:eastAsia="仿宋_GB2312"/>
                <w:bCs/>
                <w:sz w:val="20"/>
                <w:lang w:bidi="he-IL"/>
              </w:rPr>
              <w:t xml:space="preserve">    系统需支持自定义助学金种类设置，包括种类名称、条件、等级、申请事由、金额、银行卡号（自动获取申请学生在校内统一支付平台的银行卡号）。支持按学工处、学院、辅导员进行逐级名额分配和批量审核功能；支持单批和多批设定评定对象，评定时按照预定的登记规则，实现自动评定和人工评定相结合，评定完成后，将获奖信息进行公示。支持上传文件或图片等证明材料；提供多维度数据查询功能。支持按年级、学院、专业、奖项等条件多维度查询统计，提供一键导出功能。</w:t>
            </w:r>
          </w:p>
        </w:tc>
      </w:tr>
      <w:tr w14:paraId="0270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19919DF8">
            <w:pPr>
              <w:spacing w:line="400" w:lineRule="atLeast"/>
              <w:jc w:val="left"/>
              <w:rPr>
                <w:rFonts w:ascii="仿宋_GB2312" w:hAnsi="宋体" w:eastAsia="仿宋_GB2312"/>
                <w:bCs/>
                <w:sz w:val="20"/>
                <w:lang w:bidi="he-IL"/>
              </w:rPr>
            </w:pPr>
          </w:p>
        </w:tc>
        <w:tc>
          <w:tcPr>
            <w:tcW w:w="756" w:type="dxa"/>
            <w:vMerge w:val="continue"/>
          </w:tcPr>
          <w:p w14:paraId="185DA11C">
            <w:pPr>
              <w:jc w:val="left"/>
              <w:rPr>
                <w:rFonts w:ascii="仿宋_GB2312" w:hAnsi="宋体" w:eastAsia="仿宋_GB2312"/>
                <w:bCs/>
                <w:sz w:val="20"/>
                <w:lang w:bidi="he-IL"/>
              </w:rPr>
            </w:pPr>
          </w:p>
        </w:tc>
        <w:tc>
          <w:tcPr>
            <w:tcW w:w="1054" w:type="dxa"/>
            <w:gridSpan w:val="2"/>
            <w:vMerge w:val="continue"/>
          </w:tcPr>
          <w:p w14:paraId="01CEDBB2">
            <w:pPr>
              <w:widowControl/>
              <w:jc w:val="left"/>
              <w:rPr>
                <w:rFonts w:ascii="仿宋_GB2312" w:hAnsi="宋体" w:eastAsia="仿宋_GB2312"/>
                <w:bCs/>
                <w:sz w:val="20"/>
                <w:lang w:bidi="he-IL"/>
              </w:rPr>
            </w:pPr>
          </w:p>
        </w:tc>
        <w:tc>
          <w:tcPr>
            <w:tcW w:w="895" w:type="dxa"/>
          </w:tcPr>
          <w:p w14:paraId="5FCA795D">
            <w:pPr>
              <w:widowControl/>
              <w:jc w:val="left"/>
              <w:rPr>
                <w:rFonts w:ascii="仿宋_GB2312" w:hAnsi="宋体" w:eastAsia="仿宋_GB2312"/>
                <w:bCs/>
                <w:sz w:val="20"/>
                <w:lang w:bidi="he-IL"/>
              </w:rPr>
            </w:pPr>
            <w:r>
              <w:rPr>
                <w:rFonts w:hint="eastAsia" w:ascii="仿宋_GB2312" w:hAnsi="宋体" w:eastAsia="仿宋_GB2312"/>
                <w:bCs/>
                <w:sz w:val="20"/>
                <w:lang w:bidi="he-IL"/>
              </w:rPr>
              <w:t>3.4.3 勤工助学</w:t>
            </w:r>
          </w:p>
        </w:tc>
        <w:tc>
          <w:tcPr>
            <w:tcW w:w="5386" w:type="dxa"/>
          </w:tcPr>
          <w:p w14:paraId="236D9F4E">
            <w:pPr>
              <w:widowControl/>
              <w:jc w:val="left"/>
              <w:rPr>
                <w:rFonts w:ascii="仿宋_GB2312" w:hAnsi="宋体" w:eastAsia="仿宋_GB2312"/>
                <w:bCs/>
                <w:sz w:val="20"/>
                <w:lang w:bidi="he-IL"/>
              </w:rPr>
            </w:pPr>
            <w:r>
              <w:rPr>
                <w:rFonts w:hint="eastAsia" w:ascii="仿宋_GB2312" w:hAnsi="宋体" w:eastAsia="仿宋_GB2312"/>
                <w:bCs/>
                <w:sz w:val="20"/>
                <w:lang w:bidi="he-IL"/>
              </w:rPr>
              <w:t xml:space="preserve">    实现岗位发布功能，学生可在线查看并提交申请。岗位申请时可设置申请对象，系统对申请进行审核，并提供查询统计服务，涵盖岗位申请状态、审批结果、学生信息等，并生成多维度的统计报表供管理人员分析。</w:t>
            </w:r>
          </w:p>
        </w:tc>
      </w:tr>
      <w:tr w14:paraId="6680D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2D0E100C">
            <w:pPr>
              <w:spacing w:line="400" w:lineRule="atLeast"/>
              <w:jc w:val="left"/>
              <w:rPr>
                <w:rFonts w:ascii="仿宋_GB2312" w:hAnsi="宋体" w:eastAsia="仿宋_GB2312"/>
                <w:bCs/>
                <w:sz w:val="20"/>
                <w:lang w:bidi="he-IL"/>
              </w:rPr>
            </w:pPr>
          </w:p>
        </w:tc>
        <w:tc>
          <w:tcPr>
            <w:tcW w:w="756" w:type="dxa"/>
            <w:vMerge w:val="continue"/>
          </w:tcPr>
          <w:p w14:paraId="2B378B2C">
            <w:pPr>
              <w:jc w:val="left"/>
              <w:rPr>
                <w:rFonts w:ascii="仿宋_GB2312" w:hAnsi="宋体" w:eastAsia="仿宋_GB2312"/>
                <w:bCs/>
                <w:sz w:val="20"/>
                <w:lang w:bidi="he-IL"/>
              </w:rPr>
            </w:pPr>
          </w:p>
        </w:tc>
        <w:tc>
          <w:tcPr>
            <w:tcW w:w="1054" w:type="dxa"/>
            <w:gridSpan w:val="2"/>
            <w:vMerge w:val="continue"/>
          </w:tcPr>
          <w:p w14:paraId="55ACA641">
            <w:pPr>
              <w:widowControl/>
              <w:jc w:val="left"/>
              <w:rPr>
                <w:rFonts w:ascii="仿宋_GB2312" w:hAnsi="宋体" w:eastAsia="仿宋_GB2312"/>
                <w:bCs/>
                <w:sz w:val="20"/>
                <w:lang w:bidi="he-IL"/>
              </w:rPr>
            </w:pPr>
          </w:p>
        </w:tc>
        <w:tc>
          <w:tcPr>
            <w:tcW w:w="895" w:type="dxa"/>
          </w:tcPr>
          <w:p w14:paraId="62B4254F">
            <w:pPr>
              <w:widowControl/>
              <w:jc w:val="left"/>
              <w:rPr>
                <w:rFonts w:ascii="仿宋_GB2312" w:hAnsi="宋体" w:eastAsia="仿宋_GB2312"/>
                <w:bCs/>
                <w:sz w:val="20"/>
                <w:lang w:bidi="he-IL"/>
              </w:rPr>
            </w:pPr>
            <w:r>
              <w:rPr>
                <w:rFonts w:hint="eastAsia" w:ascii="仿宋_GB2312" w:hAnsi="宋体" w:eastAsia="仿宋_GB2312"/>
                <w:bCs/>
                <w:sz w:val="20"/>
                <w:lang w:bidi="he-IL"/>
              </w:rPr>
              <w:t>3.4.4 助学贷款</w:t>
            </w:r>
          </w:p>
        </w:tc>
        <w:tc>
          <w:tcPr>
            <w:tcW w:w="5386" w:type="dxa"/>
          </w:tcPr>
          <w:p w14:paraId="5EB846C6">
            <w:pPr>
              <w:widowControl/>
              <w:jc w:val="left"/>
              <w:rPr>
                <w:rFonts w:ascii="仿宋_GB2312" w:hAnsi="宋体" w:eastAsia="仿宋_GB2312"/>
                <w:bCs/>
                <w:sz w:val="20"/>
                <w:lang w:bidi="he-IL"/>
              </w:rPr>
            </w:pPr>
            <w:r>
              <w:rPr>
                <w:rFonts w:hint="eastAsia" w:ascii="仿宋_GB2312" w:hAnsi="宋体" w:eastAsia="仿宋_GB2312"/>
                <w:bCs/>
                <w:sz w:val="20"/>
                <w:lang w:bidi="he-IL"/>
              </w:rPr>
              <w:t xml:space="preserve">   管理员可通过国开行系统下载数据，一键完成助学贷款、回执录入和毕业确认等数据的录入。</w:t>
            </w:r>
          </w:p>
        </w:tc>
      </w:tr>
      <w:tr w14:paraId="5F5AC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19311418">
            <w:pPr>
              <w:spacing w:line="400" w:lineRule="atLeast"/>
              <w:jc w:val="left"/>
              <w:rPr>
                <w:rFonts w:ascii="仿宋_GB2312" w:hAnsi="宋体" w:eastAsia="仿宋_GB2312"/>
                <w:bCs/>
                <w:sz w:val="20"/>
                <w:lang w:bidi="he-IL"/>
              </w:rPr>
            </w:pPr>
          </w:p>
        </w:tc>
        <w:tc>
          <w:tcPr>
            <w:tcW w:w="756" w:type="dxa"/>
            <w:vMerge w:val="continue"/>
          </w:tcPr>
          <w:p w14:paraId="71036925">
            <w:pPr>
              <w:jc w:val="left"/>
              <w:rPr>
                <w:rFonts w:ascii="仿宋_GB2312" w:hAnsi="宋体" w:eastAsia="仿宋_GB2312"/>
                <w:bCs/>
                <w:sz w:val="20"/>
                <w:lang w:bidi="he-IL"/>
              </w:rPr>
            </w:pPr>
          </w:p>
        </w:tc>
        <w:tc>
          <w:tcPr>
            <w:tcW w:w="1054" w:type="dxa"/>
            <w:gridSpan w:val="2"/>
            <w:vMerge w:val="continue"/>
          </w:tcPr>
          <w:p w14:paraId="46193764">
            <w:pPr>
              <w:widowControl/>
              <w:jc w:val="left"/>
              <w:rPr>
                <w:rFonts w:ascii="仿宋_GB2312" w:hAnsi="宋体" w:eastAsia="仿宋_GB2312"/>
                <w:bCs/>
                <w:sz w:val="20"/>
                <w:lang w:bidi="he-IL"/>
              </w:rPr>
            </w:pPr>
          </w:p>
        </w:tc>
        <w:tc>
          <w:tcPr>
            <w:tcW w:w="895" w:type="dxa"/>
          </w:tcPr>
          <w:p w14:paraId="586EFC59">
            <w:pPr>
              <w:widowControl/>
              <w:jc w:val="left"/>
              <w:rPr>
                <w:rFonts w:ascii="仿宋_GB2312" w:hAnsi="宋体" w:eastAsia="仿宋_GB2312"/>
                <w:bCs/>
                <w:sz w:val="20"/>
                <w:lang w:bidi="he-IL"/>
              </w:rPr>
            </w:pPr>
            <w:r>
              <w:rPr>
                <w:rFonts w:hint="eastAsia" w:ascii="仿宋_GB2312" w:hAnsi="宋体" w:eastAsia="仿宋_GB2312"/>
                <w:bCs/>
                <w:sz w:val="20"/>
                <w:lang w:bidi="he-IL"/>
              </w:rPr>
              <w:t>3.4.5 困难补助</w:t>
            </w:r>
          </w:p>
        </w:tc>
        <w:tc>
          <w:tcPr>
            <w:tcW w:w="5386" w:type="dxa"/>
          </w:tcPr>
          <w:p w14:paraId="5B35545B">
            <w:pPr>
              <w:widowControl/>
              <w:jc w:val="left"/>
              <w:rPr>
                <w:rFonts w:ascii="仿宋_GB2312" w:hAnsi="宋体" w:eastAsia="仿宋_GB2312"/>
                <w:bCs/>
                <w:sz w:val="20"/>
                <w:lang w:bidi="he-IL"/>
              </w:rPr>
            </w:pPr>
            <w:r>
              <w:rPr>
                <w:rFonts w:hint="eastAsia" w:ascii="仿宋_GB2312" w:hAnsi="宋体" w:eastAsia="仿宋_GB2312"/>
                <w:bCs/>
                <w:sz w:val="20"/>
                <w:lang w:bidi="he-IL"/>
              </w:rPr>
              <w:t xml:space="preserve">    系统需支持困难补助类型设置，包括困难补助的种类、金额、条件、银行卡号、等级等字段，并对接财务系统抓取学生的银行卡号。实现困难补助名额分配，学院可实行班级二次分配。实现申请对象设置、学生提交申请后，经辅导员、二级学院、学工处三级审核。系统可查询困难生数据明细，并完成相关数据统计，生成明细表、统计表、统计图。支持困难生一键导入功能和导出功能。</w:t>
            </w:r>
          </w:p>
        </w:tc>
      </w:tr>
      <w:tr w14:paraId="0424F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500BA240">
            <w:pPr>
              <w:spacing w:line="400" w:lineRule="atLeast"/>
              <w:jc w:val="left"/>
              <w:rPr>
                <w:rFonts w:ascii="仿宋_GB2312" w:hAnsi="宋体" w:eastAsia="仿宋_GB2312"/>
                <w:bCs/>
                <w:sz w:val="20"/>
                <w:lang w:bidi="he-IL"/>
              </w:rPr>
            </w:pPr>
          </w:p>
        </w:tc>
        <w:tc>
          <w:tcPr>
            <w:tcW w:w="756" w:type="dxa"/>
            <w:vMerge w:val="continue"/>
          </w:tcPr>
          <w:p w14:paraId="7D9E82D9">
            <w:pPr>
              <w:jc w:val="left"/>
              <w:rPr>
                <w:rFonts w:ascii="仿宋_GB2312" w:hAnsi="宋体" w:eastAsia="仿宋_GB2312"/>
                <w:bCs/>
                <w:sz w:val="20"/>
                <w:lang w:bidi="he-IL"/>
              </w:rPr>
            </w:pPr>
          </w:p>
        </w:tc>
        <w:tc>
          <w:tcPr>
            <w:tcW w:w="1054" w:type="dxa"/>
            <w:gridSpan w:val="2"/>
            <w:vMerge w:val="continue"/>
          </w:tcPr>
          <w:p w14:paraId="02E8FEF7">
            <w:pPr>
              <w:widowControl/>
              <w:jc w:val="left"/>
              <w:rPr>
                <w:rFonts w:ascii="仿宋_GB2312" w:hAnsi="宋体" w:eastAsia="仿宋_GB2312"/>
                <w:bCs/>
                <w:sz w:val="20"/>
                <w:lang w:bidi="he-IL"/>
              </w:rPr>
            </w:pPr>
          </w:p>
        </w:tc>
        <w:tc>
          <w:tcPr>
            <w:tcW w:w="895" w:type="dxa"/>
          </w:tcPr>
          <w:p w14:paraId="37B7B79E">
            <w:pPr>
              <w:widowControl/>
              <w:jc w:val="left"/>
              <w:rPr>
                <w:rFonts w:ascii="仿宋_GB2312" w:hAnsi="宋体" w:eastAsia="仿宋_GB2312"/>
                <w:bCs/>
                <w:sz w:val="20"/>
                <w:lang w:bidi="he-IL"/>
              </w:rPr>
            </w:pPr>
            <w:r>
              <w:rPr>
                <w:rFonts w:hint="eastAsia" w:ascii="仿宋_GB2312" w:hAnsi="宋体" w:eastAsia="仿宋_GB2312"/>
                <w:bCs/>
                <w:sz w:val="20"/>
                <w:lang w:bidi="he-IL"/>
              </w:rPr>
              <w:t>3.4.6 学费减免</w:t>
            </w:r>
          </w:p>
        </w:tc>
        <w:tc>
          <w:tcPr>
            <w:tcW w:w="5386" w:type="dxa"/>
          </w:tcPr>
          <w:p w14:paraId="6CC205D7">
            <w:pPr>
              <w:widowControl/>
              <w:jc w:val="left"/>
              <w:rPr>
                <w:rFonts w:ascii="仿宋_GB2312" w:hAnsi="宋体" w:eastAsia="仿宋_GB2312"/>
                <w:bCs/>
                <w:sz w:val="20"/>
                <w:lang w:bidi="he-IL"/>
              </w:rPr>
            </w:pPr>
            <w:r>
              <w:rPr>
                <w:rFonts w:hint="eastAsia" w:ascii="仿宋_GB2312" w:hAnsi="宋体" w:eastAsia="仿宋_GB2312"/>
                <w:bCs/>
                <w:sz w:val="20"/>
                <w:lang w:bidi="he-IL"/>
              </w:rPr>
              <w:t xml:space="preserve">    系统需支持设置学费减免类型，包括种类、金额、条件、银行卡号等字段实现困难补助名额分配，学院可实行班级二次分配。支持按学工处、学院、辅导员进行审核功能；支持单批和多批设定评定对象，评定时按照预定的规则，实现自动评定和人工评定相结合，评定完成后，将信息进行公示。支持上传文件或图片等证明材料；提供多维度数据查询功能，并支持一键导出。</w:t>
            </w:r>
          </w:p>
        </w:tc>
      </w:tr>
      <w:tr w14:paraId="02C64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6EF85332">
            <w:pPr>
              <w:spacing w:line="400" w:lineRule="atLeast"/>
              <w:jc w:val="left"/>
              <w:rPr>
                <w:rFonts w:ascii="仿宋_GB2312" w:hAnsi="宋体" w:eastAsia="仿宋_GB2312"/>
                <w:bCs/>
                <w:sz w:val="20"/>
                <w:lang w:bidi="he-IL"/>
              </w:rPr>
            </w:pPr>
          </w:p>
        </w:tc>
        <w:tc>
          <w:tcPr>
            <w:tcW w:w="756" w:type="dxa"/>
            <w:vMerge w:val="continue"/>
          </w:tcPr>
          <w:p w14:paraId="21AB0B3C">
            <w:pPr>
              <w:jc w:val="left"/>
              <w:rPr>
                <w:rFonts w:ascii="仿宋_GB2312" w:hAnsi="宋体" w:eastAsia="仿宋_GB2312"/>
                <w:bCs/>
                <w:sz w:val="20"/>
                <w:lang w:bidi="he-IL"/>
              </w:rPr>
            </w:pPr>
          </w:p>
        </w:tc>
        <w:tc>
          <w:tcPr>
            <w:tcW w:w="1054" w:type="dxa"/>
            <w:gridSpan w:val="2"/>
            <w:vMerge w:val="continue"/>
          </w:tcPr>
          <w:p w14:paraId="34EFAB29">
            <w:pPr>
              <w:widowControl/>
              <w:jc w:val="left"/>
              <w:rPr>
                <w:rFonts w:ascii="仿宋_GB2312" w:hAnsi="宋体" w:eastAsia="仿宋_GB2312"/>
                <w:bCs/>
                <w:sz w:val="20"/>
                <w:lang w:bidi="he-IL"/>
              </w:rPr>
            </w:pPr>
          </w:p>
        </w:tc>
        <w:tc>
          <w:tcPr>
            <w:tcW w:w="895" w:type="dxa"/>
          </w:tcPr>
          <w:p w14:paraId="1E03B8EF">
            <w:pPr>
              <w:widowControl/>
              <w:jc w:val="left"/>
              <w:rPr>
                <w:rFonts w:ascii="仿宋_GB2312" w:hAnsi="宋体" w:eastAsia="仿宋_GB2312"/>
                <w:bCs/>
                <w:sz w:val="20"/>
                <w:lang w:bidi="he-IL"/>
              </w:rPr>
            </w:pPr>
            <w:r>
              <w:rPr>
                <w:rFonts w:hint="eastAsia" w:ascii="仿宋_GB2312" w:hAnsi="宋体" w:eastAsia="仿宋_GB2312"/>
                <w:bCs/>
                <w:sz w:val="20"/>
                <w:lang w:bidi="he-IL"/>
              </w:rPr>
              <w:t>3.4.7 发展型资助</w:t>
            </w:r>
          </w:p>
        </w:tc>
        <w:tc>
          <w:tcPr>
            <w:tcW w:w="5386" w:type="dxa"/>
          </w:tcPr>
          <w:p w14:paraId="0CAA9A59">
            <w:pPr>
              <w:widowControl/>
              <w:jc w:val="left"/>
              <w:rPr>
                <w:rFonts w:ascii="仿宋_GB2312" w:hAnsi="宋体" w:eastAsia="仿宋_GB2312"/>
                <w:bCs/>
                <w:sz w:val="20"/>
                <w:lang w:bidi="he-IL"/>
              </w:rPr>
            </w:pPr>
            <w:r>
              <w:rPr>
                <w:rFonts w:hint="eastAsia" w:ascii="仿宋_GB2312" w:hAnsi="宋体" w:eastAsia="仿宋_GB2312"/>
                <w:bCs/>
                <w:sz w:val="20"/>
                <w:lang w:bidi="he-IL"/>
              </w:rPr>
              <w:t xml:space="preserve">    系统需实现项目维护、报名审核、活动总结录入等功能，支持学生自主申报项目或自主参与学校发布的项目。</w:t>
            </w:r>
          </w:p>
        </w:tc>
      </w:tr>
      <w:tr w14:paraId="742C9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2D19E1B0">
            <w:pPr>
              <w:spacing w:line="400" w:lineRule="atLeast"/>
              <w:jc w:val="left"/>
              <w:rPr>
                <w:rFonts w:ascii="仿宋_GB2312" w:hAnsi="宋体" w:eastAsia="仿宋_GB2312"/>
                <w:bCs/>
                <w:sz w:val="20"/>
                <w:lang w:bidi="he-IL"/>
              </w:rPr>
            </w:pPr>
          </w:p>
        </w:tc>
        <w:tc>
          <w:tcPr>
            <w:tcW w:w="756" w:type="dxa"/>
            <w:vMerge w:val="continue"/>
          </w:tcPr>
          <w:p w14:paraId="422201A3">
            <w:pPr>
              <w:jc w:val="left"/>
              <w:rPr>
                <w:rFonts w:ascii="仿宋_GB2312" w:hAnsi="宋体" w:eastAsia="仿宋_GB2312"/>
                <w:bCs/>
                <w:sz w:val="20"/>
                <w:lang w:bidi="he-IL"/>
              </w:rPr>
            </w:pPr>
          </w:p>
        </w:tc>
        <w:tc>
          <w:tcPr>
            <w:tcW w:w="1054" w:type="dxa"/>
            <w:gridSpan w:val="2"/>
            <w:vMerge w:val="restart"/>
          </w:tcPr>
          <w:p w14:paraId="5236ED89">
            <w:pPr>
              <w:widowControl/>
              <w:jc w:val="left"/>
              <w:rPr>
                <w:rFonts w:ascii="仿宋_GB2312" w:hAnsi="宋体" w:eastAsia="仿宋_GB2312"/>
                <w:bCs/>
                <w:sz w:val="20"/>
                <w:lang w:bidi="he-IL"/>
              </w:rPr>
            </w:pPr>
            <w:r>
              <w:rPr>
                <w:rFonts w:hint="eastAsia" w:ascii="仿宋_GB2312" w:hAnsi="宋体" w:eastAsia="仿宋_GB2312"/>
                <w:bCs/>
                <w:sz w:val="20"/>
                <w:lang w:bidi="he-IL"/>
              </w:rPr>
              <w:t>3.5 公寓管理（一期）</w:t>
            </w:r>
          </w:p>
        </w:tc>
        <w:tc>
          <w:tcPr>
            <w:tcW w:w="895" w:type="dxa"/>
          </w:tcPr>
          <w:p w14:paraId="630A4539">
            <w:pPr>
              <w:widowControl/>
              <w:jc w:val="left"/>
              <w:rPr>
                <w:rFonts w:ascii="仿宋_GB2312" w:hAnsi="宋体" w:eastAsia="仿宋_GB2312"/>
                <w:bCs/>
                <w:sz w:val="20"/>
                <w:lang w:bidi="he-IL"/>
              </w:rPr>
            </w:pPr>
            <w:r>
              <w:rPr>
                <w:rFonts w:hint="eastAsia" w:ascii="仿宋_GB2312" w:hAnsi="宋体" w:eastAsia="仿宋_GB2312"/>
                <w:bCs/>
                <w:sz w:val="20"/>
                <w:lang w:bidi="he-IL"/>
              </w:rPr>
              <w:t>3.5.1 房源管理和维护</w:t>
            </w:r>
          </w:p>
        </w:tc>
        <w:tc>
          <w:tcPr>
            <w:tcW w:w="5386" w:type="dxa"/>
          </w:tcPr>
          <w:p w14:paraId="41C44034">
            <w:pPr>
              <w:rPr>
                <w:rFonts w:ascii="仿宋_GB2312" w:hAnsi="宋体" w:eastAsia="仿宋_GB2312"/>
                <w:bCs/>
                <w:sz w:val="20"/>
                <w:lang w:bidi="he-IL"/>
              </w:rPr>
            </w:pPr>
            <w:r>
              <w:rPr>
                <w:rFonts w:hint="eastAsia" w:ascii="仿宋_GB2312" w:hAnsi="宋体" w:eastAsia="仿宋_GB2312"/>
                <w:bCs/>
                <w:sz w:val="20"/>
                <w:lang w:bidi="he-IL"/>
              </w:rPr>
              <w:t xml:space="preserve">    实现房源信息管理，包含楼栋平面图、楼号、楼层、宿舍号、床号、位置分布图，及针对不同年级及学制类型的多样化住宿费标准等；与我校每年的新生入住及老生搬迁等业务相对应：新生床位分配，按学院、专业、省份、批次等信息，支持批量管理并实现与迎新系统中新生选取的宿舍数据实时同步；老生搬迁时，支持单个和批量退宿维护以及批量办理入住。</w:t>
            </w:r>
            <w:r>
              <w:rPr>
                <w:rFonts w:hint="eastAsia" w:ascii="仿宋_GB2312" w:hAnsi="宋体" w:eastAsia="仿宋_GB2312"/>
                <w:bCs/>
                <w:sz w:val="20"/>
                <w:lang w:bidi="he-IL"/>
              </w:rPr>
              <w:br w:type="textWrapping"/>
            </w:r>
            <w:r>
              <w:rPr>
                <w:rFonts w:hint="eastAsia" w:ascii="仿宋_GB2312" w:hAnsi="宋体" w:eastAsia="仿宋_GB2312"/>
                <w:bCs/>
                <w:sz w:val="20"/>
                <w:lang w:bidi="he-IL"/>
              </w:rPr>
              <w:t xml:space="preserve">    实现日常管理，支持流程办理信息公开化、申请和审批的批量管理；与教务系统对接，可查看休学、退学、复学审批流程进度，并同步教务系统内学生在校状态，以方便公寓管人理员为学生办理入住和退宿；学生宿舍调整由公寓管理人员统一办理，学生不可提出申请。</w:t>
            </w:r>
            <w:r>
              <w:rPr>
                <w:rFonts w:hint="eastAsia" w:ascii="仿宋_GB2312" w:hAnsi="宋体" w:eastAsia="仿宋_GB2312"/>
                <w:bCs/>
                <w:sz w:val="20"/>
                <w:lang w:bidi="he-IL"/>
              </w:rPr>
              <w:br w:type="textWrapping"/>
            </w:r>
            <w:r>
              <w:rPr>
                <w:rFonts w:hint="eastAsia" w:ascii="仿宋_GB2312" w:hAnsi="宋体" w:eastAsia="仿宋_GB2312"/>
                <w:bCs/>
                <w:sz w:val="20"/>
                <w:lang w:bidi="he-IL"/>
              </w:rPr>
              <w:t xml:space="preserve">    实现管理人员对宿舍房源、宿舍校区、房间类型、房间设施等的便捷维护。学生住宿费用应收数根据同一床位不同年级实施差异化收费方案并传至财务缴费系统，实现精准核算和便捷收费。</w:t>
            </w:r>
            <w:r>
              <w:rPr>
                <w:rFonts w:hint="eastAsia" w:ascii="仿宋_GB2312" w:hAnsi="宋体" w:eastAsia="仿宋_GB2312"/>
                <w:bCs/>
                <w:sz w:val="20"/>
                <w:lang w:bidi="he-IL"/>
              </w:rPr>
              <w:br w:type="textWrapping"/>
            </w:r>
            <w:r>
              <w:rPr>
                <w:rFonts w:hint="eastAsia" w:ascii="仿宋_GB2312" w:hAnsi="宋体" w:eastAsia="仿宋_GB2312"/>
                <w:bCs/>
                <w:sz w:val="20"/>
                <w:lang w:bidi="he-IL"/>
              </w:rPr>
              <w:t xml:space="preserve">    实现数据查询和统计功能，支持分校区、分片区、分楼栋、分学院、分年级等显示全体学生住宿情况以及空余宿舍、空余床位的分布情况。</w:t>
            </w:r>
          </w:p>
        </w:tc>
      </w:tr>
      <w:tr w14:paraId="1E2C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38FDA2D9">
            <w:pPr>
              <w:spacing w:line="400" w:lineRule="atLeast"/>
              <w:jc w:val="left"/>
              <w:rPr>
                <w:rFonts w:ascii="仿宋_GB2312" w:hAnsi="宋体" w:eastAsia="仿宋_GB2312"/>
                <w:bCs/>
                <w:sz w:val="20"/>
                <w:lang w:bidi="he-IL"/>
              </w:rPr>
            </w:pPr>
          </w:p>
        </w:tc>
        <w:tc>
          <w:tcPr>
            <w:tcW w:w="756" w:type="dxa"/>
            <w:vMerge w:val="continue"/>
          </w:tcPr>
          <w:p w14:paraId="5F5AC5AD">
            <w:pPr>
              <w:jc w:val="left"/>
              <w:rPr>
                <w:rFonts w:ascii="仿宋_GB2312" w:hAnsi="宋体" w:eastAsia="仿宋_GB2312"/>
                <w:bCs/>
                <w:sz w:val="20"/>
                <w:lang w:bidi="he-IL"/>
              </w:rPr>
            </w:pPr>
          </w:p>
        </w:tc>
        <w:tc>
          <w:tcPr>
            <w:tcW w:w="1054" w:type="dxa"/>
            <w:gridSpan w:val="2"/>
            <w:vMerge w:val="continue"/>
          </w:tcPr>
          <w:p w14:paraId="3B46B1CB">
            <w:pPr>
              <w:widowControl/>
              <w:jc w:val="left"/>
              <w:rPr>
                <w:rFonts w:ascii="仿宋_GB2312" w:hAnsi="宋体" w:eastAsia="仿宋_GB2312"/>
                <w:bCs/>
                <w:sz w:val="20"/>
                <w:lang w:bidi="he-IL"/>
              </w:rPr>
            </w:pPr>
          </w:p>
        </w:tc>
        <w:tc>
          <w:tcPr>
            <w:tcW w:w="895" w:type="dxa"/>
          </w:tcPr>
          <w:p w14:paraId="16C176B7">
            <w:pPr>
              <w:widowControl/>
              <w:jc w:val="left"/>
              <w:rPr>
                <w:rFonts w:ascii="仿宋_GB2312" w:hAnsi="宋体" w:eastAsia="仿宋_GB2312"/>
                <w:bCs/>
                <w:sz w:val="20"/>
                <w:lang w:bidi="he-IL"/>
              </w:rPr>
            </w:pPr>
            <w:r>
              <w:rPr>
                <w:rFonts w:hint="eastAsia" w:ascii="仿宋_GB2312" w:hAnsi="宋体" w:eastAsia="仿宋_GB2312"/>
                <w:bCs/>
                <w:sz w:val="20"/>
                <w:lang w:bidi="he-IL"/>
              </w:rPr>
              <w:t>3.5.2 宿舍卫生</w:t>
            </w:r>
          </w:p>
        </w:tc>
        <w:tc>
          <w:tcPr>
            <w:tcW w:w="5386" w:type="dxa"/>
          </w:tcPr>
          <w:p w14:paraId="059F8E47">
            <w:pPr>
              <w:widowControl/>
              <w:jc w:val="left"/>
              <w:rPr>
                <w:rFonts w:ascii="仿宋_GB2312" w:hAnsi="宋体" w:eastAsia="仿宋_GB2312"/>
                <w:bCs/>
                <w:sz w:val="20"/>
                <w:lang w:bidi="he-IL"/>
              </w:rPr>
            </w:pPr>
            <w:r>
              <w:rPr>
                <w:rFonts w:hint="eastAsia" w:ascii="仿宋_GB2312" w:hAnsi="宋体" w:eastAsia="仿宋_GB2312"/>
                <w:bCs/>
                <w:sz w:val="20"/>
                <w:lang w:bidi="he-IL"/>
              </w:rPr>
              <w:t xml:space="preserve">    系统实现宿舍卫生在线管理功能，支持检查结果的在线登记，公寓办、宿管员可进行个别录入、批量录入或导入。支持分数与等级的规则设置，学生可自主查询宿舍卫生检查情况。各级管理人员可查询管辖范围内宿舍的检查明细。系统支持统计结果的导出与保存，包含历史记录。</w:t>
            </w:r>
          </w:p>
        </w:tc>
      </w:tr>
      <w:tr w14:paraId="6E2F4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2E93ACC5">
            <w:pPr>
              <w:spacing w:line="400" w:lineRule="atLeast"/>
              <w:jc w:val="left"/>
              <w:rPr>
                <w:rFonts w:ascii="仿宋_GB2312" w:hAnsi="宋体" w:eastAsia="仿宋_GB2312"/>
                <w:bCs/>
                <w:sz w:val="20"/>
                <w:lang w:bidi="he-IL"/>
              </w:rPr>
            </w:pPr>
          </w:p>
        </w:tc>
        <w:tc>
          <w:tcPr>
            <w:tcW w:w="756" w:type="dxa"/>
            <w:vMerge w:val="continue"/>
          </w:tcPr>
          <w:p w14:paraId="2665080D">
            <w:pPr>
              <w:jc w:val="left"/>
              <w:rPr>
                <w:rFonts w:ascii="仿宋_GB2312" w:hAnsi="宋体" w:eastAsia="仿宋_GB2312"/>
                <w:bCs/>
                <w:sz w:val="20"/>
                <w:lang w:bidi="he-IL"/>
              </w:rPr>
            </w:pPr>
          </w:p>
        </w:tc>
        <w:tc>
          <w:tcPr>
            <w:tcW w:w="1054" w:type="dxa"/>
            <w:gridSpan w:val="2"/>
            <w:vMerge w:val="continue"/>
          </w:tcPr>
          <w:p w14:paraId="5CB43D67">
            <w:pPr>
              <w:widowControl/>
              <w:jc w:val="left"/>
              <w:rPr>
                <w:rFonts w:ascii="仿宋_GB2312" w:hAnsi="宋体" w:eastAsia="仿宋_GB2312"/>
                <w:bCs/>
                <w:sz w:val="20"/>
                <w:lang w:bidi="he-IL"/>
              </w:rPr>
            </w:pPr>
          </w:p>
        </w:tc>
        <w:tc>
          <w:tcPr>
            <w:tcW w:w="895" w:type="dxa"/>
          </w:tcPr>
          <w:p w14:paraId="1DA7B3BD">
            <w:pPr>
              <w:widowControl/>
              <w:jc w:val="left"/>
              <w:rPr>
                <w:rFonts w:ascii="仿宋_GB2312" w:hAnsi="宋体" w:eastAsia="仿宋_GB2312"/>
                <w:bCs/>
                <w:sz w:val="20"/>
                <w:lang w:bidi="he-IL"/>
              </w:rPr>
            </w:pPr>
            <w:r>
              <w:rPr>
                <w:rFonts w:hint="eastAsia" w:ascii="仿宋_GB2312" w:hAnsi="宋体" w:eastAsia="仿宋_GB2312"/>
                <w:bCs/>
                <w:sz w:val="20"/>
                <w:lang w:bidi="he-IL"/>
              </w:rPr>
              <w:t>3.5.3 宿舍违纪</w:t>
            </w:r>
          </w:p>
        </w:tc>
        <w:tc>
          <w:tcPr>
            <w:tcW w:w="5386" w:type="dxa"/>
          </w:tcPr>
          <w:p w14:paraId="58DEC267">
            <w:pPr>
              <w:widowControl/>
              <w:jc w:val="left"/>
              <w:rPr>
                <w:rFonts w:ascii="仿宋_GB2312" w:hAnsi="宋体" w:eastAsia="仿宋_GB2312"/>
                <w:bCs/>
                <w:sz w:val="20"/>
                <w:lang w:bidi="he-IL"/>
              </w:rPr>
            </w:pPr>
            <w:r>
              <w:rPr>
                <w:rFonts w:hint="eastAsia" w:ascii="仿宋_GB2312" w:hAnsi="宋体" w:eastAsia="仿宋_GB2312"/>
                <w:bCs/>
                <w:sz w:val="20"/>
                <w:lang w:bidi="he-IL"/>
              </w:rPr>
              <w:t xml:space="preserve">    系统需实现宿舍违纪在线管理及检查结果在线登记功能，支持设置学生和辅导员查询违纪信息及处理结果，该模块数据来源于违纪处分模块数据对接。</w:t>
            </w:r>
          </w:p>
        </w:tc>
      </w:tr>
      <w:tr w14:paraId="33BE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46F850E7">
            <w:pPr>
              <w:spacing w:line="400" w:lineRule="atLeast"/>
              <w:jc w:val="left"/>
              <w:rPr>
                <w:rFonts w:ascii="仿宋_GB2312" w:hAnsi="宋体" w:eastAsia="仿宋_GB2312"/>
                <w:bCs/>
                <w:sz w:val="20"/>
                <w:lang w:bidi="he-IL"/>
              </w:rPr>
            </w:pPr>
          </w:p>
        </w:tc>
        <w:tc>
          <w:tcPr>
            <w:tcW w:w="756" w:type="dxa"/>
            <w:vMerge w:val="continue"/>
          </w:tcPr>
          <w:p w14:paraId="7C80075C">
            <w:pPr>
              <w:jc w:val="left"/>
              <w:rPr>
                <w:rFonts w:ascii="仿宋_GB2312" w:hAnsi="宋体" w:eastAsia="仿宋_GB2312"/>
                <w:bCs/>
                <w:sz w:val="20"/>
                <w:lang w:bidi="he-IL"/>
              </w:rPr>
            </w:pPr>
          </w:p>
        </w:tc>
        <w:tc>
          <w:tcPr>
            <w:tcW w:w="1054" w:type="dxa"/>
            <w:gridSpan w:val="2"/>
            <w:vMerge w:val="continue"/>
          </w:tcPr>
          <w:p w14:paraId="410B4944">
            <w:pPr>
              <w:widowControl/>
              <w:jc w:val="left"/>
              <w:rPr>
                <w:rFonts w:ascii="仿宋_GB2312" w:hAnsi="宋体" w:eastAsia="仿宋_GB2312"/>
                <w:bCs/>
                <w:sz w:val="20"/>
                <w:lang w:bidi="he-IL"/>
              </w:rPr>
            </w:pPr>
          </w:p>
        </w:tc>
        <w:tc>
          <w:tcPr>
            <w:tcW w:w="895" w:type="dxa"/>
          </w:tcPr>
          <w:p w14:paraId="4294818E">
            <w:pPr>
              <w:widowControl/>
              <w:jc w:val="left"/>
              <w:rPr>
                <w:rFonts w:ascii="仿宋_GB2312" w:hAnsi="宋体" w:eastAsia="仿宋_GB2312"/>
                <w:bCs/>
                <w:sz w:val="20"/>
                <w:lang w:bidi="he-IL"/>
              </w:rPr>
            </w:pPr>
            <w:r>
              <w:rPr>
                <w:rFonts w:hint="eastAsia" w:ascii="仿宋_GB2312" w:hAnsi="宋体" w:eastAsia="仿宋_GB2312"/>
                <w:bCs/>
                <w:sz w:val="20"/>
                <w:lang w:bidi="he-IL"/>
              </w:rPr>
              <w:t>3.5.4 查寝管理</w:t>
            </w:r>
          </w:p>
        </w:tc>
        <w:tc>
          <w:tcPr>
            <w:tcW w:w="5386" w:type="dxa"/>
          </w:tcPr>
          <w:p w14:paraId="0ED90EF9">
            <w:pPr>
              <w:widowControl/>
              <w:jc w:val="left"/>
              <w:rPr>
                <w:rFonts w:ascii="仿宋_GB2312" w:hAnsi="宋体" w:eastAsia="仿宋_GB2312"/>
                <w:bCs/>
                <w:sz w:val="20"/>
                <w:lang w:bidi="he-IL"/>
              </w:rPr>
            </w:pPr>
            <w:r>
              <w:rPr>
                <w:rFonts w:hint="eastAsia" w:ascii="仿宋_GB2312" w:hAnsi="宋体" w:eastAsia="仿宋_GB2312"/>
                <w:bCs/>
                <w:sz w:val="20"/>
                <w:lang w:bidi="he-IL"/>
              </w:rPr>
              <w:t xml:space="preserve">    实现数据与门禁系统（海康）和请销假模块对接，提供学生晚归和夜不归宿名单给分管老师，包括辅导员、二级学院相关管理人员、学工处相关管理人员，并进行预警。采用IOT设备+手机查寝任务相结合的方式，做到正常归寝学生无感知查寝，少数异常学生也会手机 发送查寝任务，双重保障，减少学生作弊风险，辅导员或宿管人员（宿管员只查看所管辖楼栋）可按照管理学生范围查看每日学生查寝数据，请假，未归，晚归情况。</w:t>
            </w:r>
          </w:p>
        </w:tc>
      </w:tr>
      <w:tr w14:paraId="520B9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5449F2BA">
            <w:pPr>
              <w:spacing w:line="400" w:lineRule="atLeast"/>
              <w:jc w:val="left"/>
              <w:rPr>
                <w:rFonts w:ascii="仿宋_GB2312" w:hAnsi="宋体" w:eastAsia="仿宋_GB2312"/>
                <w:bCs/>
                <w:sz w:val="20"/>
                <w:lang w:bidi="he-IL"/>
              </w:rPr>
            </w:pPr>
          </w:p>
        </w:tc>
        <w:tc>
          <w:tcPr>
            <w:tcW w:w="756" w:type="dxa"/>
            <w:vMerge w:val="continue"/>
          </w:tcPr>
          <w:p w14:paraId="3E70FECF">
            <w:pPr>
              <w:jc w:val="left"/>
              <w:rPr>
                <w:rFonts w:ascii="仿宋_GB2312" w:hAnsi="宋体" w:eastAsia="仿宋_GB2312"/>
                <w:bCs/>
                <w:sz w:val="20"/>
                <w:lang w:bidi="he-IL"/>
              </w:rPr>
            </w:pPr>
          </w:p>
        </w:tc>
        <w:tc>
          <w:tcPr>
            <w:tcW w:w="1054" w:type="dxa"/>
            <w:gridSpan w:val="2"/>
            <w:vMerge w:val="continue"/>
          </w:tcPr>
          <w:p w14:paraId="7096BF39">
            <w:pPr>
              <w:widowControl/>
              <w:jc w:val="left"/>
              <w:rPr>
                <w:rFonts w:ascii="仿宋_GB2312" w:hAnsi="宋体" w:eastAsia="仿宋_GB2312"/>
                <w:bCs/>
                <w:sz w:val="20"/>
                <w:lang w:bidi="he-IL"/>
              </w:rPr>
            </w:pPr>
          </w:p>
        </w:tc>
        <w:tc>
          <w:tcPr>
            <w:tcW w:w="895" w:type="dxa"/>
          </w:tcPr>
          <w:p w14:paraId="7EBBB43A">
            <w:pPr>
              <w:widowControl/>
              <w:jc w:val="left"/>
              <w:rPr>
                <w:rFonts w:ascii="仿宋_GB2312" w:hAnsi="宋体" w:eastAsia="仿宋_GB2312"/>
                <w:bCs/>
                <w:sz w:val="20"/>
                <w:lang w:bidi="he-IL"/>
              </w:rPr>
            </w:pPr>
            <w:r>
              <w:rPr>
                <w:rFonts w:hint="eastAsia" w:ascii="仿宋_GB2312" w:hAnsi="宋体" w:eastAsia="仿宋_GB2312"/>
                <w:bCs/>
                <w:sz w:val="20"/>
                <w:lang w:bidi="he-IL"/>
              </w:rPr>
              <w:t>3.5.5 辅导员走访宿舍管理</w:t>
            </w:r>
          </w:p>
        </w:tc>
        <w:tc>
          <w:tcPr>
            <w:tcW w:w="5386" w:type="dxa"/>
          </w:tcPr>
          <w:p w14:paraId="37E7EF9D">
            <w:pPr>
              <w:widowControl/>
              <w:jc w:val="left"/>
              <w:rPr>
                <w:rFonts w:ascii="仿宋_GB2312" w:hAnsi="宋体" w:eastAsia="仿宋_GB2312"/>
                <w:bCs/>
                <w:sz w:val="20"/>
                <w:lang w:bidi="he-IL"/>
              </w:rPr>
            </w:pPr>
            <w:r>
              <w:rPr>
                <w:rFonts w:hint="eastAsia" w:ascii="仿宋_GB2312" w:hAnsi="宋体" w:eastAsia="仿宋_GB2312"/>
                <w:bCs/>
                <w:sz w:val="20"/>
                <w:lang w:bidi="he-IL"/>
              </w:rPr>
              <w:t xml:space="preserve">    对接</w:t>
            </w:r>
            <w:r>
              <w:rPr>
                <w:rFonts w:ascii="仿宋_GB2312" w:hAnsi="宋体" w:eastAsia="仿宋_GB2312"/>
                <w:bCs/>
                <w:sz w:val="20"/>
                <w:lang w:bidi="he-IL"/>
              </w:rPr>
              <w:t>门禁系统（</w:t>
            </w:r>
            <w:r>
              <w:rPr>
                <w:rFonts w:hint="eastAsia" w:ascii="仿宋_GB2312" w:hAnsi="宋体" w:eastAsia="仿宋_GB2312"/>
                <w:bCs/>
                <w:sz w:val="20"/>
                <w:lang w:bidi="he-IL"/>
              </w:rPr>
              <w:t>海康</w:t>
            </w:r>
            <w:r>
              <w:rPr>
                <w:rFonts w:ascii="仿宋_GB2312" w:hAnsi="宋体" w:eastAsia="仿宋_GB2312"/>
                <w:bCs/>
                <w:sz w:val="20"/>
                <w:lang w:bidi="he-IL"/>
              </w:rPr>
              <w:t>）</w:t>
            </w:r>
            <w:r>
              <w:rPr>
                <w:rFonts w:hint="eastAsia" w:ascii="仿宋_GB2312" w:hAnsi="宋体" w:eastAsia="仿宋_GB2312"/>
                <w:bCs/>
                <w:sz w:val="20"/>
                <w:lang w:bidi="he-IL"/>
              </w:rPr>
              <w:t>，通过读取辅导员进出宿舍记录，统计走访宿舍的次数和时长，支持按学期和周次进行查询统计并导出。</w:t>
            </w:r>
          </w:p>
        </w:tc>
      </w:tr>
      <w:tr w14:paraId="2044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479DCC07">
            <w:pPr>
              <w:spacing w:line="400" w:lineRule="atLeast"/>
              <w:jc w:val="left"/>
              <w:rPr>
                <w:rFonts w:ascii="仿宋_GB2312" w:hAnsi="宋体" w:eastAsia="仿宋_GB2312"/>
                <w:bCs/>
                <w:sz w:val="20"/>
                <w:lang w:bidi="he-IL"/>
              </w:rPr>
            </w:pPr>
          </w:p>
        </w:tc>
        <w:tc>
          <w:tcPr>
            <w:tcW w:w="756" w:type="dxa"/>
            <w:vMerge w:val="continue"/>
          </w:tcPr>
          <w:p w14:paraId="56920311">
            <w:pPr>
              <w:jc w:val="left"/>
              <w:rPr>
                <w:rFonts w:ascii="仿宋_GB2312" w:hAnsi="宋体" w:eastAsia="仿宋_GB2312"/>
                <w:bCs/>
                <w:sz w:val="20"/>
                <w:lang w:bidi="he-IL"/>
              </w:rPr>
            </w:pPr>
          </w:p>
        </w:tc>
        <w:tc>
          <w:tcPr>
            <w:tcW w:w="1054" w:type="dxa"/>
            <w:gridSpan w:val="2"/>
            <w:vMerge w:val="continue"/>
          </w:tcPr>
          <w:p w14:paraId="22AC2167">
            <w:pPr>
              <w:widowControl/>
              <w:jc w:val="left"/>
              <w:rPr>
                <w:rFonts w:ascii="仿宋_GB2312" w:hAnsi="宋体" w:eastAsia="仿宋_GB2312"/>
                <w:bCs/>
                <w:sz w:val="20"/>
                <w:lang w:bidi="he-IL"/>
              </w:rPr>
            </w:pPr>
          </w:p>
        </w:tc>
        <w:tc>
          <w:tcPr>
            <w:tcW w:w="895" w:type="dxa"/>
          </w:tcPr>
          <w:p w14:paraId="47D1AB62">
            <w:pPr>
              <w:widowControl/>
              <w:jc w:val="left"/>
              <w:rPr>
                <w:rFonts w:ascii="仿宋_GB2312" w:hAnsi="宋体" w:eastAsia="仿宋_GB2312"/>
                <w:bCs/>
                <w:sz w:val="20"/>
                <w:lang w:bidi="he-IL"/>
              </w:rPr>
            </w:pPr>
            <w:r>
              <w:rPr>
                <w:rFonts w:hint="eastAsia" w:ascii="仿宋_GB2312" w:hAnsi="宋体" w:eastAsia="仿宋_GB2312"/>
                <w:bCs/>
                <w:sz w:val="20"/>
                <w:lang w:bidi="he-IL"/>
              </w:rPr>
              <w:t>3.5.6 假期留校管理</w:t>
            </w:r>
          </w:p>
        </w:tc>
        <w:tc>
          <w:tcPr>
            <w:tcW w:w="5386" w:type="dxa"/>
          </w:tcPr>
          <w:p w14:paraId="13FD331F">
            <w:pPr>
              <w:widowControl/>
              <w:jc w:val="left"/>
              <w:rPr>
                <w:rFonts w:ascii="仿宋_GB2312" w:hAnsi="宋体" w:eastAsia="仿宋_GB2312"/>
                <w:bCs/>
                <w:sz w:val="20"/>
                <w:lang w:bidi="he-IL"/>
              </w:rPr>
            </w:pPr>
            <w:r>
              <w:rPr>
                <w:rFonts w:hint="eastAsia" w:ascii="仿宋_GB2312" w:hAnsi="宋体" w:eastAsia="仿宋_GB2312"/>
                <w:bCs/>
                <w:sz w:val="20"/>
                <w:lang w:bidi="he-IL"/>
              </w:rPr>
              <w:t xml:space="preserve">  支持学生申请暑假、寒假留校，提交审批流程，经辅导员、学院负责人、学工处负责人多级审批，支持批量管理留校生宿舍信息；支持寒暑假留校生临时住宿管理，保留原有住宿信息并自动对接门禁系统（海康）；支持对留校学生进行查寝操作。</w:t>
            </w:r>
          </w:p>
        </w:tc>
      </w:tr>
      <w:tr w14:paraId="45ADA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3F9C3EF6">
            <w:pPr>
              <w:spacing w:line="400" w:lineRule="atLeast"/>
              <w:jc w:val="left"/>
              <w:rPr>
                <w:rFonts w:ascii="仿宋_GB2312" w:hAnsi="宋体" w:eastAsia="仿宋_GB2312"/>
                <w:bCs/>
                <w:sz w:val="20"/>
                <w:lang w:bidi="he-IL"/>
              </w:rPr>
            </w:pPr>
          </w:p>
        </w:tc>
        <w:tc>
          <w:tcPr>
            <w:tcW w:w="756" w:type="dxa"/>
            <w:vMerge w:val="continue"/>
          </w:tcPr>
          <w:p w14:paraId="45A93729">
            <w:pPr>
              <w:jc w:val="left"/>
              <w:rPr>
                <w:rFonts w:ascii="仿宋_GB2312" w:hAnsi="宋体" w:eastAsia="仿宋_GB2312"/>
                <w:bCs/>
                <w:sz w:val="20"/>
                <w:lang w:bidi="he-IL"/>
              </w:rPr>
            </w:pPr>
          </w:p>
        </w:tc>
        <w:tc>
          <w:tcPr>
            <w:tcW w:w="1054" w:type="dxa"/>
            <w:gridSpan w:val="2"/>
            <w:vMerge w:val="continue"/>
          </w:tcPr>
          <w:p w14:paraId="1013D3D9">
            <w:pPr>
              <w:widowControl/>
              <w:jc w:val="left"/>
              <w:rPr>
                <w:rFonts w:ascii="仿宋_GB2312" w:hAnsi="宋体" w:eastAsia="仿宋_GB2312"/>
                <w:bCs/>
                <w:sz w:val="20"/>
                <w:lang w:bidi="he-IL"/>
              </w:rPr>
            </w:pPr>
          </w:p>
        </w:tc>
        <w:tc>
          <w:tcPr>
            <w:tcW w:w="895" w:type="dxa"/>
          </w:tcPr>
          <w:p w14:paraId="29608983">
            <w:pPr>
              <w:widowControl/>
              <w:jc w:val="left"/>
              <w:rPr>
                <w:rFonts w:ascii="仿宋_GB2312" w:hAnsi="宋体" w:eastAsia="仿宋_GB2312"/>
                <w:bCs/>
                <w:sz w:val="20"/>
                <w:lang w:bidi="he-IL"/>
              </w:rPr>
            </w:pPr>
            <w:r>
              <w:rPr>
                <w:rFonts w:hint="eastAsia" w:ascii="仿宋_GB2312" w:hAnsi="宋体" w:eastAsia="仿宋_GB2312"/>
                <w:bCs/>
                <w:sz w:val="20"/>
                <w:lang w:bidi="he-IL"/>
              </w:rPr>
              <w:t>3.5.7 宿管员队伍管理</w:t>
            </w:r>
          </w:p>
        </w:tc>
        <w:tc>
          <w:tcPr>
            <w:tcW w:w="5386" w:type="dxa"/>
          </w:tcPr>
          <w:p w14:paraId="6D2F7086">
            <w:pPr>
              <w:widowControl/>
              <w:jc w:val="left"/>
              <w:rPr>
                <w:rFonts w:ascii="仿宋_GB2312" w:hAnsi="宋体" w:eastAsia="仿宋_GB2312"/>
                <w:bCs/>
                <w:sz w:val="20"/>
                <w:lang w:bidi="he-IL"/>
              </w:rPr>
            </w:pPr>
            <w:r>
              <w:rPr>
                <w:rFonts w:hint="eastAsia" w:ascii="仿宋_GB2312" w:hAnsi="宋体" w:eastAsia="仿宋_GB2312"/>
                <w:bCs/>
                <w:sz w:val="20"/>
                <w:lang w:bidi="he-IL"/>
              </w:rPr>
              <w:t xml:space="preserve">    系统需实现楼栋管理员与公寓管理人员的信息管理及分工管理功能，支持按全校、校区、宿舍区、楼栋等不同维度设置宿舍管理人员，以满足精细化管理需求。</w:t>
            </w:r>
          </w:p>
        </w:tc>
      </w:tr>
      <w:tr w14:paraId="242B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103A6403">
            <w:pPr>
              <w:spacing w:line="400" w:lineRule="atLeast"/>
              <w:jc w:val="left"/>
              <w:rPr>
                <w:rFonts w:ascii="仿宋_GB2312" w:hAnsi="宋体" w:eastAsia="仿宋_GB2312"/>
                <w:bCs/>
                <w:sz w:val="20"/>
                <w:lang w:bidi="he-IL"/>
              </w:rPr>
            </w:pPr>
          </w:p>
        </w:tc>
        <w:tc>
          <w:tcPr>
            <w:tcW w:w="756" w:type="dxa"/>
            <w:vMerge w:val="continue"/>
          </w:tcPr>
          <w:p w14:paraId="3D6B2702">
            <w:pPr>
              <w:jc w:val="left"/>
              <w:rPr>
                <w:rFonts w:ascii="仿宋_GB2312" w:hAnsi="宋体" w:eastAsia="仿宋_GB2312"/>
                <w:bCs/>
                <w:sz w:val="20"/>
                <w:lang w:bidi="he-IL"/>
              </w:rPr>
            </w:pPr>
          </w:p>
        </w:tc>
        <w:tc>
          <w:tcPr>
            <w:tcW w:w="1054" w:type="dxa"/>
            <w:gridSpan w:val="2"/>
            <w:vMerge w:val="continue"/>
          </w:tcPr>
          <w:p w14:paraId="52B3D6BB">
            <w:pPr>
              <w:widowControl/>
              <w:jc w:val="left"/>
              <w:rPr>
                <w:rFonts w:ascii="仿宋_GB2312" w:hAnsi="宋体" w:eastAsia="仿宋_GB2312"/>
                <w:bCs/>
                <w:sz w:val="20"/>
                <w:lang w:bidi="he-IL"/>
              </w:rPr>
            </w:pPr>
          </w:p>
        </w:tc>
        <w:tc>
          <w:tcPr>
            <w:tcW w:w="895" w:type="dxa"/>
          </w:tcPr>
          <w:p w14:paraId="3CE28ACE">
            <w:pPr>
              <w:widowControl/>
              <w:jc w:val="left"/>
              <w:rPr>
                <w:rFonts w:ascii="仿宋_GB2312" w:hAnsi="宋体" w:eastAsia="仿宋_GB2312"/>
                <w:bCs/>
                <w:sz w:val="20"/>
                <w:lang w:bidi="he-IL"/>
              </w:rPr>
            </w:pPr>
            <w:r>
              <w:rPr>
                <w:rFonts w:hint="eastAsia" w:ascii="仿宋_GB2312" w:hAnsi="宋体" w:eastAsia="仿宋_GB2312"/>
                <w:bCs/>
                <w:sz w:val="20"/>
                <w:lang w:bidi="he-IL"/>
              </w:rPr>
              <w:t>3.5.8 走读管理</w:t>
            </w:r>
          </w:p>
        </w:tc>
        <w:tc>
          <w:tcPr>
            <w:tcW w:w="5386" w:type="dxa"/>
          </w:tcPr>
          <w:p w14:paraId="128F877B">
            <w:pPr>
              <w:widowControl/>
              <w:jc w:val="left"/>
              <w:rPr>
                <w:rFonts w:ascii="仿宋_GB2312" w:hAnsi="宋体" w:eastAsia="仿宋_GB2312"/>
                <w:bCs/>
                <w:sz w:val="20"/>
                <w:lang w:bidi="he-IL"/>
              </w:rPr>
            </w:pPr>
            <w:r>
              <w:rPr>
                <w:rFonts w:hint="eastAsia" w:ascii="仿宋_GB2312" w:hAnsi="宋体" w:eastAsia="仿宋_GB2312"/>
                <w:bCs/>
                <w:sz w:val="20"/>
                <w:lang w:bidi="he-IL"/>
              </w:rPr>
              <w:t xml:space="preserve">    支持外宿申请，由学生提交申请材料，提交后按审批流程，由辅导员、二级学院负责人、学工处负责人批量审核和管理功能，审核通过后支持消息推送学生及公寓管理人员，完成后续退宿工作，退宿后释放房源。</w:t>
            </w:r>
          </w:p>
        </w:tc>
      </w:tr>
      <w:tr w14:paraId="4146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30D33BD2">
            <w:pPr>
              <w:spacing w:line="400" w:lineRule="atLeast"/>
              <w:jc w:val="left"/>
              <w:rPr>
                <w:rFonts w:ascii="仿宋_GB2312" w:hAnsi="宋体" w:eastAsia="仿宋_GB2312"/>
                <w:bCs/>
                <w:sz w:val="20"/>
                <w:lang w:bidi="he-IL"/>
              </w:rPr>
            </w:pPr>
          </w:p>
        </w:tc>
        <w:tc>
          <w:tcPr>
            <w:tcW w:w="756" w:type="dxa"/>
            <w:vMerge w:val="continue"/>
          </w:tcPr>
          <w:p w14:paraId="45654F0F">
            <w:pPr>
              <w:jc w:val="left"/>
              <w:rPr>
                <w:rFonts w:ascii="仿宋_GB2312" w:hAnsi="宋体" w:eastAsia="仿宋_GB2312"/>
                <w:bCs/>
                <w:sz w:val="20"/>
                <w:lang w:bidi="he-IL"/>
              </w:rPr>
            </w:pPr>
          </w:p>
        </w:tc>
        <w:tc>
          <w:tcPr>
            <w:tcW w:w="1054" w:type="dxa"/>
            <w:gridSpan w:val="2"/>
            <w:vMerge w:val="restart"/>
          </w:tcPr>
          <w:p w14:paraId="44A961A0">
            <w:pPr>
              <w:jc w:val="left"/>
              <w:rPr>
                <w:rFonts w:ascii="仿宋_GB2312" w:hAnsi="宋体" w:eastAsia="仿宋_GB2312"/>
                <w:bCs/>
                <w:sz w:val="20"/>
                <w:lang w:bidi="he-IL"/>
              </w:rPr>
            </w:pPr>
            <w:r>
              <w:rPr>
                <w:rFonts w:hint="eastAsia" w:ascii="仿宋_GB2312" w:hAnsi="宋体" w:eastAsia="仿宋_GB2312"/>
                <w:bCs/>
                <w:sz w:val="20"/>
                <w:lang w:bidi="he-IL"/>
              </w:rPr>
              <w:t>3.6离校管理（一期）</w:t>
            </w:r>
          </w:p>
        </w:tc>
        <w:tc>
          <w:tcPr>
            <w:tcW w:w="895" w:type="dxa"/>
          </w:tcPr>
          <w:p w14:paraId="3BCAF99C">
            <w:pPr>
              <w:jc w:val="left"/>
              <w:rPr>
                <w:rFonts w:ascii="仿宋_GB2312" w:hAnsi="宋体" w:eastAsia="仿宋_GB2312"/>
                <w:bCs/>
                <w:sz w:val="20"/>
                <w:lang w:bidi="he-IL"/>
              </w:rPr>
            </w:pPr>
            <w:r>
              <w:rPr>
                <w:rFonts w:hint="eastAsia" w:ascii="仿宋_GB2312" w:hAnsi="宋体" w:eastAsia="仿宋_GB2312"/>
                <w:bCs/>
                <w:sz w:val="20"/>
                <w:lang w:bidi="he-IL"/>
              </w:rPr>
              <w:t>3.6.1 离校类别管理</w:t>
            </w:r>
          </w:p>
        </w:tc>
        <w:tc>
          <w:tcPr>
            <w:tcW w:w="5386" w:type="dxa"/>
          </w:tcPr>
          <w:p w14:paraId="5F3B552E">
            <w:pPr>
              <w:rPr>
                <w:rFonts w:ascii="仿宋_GB2312" w:hAnsi="宋体" w:eastAsia="仿宋_GB2312"/>
                <w:bCs/>
                <w:sz w:val="20"/>
                <w:lang w:bidi="he-IL"/>
              </w:rPr>
            </w:pPr>
            <w:r>
              <w:rPr>
                <w:rFonts w:hint="eastAsia" w:ascii="仿宋_GB2312" w:hAnsi="宋体" w:eastAsia="仿宋_GB2312"/>
                <w:bCs/>
                <w:sz w:val="20"/>
                <w:lang w:bidi="he-IL"/>
              </w:rPr>
              <w:t xml:space="preserve">    系统需支持自定义离校类别（如正常毕业离校、肄业离校、退学离校等），为后续离校流程提供基础分类依据。可配置离校办理流程，设置必办项和可办项，并详细配置每项流程的办理信息（包括办理地点、时间、联系电话、办理说明等）。同时，系统可设置各离校环节的办理人员，按角色授权，被授权的办理人员可在权限范围内为学生办理相应离校环节。</w:t>
            </w:r>
          </w:p>
        </w:tc>
      </w:tr>
      <w:tr w14:paraId="1BEB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70F583D0">
            <w:pPr>
              <w:spacing w:line="400" w:lineRule="atLeast"/>
              <w:jc w:val="left"/>
              <w:rPr>
                <w:rFonts w:ascii="仿宋_GB2312" w:hAnsi="宋体" w:eastAsia="仿宋_GB2312"/>
                <w:bCs/>
                <w:sz w:val="20"/>
                <w:lang w:bidi="he-IL"/>
              </w:rPr>
            </w:pPr>
          </w:p>
        </w:tc>
        <w:tc>
          <w:tcPr>
            <w:tcW w:w="756" w:type="dxa"/>
            <w:vMerge w:val="continue"/>
          </w:tcPr>
          <w:p w14:paraId="0B8BECBC">
            <w:pPr>
              <w:jc w:val="left"/>
              <w:rPr>
                <w:rFonts w:ascii="仿宋_GB2312" w:hAnsi="宋体" w:eastAsia="仿宋_GB2312"/>
                <w:bCs/>
                <w:sz w:val="20"/>
                <w:lang w:bidi="he-IL"/>
              </w:rPr>
            </w:pPr>
          </w:p>
        </w:tc>
        <w:tc>
          <w:tcPr>
            <w:tcW w:w="1054" w:type="dxa"/>
            <w:gridSpan w:val="2"/>
            <w:vMerge w:val="continue"/>
          </w:tcPr>
          <w:p w14:paraId="3525FFFD">
            <w:pPr>
              <w:rPr>
                <w:rFonts w:ascii="仿宋_GB2312" w:hAnsi="宋体" w:eastAsia="仿宋_GB2312"/>
                <w:bCs/>
                <w:sz w:val="20"/>
                <w:lang w:bidi="he-IL"/>
              </w:rPr>
            </w:pPr>
          </w:p>
        </w:tc>
        <w:tc>
          <w:tcPr>
            <w:tcW w:w="895" w:type="dxa"/>
          </w:tcPr>
          <w:p w14:paraId="6B6FA7DD">
            <w:pPr>
              <w:rPr>
                <w:rFonts w:ascii="仿宋_GB2312" w:hAnsi="宋体" w:eastAsia="仿宋_GB2312"/>
                <w:bCs/>
                <w:sz w:val="20"/>
                <w:lang w:bidi="he-IL"/>
              </w:rPr>
            </w:pPr>
            <w:r>
              <w:rPr>
                <w:rFonts w:hint="eastAsia" w:ascii="仿宋_GB2312" w:hAnsi="宋体" w:eastAsia="仿宋_GB2312"/>
                <w:bCs/>
                <w:sz w:val="20"/>
                <w:lang w:bidi="he-IL"/>
              </w:rPr>
              <w:t>3.6.2 离校批次管理</w:t>
            </w:r>
          </w:p>
        </w:tc>
        <w:tc>
          <w:tcPr>
            <w:tcW w:w="5386" w:type="dxa"/>
          </w:tcPr>
          <w:p w14:paraId="14917BA6">
            <w:pPr>
              <w:rPr>
                <w:rFonts w:ascii="仿宋_GB2312" w:hAnsi="宋体" w:eastAsia="仿宋_GB2312"/>
                <w:bCs/>
                <w:sz w:val="20"/>
                <w:lang w:bidi="he-IL"/>
              </w:rPr>
            </w:pPr>
            <w:r>
              <w:rPr>
                <w:rFonts w:hint="eastAsia" w:ascii="仿宋_GB2312" w:hAnsi="宋体" w:eastAsia="仿宋_GB2312"/>
                <w:bCs/>
                <w:sz w:val="20"/>
                <w:lang w:bidi="he-IL"/>
              </w:rPr>
              <w:t xml:space="preserve">    系统需支持自定义离校批次，可设置批次名称、关联年级和毕业生等信息，实现分阶段、分群体组织离校功能。创建离校批次时，可直接引用已配置好的离校类别，实现离校办理流程和人员授权的自动加载，确保每个批次的离校工作按预定规则和流程进行。系统提供学生信息导入功能，支持批量导入离校生名单，提高数据初始化效率。完成数据初始化后，即可开启离校批次，进入离校办理阶段。</w:t>
            </w:r>
          </w:p>
        </w:tc>
      </w:tr>
      <w:tr w14:paraId="57167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341D24DD">
            <w:pPr>
              <w:spacing w:line="400" w:lineRule="atLeast"/>
              <w:jc w:val="left"/>
              <w:rPr>
                <w:rFonts w:ascii="仿宋_GB2312" w:hAnsi="宋体" w:eastAsia="仿宋_GB2312"/>
                <w:bCs/>
                <w:sz w:val="20"/>
                <w:lang w:bidi="he-IL"/>
              </w:rPr>
            </w:pPr>
          </w:p>
        </w:tc>
        <w:tc>
          <w:tcPr>
            <w:tcW w:w="756" w:type="dxa"/>
            <w:vMerge w:val="continue"/>
          </w:tcPr>
          <w:p w14:paraId="53F454EE">
            <w:pPr>
              <w:jc w:val="left"/>
              <w:rPr>
                <w:rFonts w:ascii="仿宋_GB2312" w:hAnsi="宋体" w:eastAsia="仿宋_GB2312"/>
                <w:bCs/>
                <w:sz w:val="20"/>
                <w:lang w:bidi="he-IL"/>
              </w:rPr>
            </w:pPr>
          </w:p>
        </w:tc>
        <w:tc>
          <w:tcPr>
            <w:tcW w:w="1054" w:type="dxa"/>
            <w:gridSpan w:val="2"/>
            <w:vMerge w:val="continue"/>
          </w:tcPr>
          <w:p w14:paraId="6DEBBBD4">
            <w:pPr>
              <w:rPr>
                <w:rFonts w:ascii="仿宋_GB2312" w:hAnsi="宋体" w:eastAsia="仿宋_GB2312"/>
                <w:bCs/>
                <w:sz w:val="20"/>
                <w:lang w:bidi="he-IL"/>
              </w:rPr>
            </w:pPr>
          </w:p>
        </w:tc>
        <w:tc>
          <w:tcPr>
            <w:tcW w:w="895" w:type="dxa"/>
          </w:tcPr>
          <w:p w14:paraId="7E787EFA">
            <w:pPr>
              <w:rPr>
                <w:rFonts w:ascii="仿宋_GB2312" w:hAnsi="宋体" w:eastAsia="仿宋_GB2312"/>
                <w:bCs/>
                <w:sz w:val="20"/>
                <w:lang w:bidi="he-IL"/>
              </w:rPr>
            </w:pPr>
            <w:r>
              <w:rPr>
                <w:rFonts w:hint="eastAsia" w:ascii="仿宋_GB2312" w:hAnsi="宋体" w:eastAsia="仿宋_GB2312"/>
                <w:bCs/>
                <w:sz w:val="20"/>
                <w:lang w:bidi="he-IL"/>
              </w:rPr>
              <w:t>3.6.3 毕业生离校单</w:t>
            </w:r>
          </w:p>
        </w:tc>
        <w:tc>
          <w:tcPr>
            <w:tcW w:w="5386" w:type="dxa"/>
          </w:tcPr>
          <w:p w14:paraId="480858AF">
            <w:pPr>
              <w:rPr>
                <w:rFonts w:ascii="仿宋_GB2312" w:hAnsi="宋体" w:eastAsia="仿宋_GB2312"/>
                <w:bCs/>
                <w:sz w:val="20"/>
                <w:lang w:bidi="he-IL"/>
              </w:rPr>
            </w:pPr>
            <w:r>
              <w:rPr>
                <w:rFonts w:hint="eastAsia" w:ascii="仿宋_GB2312" w:hAnsi="宋体" w:eastAsia="仿宋_GB2312"/>
                <w:bCs/>
                <w:sz w:val="20"/>
                <w:lang w:bidi="he-IL"/>
              </w:rPr>
              <w:t xml:space="preserve">    系统为毕业生提供电子离校单服务，学生可快速了解整个离校流程，并直观看到各环节状态（包括必办环节、未办理和已办理的环节）。系统支持设置办理说明，供学生查询各环节的办理人员、办理地点、办理时间及办理条件等详细信息。离校单的内容和状态将根据离校类别管理和离校批次管理中的设置自动生成和更新，确保学生及时准确获取离校办理相关信息。</w:t>
            </w:r>
          </w:p>
        </w:tc>
      </w:tr>
      <w:tr w14:paraId="7277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503200FB">
            <w:pPr>
              <w:spacing w:line="400" w:lineRule="atLeast"/>
              <w:jc w:val="left"/>
              <w:rPr>
                <w:rFonts w:ascii="仿宋_GB2312" w:hAnsi="宋体" w:eastAsia="仿宋_GB2312"/>
                <w:bCs/>
                <w:sz w:val="20"/>
                <w:lang w:bidi="he-IL"/>
              </w:rPr>
            </w:pPr>
          </w:p>
        </w:tc>
        <w:tc>
          <w:tcPr>
            <w:tcW w:w="756" w:type="dxa"/>
            <w:vMerge w:val="continue"/>
          </w:tcPr>
          <w:p w14:paraId="21FB108A">
            <w:pPr>
              <w:jc w:val="left"/>
              <w:rPr>
                <w:rFonts w:ascii="仿宋_GB2312" w:hAnsi="宋体" w:eastAsia="仿宋_GB2312"/>
                <w:bCs/>
                <w:sz w:val="20"/>
                <w:lang w:bidi="he-IL"/>
              </w:rPr>
            </w:pPr>
          </w:p>
        </w:tc>
        <w:tc>
          <w:tcPr>
            <w:tcW w:w="1054" w:type="dxa"/>
            <w:gridSpan w:val="2"/>
            <w:vMerge w:val="continue"/>
          </w:tcPr>
          <w:p w14:paraId="10487C9B">
            <w:pPr>
              <w:rPr>
                <w:rFonts w:ascii="仿宋_GB2312" w:hAnsi="宋体" w:eastAsia="仿宋_GB2312"/>
                <w:bCs/>
                <w:sz w:val="20"/>
                <w:lang w:bidi="he-IL"/>
              </w:rPr>
            </w:pPr>
          </w:p>
        </w:tc>
        <w:tc>
          <w:tcPr>
            <w:tcW w:w="895" w:type="dxa"/>
          </w:tcPr>
          <w:p w14:paraId="50776611">
            <w:pPr>
              <w:rPr>
                <w:rFonts w:ascii="仿宋_GB2312" w:hAnsi="宋体" w:eastAsia="仿宋_GB2312"/>
                <w:bCs/>
                <w:sz w:val="20"/>
                <w:lang w:bidi="he-IL"/>
              </w:rPr>
            </w:pPr>
            <w:r>
              <w:rPr>
                <w:rFonts w:hint="eastAsia" w:ascii="仿宋_GB2312" w:hAnsi="宋体" w:eastAsia="仿宋_GB2312"/>
                <w:bCs/>
                <w:sz w:val="20"/>
                <w:lang w:bidi="he-IL"/>
              </w:rPr>
              <w:t>3.6.4 离校办理管理</w:t>
            </w:r>
          </w:p>
        </w:tc>
        <w:tc>
          <w:tcPr>
            <w:tcW w:w="5386" w:type="dxa"/>
          </w:tcPr>
          <w:p w14:paraId="42257F4A">
            <w:pPr>
              <w:rPr>
                <w:rFonts w:ascii="仿宋_GB2312" w:hAnsi="宋体" w:eastAsia="仿宋_GB2312"/>
                <w:bCs/>
                <w:sz w:val="20"/>
                <w:lang w:bidi="he-IL"/>
              </w:rPr>
            </w:pPr>
            <w:r>
              <w:rPr>
                <w:rFonts w:hint="eastAsia" w:ascii="仿宋_GB2312" w:hAnsi="宋体" w:eastAsia="仿宋_GB2312"/>
                <w:bCs/>
                <w:sz w:val="20"/>
                <w:lang w:bidi="he-IL"/>
              </w:rPr>
              <w:t xml:space="preserve">    支持批量办理离校手续，提供在线发送消息功能，管理员可自定义通知内容，提醒学生办理手续。离校环节包括：财务结清、图书归还、校园卡销户、贷款还款、宿舍退宿、户口迁移、组织关系转移、发放两证等。在离校办理过程中，提供现场办理情况简报，点击可显示各环节的已办理人数、待办理人数等信息。与离校类别管理和离校批次管理中设置的流程和授权相结合，确保离校手续办理有序进行，并及时更新毕业生离校单的状态。</w:t>
            </w:r>
          </w:p>
        </w:tc>
      </w:tr>
      <w:tr w14:paraId="2BE4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042D717B">
            <w:pPr>
              <w:spacing w:line="400" w:lineRule="atLeast"/>
              <w:jc w:val="left"/>
              <w:rPr>
                <w:rFonts w:ascii="仿宋_GB2312" w:hAnsi="宋体" w:eastAsia="仿宋_GB2312"/>
                <w:bCs/>
                <w:sz w:val="20"/>
                <w:lang w:bidi="he-IL"/>
              </w:rPr>
            </w:pPr>
          </w:p>
        </w:tc>
        <w:tc>
          <w:tcPr>
            <w:tcW w:w="756" w:type="dxa"/>
            <w:vMerge w:val="continue"/>
          </w:tcPr>
          <w:p w14:paraId="58E33053">
            <w:pPr>
              <w:jc w:val="left"/>
              <w:rPr>
                <w:rFonts w:ascii="仿宋_GB2312" w:hAnsi="宋体" w:eastAsia="仿宋_GB2312"/>
                <w:bCs/>
                <w:sz w:val="20"/>
                <w:lang w:bidi="he-IL"/>
              </w:rPr>
            </w:pPr>
          </w:p>
        </w:tc>
        <w:tc>
          <w:tcPr>
            <w:tcW w:w="1054" w:type="dxa"/>
            <w:gridSpan w:val="2"/>
            <w:vMerge w:val="continue"/>
          </w:tcPr>
          <w:p w14:paraId="2DA929B7">
            <w:pPr>
              <w:rPr>
                <w:rFonts w:ascii="仿宋_GB2312" w:hAnsi="宋体" w:eastAsia="仿宋_GB2312"/>
                <w:bCs/>
                <w:sz w:val="20"/>
                <w:lang w:bidi="he-IL"/>
              </w:rPr>
            </w:pPr>
          </w:p>
        </w:tc>
        <w:tc>
          <w:tcPr>
            <w:tcW w:w="895" w:type="dxa"/>
          </w:tcPr>
          <w:p w14:paraId="4A9ECBCD">
            <w:pPr>
              <w:rPr>
                <w:rFonts w:ascii="仿宋_GB2312" w:hAnsi="宋体" w:eastAsia="仿宋_GB2312"/>
                <w:bCs/>
                <w:sz w:val="20"/>
                <w:lang w:bidi="he-IL"/>
              </w:rPr>
            </w:pPr>
            <w:r>
              <w:rPr>
                <w:rFonts w:hint="eastAsia" w:ascii="仿宋_GB2312" w:hAnsi="宋体" w:eastAsia="仿宋_GB2312"/>
                <w:bCs/>
                <w:sz w:val="20"/>
                <w:lang w:bidi="he-IL"/>
              </w:rPr>
              <w:t>3.6.5 离校查询统计</w:t>
            </w:r>
          </w:p>
        </w:tc>
        <w:tc>
          <w:tcPr>
            <w:tcW w:w="5386" w:type="dxa"/>
          </w:tcPr>
          <w:p w14:paraId="2C952094">
            <w:pPr>
              <w:rPr>
                <w:rFonts w:ascii="仿宋_GB2312" w:hAnsi="宋体" w:eastAsia="仿宋_GB2312"/>
                <w:bCs/>
                <w:sz w:val="20"/>
                <w:lang w:bidi="he-IL"/>
              </w:rPr>
            </w:pPr>
            <w:r>
              <w:rPr>
                <w:rFonts w:hint="eastAsia" w:ascii="仿宋_GB2312" w:hAnsi="宋体" w:eastAsia="仿宋_GB2312"/>
                <w:bCs/>
                <w:sz w:val="20"/>
                <w:lang w:bidi="he-IL"/>
              </w:rPr>
              <w:t xml:space="preserve">    系统需提供多维度的统计查询，包括但不限于全校统计、院系统计、专业统计、环节办理统计等，同时管理人员可对统计结果进行数据钻取以查看详细信息，并可在线导出和打印。（支持PC+移动）</w:t>
            </w:r>
          </w:p>
        </w:tc>
      </w:tr>
      <w:tr w14:paraId="0223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523B0E98">
            <w:pPr>
              <w:spacing w:line="400" w:lineRule="atLeast"/>
              <w:jc w:val="left"/>
              <w:rPr>
                <w:rFonts w:ascii="仿宋_GB2312" w:hAnsi="宋体" w:eastAsia="仿宋_GB2312"/>
                <w:bCs/>
                <w:sz w:val="20"/>
                <w:lang w:bidi="he-IL"/>
              </w:rPr>
            </w:pPr>
          </w:p>
        </w:tc>
        <w:tc>
          <w:tcPr>
            <w:tcW w:w="756" w:type="dxa"/>
            <w:vMerge w:val="continue"/>
          </w:tcPr>
          <w:p w14:paraId="4B73854A">
            <w:pPr>
              <w:jc w:val="left"/>
              <w:rPr>
                <w:rFonts w:ascii="仿宋_GB2312" w:hAnsi="宋体" w:eastAsia="仿宋_GB2312"/>
                <w:bCs/>
                <w:sz w:val="20"/>
                <w:lang w:bidi="he-IL"/>
              </w:rPr>
            </w:pPr>
          </w:p>
        </w:tc>
        <w:tc>
          <w:tcPr>
            <w:tcW w:w="1054" w:type="dxa"/>
            <w:gridSpan w:val="2"/>
            <w:vMerge w:val="continue"/>
          </w:tcPr>
          <w:p w14:paraId="0645F87A">
            <w:pPr>
              <w:rPr>
                <w:rFonts w:ascii="仿宋_GB2312" w:hAnsi="宋体" w:eastAsia="仿宋_GB2312"/>
                <w:bCs/>
                <w:sz w:val="20"/>
                <w:lang w:bidi="he-IL"/>
              </w:rPr>
            </w:pPr>
          </w:p>
        </w:tc>
        <w:tc>
          <w:tcPr>
            <w:tcW w:w="895" w:type="dxa"/>
          </w:tcPr>
          <w:p w14:paraId="7D956D2A">
            <w:pPr>
              <w:rPr>
                <w:rFonts w:ascii="仿宋_GB2312" w:hAnsi="宋体" w:eastAsia="仿宋_GB2312"/>
                <w:bCs/>
                <w:sz w:val="20"/>
                <w:lang w:bidi="he-IL"/>
              </w:rPr>
            </w:pPr>
            <w:r>
              <w:rPr>
                <w:rFonts w:hint="eastAsia" w:ascii="仿宋_GB2312" w:hAnsi="宋体" w:eastAsia="仿宋_GB2312"/>
                <w:bCs/>
                <w:sz w:val="20"/>
                <w:lang w:bidi="he-IL"/>
              </w:rPr>
              <w:t>3.6.6 系统日志查询</w:t>
            </w:r>
          </w:p>
        </w:tc>
        <w:tc>
          <w:tcPr>
            <w:tcW w:w="5386" w:type="dxa"/>
          </w:tcPr>
          <w:p w14:paraId="1FB2DE8A">
            <w:pPr>
              <w:rPr>
                <w:rFonts w:ascii="仿宋_GB2312" w:hAnsi="宋体" w:eastAsia="仿宋_GB2312"/>
                <w:bCs/>
                <w:sz w:val="20"/>
                <w:lang w:bidi="he-IL"/>
              </w:rPr>
            </w:pPr>
            <w:r>
              <w:rPr>
                <w:rFonts w:hint="eastAsia" w:ascii="仿宋_GB2312" w:hAnsi="宋体" w:eastAsia="仿宋_GB2312"/>
                <w:bCs/>
                <w:sz w:val="20"/>
                <w:lang w:bidi="he-IL"/>
              </w:rPr>
              <w:t xml:space="preserve">    系统支持按照年级、学院、专业等条件进行学生环节办理情况的查询。支持办理日志记录，包括学生环节的办理操作、办理方式、办理人信息、办理时间等，让所有的环节办理信息有据可查。支持导出办理日志的记录。</w:t>
            </w:r>
          </w:p>
        </w:tc>
      </w:tr>
      <w:tr w14:paraId="659A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3D171D58">
            <w:pPr>
              <w:spacing w:line="400" w:lineRule="atLeast"/>
              <w:jc w:val="left"/>
              <w:rPr>
                <w:rFonts w:ascii="仿宋_GB2312" w:hAnsi="宋体" w:eastAsia="仿宋_GB2312"/>
                <w:bCs/>
                <w:sz w:val="20"/>
                <w:lang w:bidi="he-IL"/>
              </w:rPr>
            </w:pPr>
          </w:p>
        </w:tc>
        <w:tc>
          <w:tcPr>
            <w:tcW w:w="756" w:type="dxa"/>
            <w:vMerge w:val="continue"/>
          </w:tcPr>
          <w:p w14:paraId="6E23DF43">
            <w:pPr>
              <w:jc w:val="left"/>
              <w:rPr>
                <w:rFonts w:ascii="仿宋_GB2312" w:hAnsi="宋体" w:eastAsia="仿宋_GB2312"/>
                <w:bCs/>
                <w:sz w:val="20"/>
                <w:lang w:bidi="he-IL"/>
              </w:rPr>
            </w:pPr>
          </w:p>
        </w:tc>
        <w:tc>
          <w:tcPr>
            <w:tcW w:w="1949" w:type="dxa"/>
            <w:gridSpan w:val="3"/>
          </w:tcPr>
          <w:p w14:paraId="568EA08B">
            <w:pPr>
              <w:rPr>
                <w:rFonts w:ascii="仿宋_GB2312" w:hAnsi="宋体" w:eastAsia="仿宋_GB2312"/>
                <w:bCs/>
                <w:sz w:val="20"/>
                <w:lang w:bidi="he-IL"/>
              </w:rPr>
            </w:pPr>
            <w:r>
              <w:rPr>
                <w:rFonts w:hint="eastAsia" w:ascii="仿宋_GB2312" w:hAnsi="宋体" w:eastAsia="仿宋_GB2312"/>
                <w:bCs/>
                <w:sz w:val="20"/>
                <w:lang w:bidi="he-IL"/>
              </w:rPr>
              <w:t>3.7校友门户（一期）</w:t>
            </w:r>
          </w:p>
        </w:tc>
        <w:tc>
          <w:tcPr>
            <w:tcW w:w="5386" w:type="dxa"/>
          </w:tcPr>
          <w:p w14:paraId="1715601E">
            <w:pPr>
              <w:rPr>
                <w:rFonts w:ascii="仿宋_GB2312" w:hAnsi="宋体" w:eastAsia="仿宋_GB2312"/>
                <w:bCs/>
                <w:sz w:val="20"/>
                <w:lang w:bidi="he-IL"/>
              </w:rPr>
            </w:pPr>
            <w:r>
              <w:rPr>
                <w:rFonts w:hint="eastAsia" w:ascii="仿宋_GB2312" w:hAnsi="宋体" w:eastAsia="仿宋_GB2312"/>
                <w:bCs/>
                <w:sz w:val="20"/>
                <w:lang w:bidi="he-IL"/>
              </w:rPr>
              <w:t>门户需实现通知公告、新闻咨询发布等功能。</w:t>
            </w:r>
          </w:p>
        </w:tc>
      </w:tr>
      <w:tr w14:paraId="4EA9B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523A4F8E">
            <w:pPr>
              <w:spacing w:line="400" w:lineRule="atLeast"/>
              <w:jc w:val="left"/>
              <w:rPr>
                <w:rFonts w:ascii="仿宋_GB2312" w:hAnsi="宋体" w:eastAsia="仿宋_GB2312"/>
                <w:bCs/>
                <w:sz w:val="20"/>
                <w:lang w:bidi="he-IL"/>
              </w:rPr>
            </w:pPr>
          </w:p>
        </w:tc>
        <w:tc>
          <w:tcPr>
            <w:tcW w:w="756" w:type="dxa"/>
            <w:vMerge w:val="continue"/>
          </w:tcPr>
          <w:p w14:paraId="1FBB43F4">
            <w:pPr>
              <w:jc w:val="left"/>
              <w:rPr>
                <w:rFonts w:ascii="仿宋_GB2312" w:hAnsi="宋体" w:eastAsia="仿宋_GB2312"/>
                <w:bCs/>
                <w:sz w:val="20"/>
                <w:lang w:bidi="he-IL"/>
              </w:rPr>
            </w:pPr>
          </w:p>
        </w:tc>
        <w:tc>
          <w:tcPr>
            <w:tcW w:w="1054" w:type="dxa"/>
            <w:gridSpan w:val="2"/>
            <w:vMerge w:val="restart"/>
          </w:tcPr>
          <w:p w14:paraId="7AFF113E">
            <w:pPr>
              <w:rPr>
                <w:rFonts w:ascii="仿宋_GB2312" w:hAnsi="宋体" w:eastAsia="仿宋_GB2312"/>
                <w:bCs/>
                <w:sz w:val="20"/>
                <w:lang w:bidi="he-IL"/>
              </w:rPr>
            </w:pPr>
            <w:r>
              <w:rPr>
                <w:rFonts w:hint="eastAsia" w:ascii="仿宋_GB2312" w:hAnsi="宋体" w:eastAsia="仿宋_GB2312"/>
                <w:bCs/>
                <w:sz w:val="20"/>
                <w:lang w:bidi="he-IL"/>
              </w:rPr>
              <w:t>3.8 校友管理（一期）</w:t>
            </w:r>
          </w:p>
        </w:tc>
        <w:tc>
          <w:tcPr>
            <w:tcW w:w="895" w:type="dxa"/>
          </w:tcPr>
          <w:p w14:paraId="11B04451">
            <w:pPr>
              <w:rPr>
                <w:rFonts w:ascii="仿宋_GB2312" w:hAnsi="宋体" w:eastAsia="仿宋_GB2312"/>
                <w:bCs/>
                <w:sz w:val="20"/>
                <w:lang w:bidi="he-IL"/>
              </w:rPr>
            </w:pPr>
            <w:r>
              <w:rPr>
                <w:rFonts w:hint="eastAsia" w:ascii="仿宋_GB2312" w:hAnsi="宋体" w:eastAsia="仿宋_GB2312"/>
                <w:bCs/>
                <w:sz w:val="20"/>
                <w:lang w:bidi="he-IL"/>
              </w:rPr>
              <w:t>3.8.1 校友信息管理</w:t>
            </w:r>
          </w:p>
        </w:tc>
        <w:tc>
          <w:tcPr>
            <w:tcW w:w="5386" w:type="dxa"/>
          </w:tcPr>
          <w:p w14:paraId="4E1FB2AB">
            <w:pPr>
              <w:rPr>
                <w:rFonts w:ascii="仿宋_GB2312" w:hAnsi="宋体" w:eastAsia="仿宋_GB2312"/>
                <w:bCs/>
                <w:sz w:val="20"/>
                <w:lang w:bidi="he-IL"/>
              </w:rPr>
            </w:pPr>
            <w:r>
              <w:rPr>
                <w:rFonts w:hint="eastAsia" w:ascii="仿宋_GB2312" w:hAnsi="宋体" w:eastAsia="仿宋_GB2312"/>
                <w:bCs/>
                <w:sz w:val="20"/>
                <w:lang w:bidi="he-IL"/>
              </w:rPr>
              <w:t xml:space="preserve">    实现校友基础信息管理功能：学生毕业后，系统内毕业生自动转为校友身份；系统外毕业生可自主注册，经审核后成为校友。同时，需支持校友信息管理、综合查询、标签管理、照片管理（人脸照片用于人脸识，与海康门禁对接）、校友动态发展信息管理以及校友数据信息的导入导出功能，并配备权限分级模块管理，以实现各类用户权限的合理分配。</w:t>
            </w:r>
          </w:p>
        </w:tc>
      </w:tr>
      <w:tr w14:paraId="4853B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7B041917">
            <w:pPr>
              <w:spacing w:line="400" w:lineRule="atLeast"/>
              <w:jc w:val="left"/>
              <w:rPr>
                <w:rFonts w:ascii="仿宋_GB2312" w:hAnsi="宋体" w:eastAsia="仿宋_GB2312"/>
                <w:bCs/>
                <w:sz w:val="20"/>
                <w:lang w:bidi="he-IL"/>
              </w:rPr>
            </w:pPr>
          </w:p>
        </w:tc>
        <w:tc>
          <w:tcPr>
            <w:tcW w:w="756" w:type="dxa"/>
            <w:vMerge w:val="continue"/>
          </w:tcPr>
          <w:p w14:paraId="45FE9D04">
            <w:pPr>
              <w:jc w:val="left"/>
              <w:rPr>
                <w:rFonts w:ascii="仿宋_GB2312" w:hAnsi="宋体" w:eastAsia="仿宋_GB2312"/>
                <w:bCs/>
                <w:sz w:val="20"/>
                <w:lang w:bidi="he-IL"/>
              </w:rPr>
            </w:pPr>
          </w:p>
        </w:tc>
        <w:tc>
          <w:tcPr>
            <w:tcW w:w="1054" w:type="dxa"/>
            <w:gridSpan w:val="2"/>
            <w:vMerge w:val="continue"/>
          </w:tcPr>
          <w:p w14:paraId="1B26D420">
            <w:pPr>
              <w:rPr>
                <w:rFonts w:ascii="仿宋_GB2312" w:hAnsi="宋体" w:eastAsia="仿宋_GB2312"/>
                <w:bCs/>
                <w:sz w:val="20"/>
                <w:lang w:bidi="he-IL"/>
              </w:rPr>
            </w:pPr>
          </w:p>
        </w:tc>
        <w:tc>
          <w:tcPr>
            <w:tcW w:w="895" w:type="dxa"/>
          </w:tcPr>
          <w:p w14:paraId="52B3FECB">
            <w:pPr>
              <w:rPr>
                <w:rFonts w:ascii="仿宋_GB2312" w:hAnsi="宋体" w:eastAsia="仿宋_GB2312"/>
                <w:bCs/>
                <w:sz w:val="20"/>
                <w:lang w:bidi="he-IL"/>
              </w:rPr>
            </w:pPr>
            <w:r>
              <w:rPr>
                <w:rFonts w:hint="eastAsia" w:ascii="仿宋_GB2312" w:hAnsi="宋体" w:eastAsia="仿宋_GB2312"/>
                <w:bCs/>
                <w:sz w:val="20"/>
                <w:lang w:bidi="he-IL"/>
              </w:rPr>
              <w:t>3.8.2 校友统一身份认证</w:t>
            </w:r>
          </w:p>
        </w:tc>
        <w:tc>
          <w:tcPr>
            <w:tcW w:w="5386" w:type="dxa"/>
          </w:tcPr>
          <w:p w14:paraId="40F91658">
            <w:pPr>
              <w:rPr>
                <w:rFonts w:ascii="仿宋_GB2312" w:hAnsi="宋体" w:eastAsia="仿宋_GB2312"/>
                <w:bCs/>
                <w:sz w:val="20"/>
                <w:lang w:bidi="he-IL"/>
              </w:rPr>
            </w:pPr>
            <w:r>
              <w:rPr>
                <w:rFonts w:hint="eastAsia" w:ascii="仿宋_GB2312" w:hAnsi="宋体" w:eastAsia="仿宋_GB2312"/>
                <w:bCs/>
                <w:sz w:val="20"/>
                <w:lang w:bidi="he-IL"/>
              </w:rPr>
              <w:t xml:space="preserve">    需支持校友注册、校友身份验证功能。</w:t>
            </w:r>
          </w:p>
        </w:tc>
      </w:tr>
      <w:tr w14:paraId="32B8A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16368098">
            <w:pPr>
              <w:spacing w:line="400" w:lineRule="atLeast"/>
              <w:jc w:val="left"/>
              <w:rPr>
                <w:rFonts w:ascii="仿宋_GB2312" w:hAnsi="宋体" w:eastAsia="仿宋_GB2312"/>
                <w:bCs/>
                <w:sz w:val="20"/>
                <w:lang w:bidi="he-IL"/>
              </w:rPr>
            </w:pPr>
          </w:p>
        </w:tc>
        <w:tc>
          <w:tcPr>
            <w:tcW w:w="756" w:type="dxa"/>
            <w:vMerge w:val="continue"/>
          </w:tcPr>
          <w:p w14:paraId="6ECDCF40">
            <w:pPr>
              <w:jc w:val="left"/>
              <w:rPr>
                <w:rFonts w:ascii="仿宋_GB2312" w:hAnsi="宋体" w:eastAsia="仿宋_GB2312"/>
                <w:bCs/>
                <w:sz w:val="20"/>
                <w:lang w:bidi="he-IL"/>
              </w:rPr>
            </w:pPr>
          </w:p>
        </w:tc>
        <w:tc>
          <w:tcPr>
            <w:tcW w:w="1054" w:type="dxa"/>
            <w:gridSpan w:val="2"/>
            <w:vMerge w:val="continue"/>
          </w:tcPr>
          <w:p w14:paraId="32C7F93F">
            <w:pPr>
              <w:rPr>
                <w:rFonts w:ascii="仿宋_GB2312" w:hAnsi="宋体" w:eastAsia="仿宋_GB2312"/>
                <w:bCs/>
                <w:sz w:val="20"/>
                <w:lang w:bidi="he-IL"/>
              </w:rPr>
            </w:pPr>
          </w:p>
        </w:tc>
        <w:tc>
          <w:tcPr>
            <w:tcW w:w="895" w:type="dxa"/>
          </w:tcPr>
          <w:p w14:paraId="6E12C7C2">
            <w:pPr>
              <w:rPr>
                <w:rFonts w:ascii="仿宋_GB2312" w:hAnsi="宋体" w:eastAsia="仿宋_GB2312"/>
                <w:bCs/>
                <w:sz w:val="20"/>
                <w:lang w:bidi="he-IL"/>
              </w:rPr>
            </w:pPr>
            <w:r>
              <w:rPr>
                <w:rFonts w:hint="eastAsia" w:ascii="仿宋_GB2312" w:hAnsi="宋体" w:eastAsia="仿宋_GB2312"/>
                <w:bCs/>
                <w:sz w:val="20"/>
                <w:lang w:bidi="he-IL"/>
              </w:rPr>
              <w:t>3.8.3 校友组织运营管理</w:t>
            </w:r>
          </w:p>
        </w:tc>
        <w:tc>
          <w:tcPr>
            <w:tcW w:w="5386" w:type="dxa"/>
          </w:tcPr>
          <w:p w14:paraId="686ED7DA">
            <w:pPr>
              <w:rPr>
                <w:rFonts w:ascii="仿宋_GB2312" w:hAnsi="宋体" w:eastAsia="仿宋_GB2312"/>
                <w:bCs/>
                <w:sz w:val="20"/>
                <w:lang w:bidi="he-IL"/>
              </w:rPr>
            </w:pPr>
            <w:r>
              <w:rPr>
                <w:rFonts w:hint="eastAsia" w:ascii="仿宋_GB2312" w:hAnsi="宋体" w:eastAsia="仿宋_GB2312"/>
                <w:bCs/>
                <w:sz w:val="20"/>
                <w:lang w:bidi="he-IL"/>
              </w:rPr>
              <w:t xml:space="preserve">    需实现校友组织创建和成员管理功能，可根据不同类型创建如地方分会、学院校友会、其他校友组织运营管理等。实现组织信息维护、成员自助申请加入和审核功能。</w:t>
            </w:r>
          </w:p>
        </w:tc>
      </w:tr>
      <w:tr w14:paraId="601E7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033BDD31">
            <w:pPr>
              <w:spacing w:line="400" w:lineRule="atLeast"/>
              <w:jc w:val="left"/>
              <w:rPr>
                <w:rFonts w:ascii="仿宋_GB2312" w:hAnsi="宋体" w:eastAsia="仿宋_GB2312"/>
                <w:bCs/>
                <w:sz w:val="20"/>
                <w:lang w:bidi="he-IL"/>
              </w:rPr>
            </w:pPr>
          </w:p>
        </w:tc>
        <w:tc>
          <w:tcPr>
            <w:tcW w:w="756" w:type="dxa"/>
            <w:vMerge w:val="continue"/>
          </w:tcPr>
          <w:p w14:paraId="1574ABEC">
            <w:pPr>
              <w:jc w:val="left"/>
              <w:rPr>
                <w:rFonts w:ascii="仿宋_GB2312" w:hAnsi="宋体" w:eastAsia="仿宋_GB2312"/>
                <w:bCs/>
                <w:sz w:val="20"/>
                <w:lang w:bidi="he-IL"/>
              </w:rPr>
            </w:pPr>
          </w:p>
        </w:tc>
        <w:tc>
          <w:tcPr>
            <w:tcW w:w="1054" w:type="dxa"/>
            <w:gridSpan w:val="2"/>
            <w:vMerge w:val="continue"/>
          </w:tcPr>
          <w:p w14:paraId="77165497">
            <w:pPr>
              <w:rPr>
                <w:rFonts w:ascii="仿宋_GB2312" w:hAnsi="宋体" w:eastAsia="仿宋_GB2312"/>
                <w:bCs/>
                <w:sz w:val="20"/>
                <w:lang w:bidi="he-IL"/>
              </w:rPr>
            </w:pPr>
          </w:p>
        </w:tc>
        <w:tc>
          <w:tcPr>
            <w:tcW w:w="895" w:type="dxa"/>
          </w:tcPr>
          <w:p w14:paraId="1210DDF7">
            <w:pPr>
              <w:rPr>
                <w:rFonts w:ascii="仿宋_GB2312" w:hAnsi="宋体" w:eastAsia="仿宋_GB2312"/>
                <w:bCs/>
                <w:sz w:val="20"/>
                <w:lang w:bidi="he-IL"/>
              </w:rPr>
            </w:pPr>
            <w:r>
              <w:rPr>
                <w:rFonts w:hint="eastAsia" w:ascii="仿宋_GB2312" w:hAnsi="宋体" w:eastAsia="仿宋_GB2312"/>
                <w:bCs/>
                <w:sz w:val="20"/>
                <w:lang w:bidi="he-IL"/>
              </w:rPr>
              <w:t>3.8.4 校友服务</w:t>
            </w:r>
          </w:p>
        </w:tc>
        <w:tc>
          <w:tcPr>
            <w:tcW w:w="5386" w:type="dxa"/>
          </w:tcPr>
          <w:p w14:paraId="5FBA86E9">
            <w:pPr>
              <w:ind w:firstLine="400" w:firstLineChars="200"/>
              <w:rPr>
                <w:rFonts w:ascii="仿宋_GB2312" w:hAnsi="宋体" w:eastAsia="仿宋_GB2312"/>
                <w:bCs/>
                <w:sz w:val="20"/>
                <w:lang w:bidi="he-IL"/>
              </w:rPr>
            </w:pPr>
            <w:r>
              <w:rPr>
                <w:rFonts w:hint="eastAsia" w:ascii="仿宋_GB2312" w:hAnsi="宋体" w:eastAsia="仿宋_GB2312"/>
                <w:bCs/>
                <w:sz w:val="20"/>
                <w:lang w:bidi="he-IL"/>
              </w:rPr>
              <w:t>需实现电子校友卡综合服务（与新开普对接），支持个人和集体返校预约服务（与海康对接），校友捐赠管理，校友期刊服务等功能。</w:t>
            </w:r>
          </w:p>
        </w:tc>
      </w:tr>
      <w:tr w14:paraId="58C1D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2B7126AF">
            <w:pPr>
              <w:spacing w:line="400" w:lineRule="atLeast"/>
              <w:jc w:val="left"/>
              <w:rPr>
                <w:rFonts w:ascii="仿宋_GB2312" w:hAnsi="宋体" w:eastAsia="仿宋_GB2312"/>
                <w:bCs/>
                <w:sz w:val="20"/>
                <w:lang w:bidi="he-IL"/>
              </w:rPr>
            </w:pPr>
          </w:p>
        </w:tc>
        <w:tc>
          <w:tcPr>
            <w:tcW w:w="756" w:type="dxa"/>
            <w:vMerge w:val="continue"/>
          </w:tcPr>
          <w:p w14:paraId="58ACF330">
            <w:pPr>
              <w:jc w:val="left"/>
              <w:rPr>
                <w:rFonts w:ascii="仿宋_GB2312" w:hAnsi="宋体" w:eastAsia="仿宋_GB2312"/>
                <w:bCs/>
                <w:sz w:val="20"/>
                <w:lang w:bidi="he-IL"/>
              </w:rPr>
            </w:pPr>
          </w:p>
        </w:tc>
        <w:tc>
          <w:tcPr>
            <w:tcW w:w="1054" w:type="dxa"/>
            <w:gridSpan w:val="2"/>
            <w:vMerge w:val="restart"/>
          </w:tcPr>
          <w:p w14:paraId="21B2F131">
            <w:pPr>
              <w:rPr>
                <w:rFonts w:ascii="仿宋_GB2312" w:hAnsi="宋体" w:eastAsia="仿宋_GB2312"/>
                <w:bCs/>
                <w:sz w:val="20"/>
                <w:lang w:bidi="he-IL"/>
              </w:rPr>
            </w:pPr>
            <w:r>
              <w:rPr>
                <w:rFonts w:hint="eastAsia" w:ascii="仿宋_GB2312" w:hAnsi="宋体" w:eastAsia="仿宋_GB2312"/>
                <w:bCs/>
                <w:sz w:val="20"/>
                <w:lang w:bidi="he-IL"/>
              </w:rPr>
              <w:t>校友管理（二期）</w:t>
            </w:r>
          </w:p>
        </w:tc>
        <w:tc>
          <w:tcPr>
            <w:tcW w:w="895" w:type="dxa"/>
          </w:tcPr>
          <w:p w14:paraId="7BC1C3F8">
            <w:pPr>
              <w:rPr>
                <w:rFonts w:ascii="仿宋_GB2312" w:hAnsi="宋体" w:eastAsia="仿宋_GB2312"/>
                <w:bCs/>
                <w:sz w:val="20"/>
                <w:lang w:bidi="he-IL"/>
              </w:rPr>
            </w:pPr>
            <w:r>
              <w:rPr>
                <w:rFonts w:hint="eastAsia" w:ascii="仿宋_GB2312" w:hAnsi="宋体" w:eastAsia="仿宋_GB2312"/>
                <w:bCs/>
                <w:sz w:val="20"/>
                <w:lang w:bidi="he-IL"/>
              </w:rPr>
              <w:t>3.8.5 校友捐赠管理</w:t>
            </w:r>
          </w:p>
        </w:tc>
        <w:tc>
          <w:tcPr>
            <w:tcW w:w="5386" w:type="dxa"/>
          </w:tcPr>
          <w:p w14:paraId="25F14BA9">
            <w:pPr>
              <w:rPr>
                <w:rFonts w:ascii="仿宋_GB2312" w:hAnsi="宋体" w:eastAsia="仿宋_GB2312"/>
                <w:bCs/>
                <w:sz w:val="20"/>
                <w:lang w:bidi="he-IL"/>
              </w:rPr>
            </w:pPr>
            <w:r>
              <w:rPr>
                <w:rFonts w:hint="eastAsia" w:ascii="仿宋_GB2312" w:hAnsi="宋体" w:eastAsia="仿宋_GB2312"/>
                <w:bCs/>
                <w:sz w:val="20"/>
                <w:lang w:bidi="he-IL"/>
              </w:rPr>
              <w:t xml:space="preserve">    提供捐赠项目管理、校友捐赠流程管理、电子捐赠证书管理、支付管理、捐赠用户及捐赠信息管理、捐赠信息数据统计等。</w:t>
            </w:r>
          </w:p>
        </w:tc>
      </w:tr>
      <w:tr w14:paraId="0EC16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3D8B5529">
            <w:pPr>
              <w:spacing w:line="400" w:lineRule="atLeast"/>
              <w:jc w:val="left"/>
              <w:rPr>
                <w:rFonts w:ascii="仿宋_GB2312" w:hAnsi="宋体" w:eastAsia="仿宋_GB2312"/>
                <w:bCs/>
                <w:sz w:val="20"/>
                <w:lang w:bidi="he-IL"/>
              </w:rPr>
            </w:pPr>
          </w:p>
        </w:tc>
        <w:tc>
          <w:tcPr>
            <w:tcW w:w="756" w:type="dxa"/>
            <w:vMerge w:val="continue"/>
          </w:tcPr>
          <w:p w14:paraId="186CDC12">
            <w:pPr>
              <w:jc w:val="left"/>
              <w:rPr>
                <w:rFonts w:ascii="仿宋_GB2312" w:hAnsi="宋体" w:eastAsia="仿宋_GB2312"/>
                <w:bCs/>
                <w:sz w:val="20"/>
                <w:lang w:bidi="he-IL"/>
              </w:rPr>
            </w:pPr>
          </w:p>
        </w:tc>
        <w:tc>
          <w:tcPr>
            <w:tcW w:w="1054" w:type="dxa"/>
            <w:gridSpan w:val="2"/>
            <w:vMerge w:val="continue"/>
          </w:tcPr>
          <w:p w14:paraId="666BC2F6">
            <w:pPr>
              <w:rPr>
                <w:rFonts w:ascii="仿宋_GB2312" w:hAnsi="宋体" w:eastAsia="仿宋_GB2312"/>
                <w:bCs/>
                <w:sz w:val="20"/>
                <w:lang w:bidi="he-IL"/>
              </w:rPr>
            </w:pPr>
          </w:p>
        </w:tc>
        <w:tc>
          <w:tcPr>
            <w:tcW w:w="895" w:type="dxa"/>
          </w:tcPr>
          <w:p w14:paraId="471E1EB9">
            <w:pPr>
              <w:rPr>
                <w:rFonts w:ascii="仿宋_GB2312" w:hAnsi="宋体" w:eastAsia="仿宋_GB2312"/>
                <w:bCs/>
                <w:sz w:val="20"/>
                <w:lang w:bidi="he-IL"/>
              </w:rPr>
            </w:pPr>
            <w:r>
              <w:rPr>
                <w:rFonts w:hint="eastAsia" w:ascii="仿宋_GB2312" w:hAnsi="宋体" w:eastAsia="仿宋_GB2312"/>
                <w:bCs/>
                <w:sz w:val="20"/>
                <w:lang w:bidi="he-IL"/>
              </w:rPr>
              <w:t>3.8.6数据统计模块</w:t>
            </w:r>
          </w:p>
        </w:tc>
        <w:tc>
          <w:tcPr>
            <w:tcW w:w="5386" w:type="dxa"/>
          </w:tcPr>
          <w:p w14:paraId="19CEB5DB">
            <w:pPr>
              <w:rPr>
                <w:rFonts w:ascii="仿宋_GB2312" w:hAnsi="宋体" w:eastAsia="仿宋_GB2312"/>
                <w:bCs/>
                <w:sz w:val="20"/>
                <w:lang w:bidi="he-IL"/>
              </w:rPr>
            </w:pPr>
            <w:r>
              <w:rPr>
                <w:rFonts w:hint="eastAsia" w:ascii="仿宋_GB2312" w:hAnsi="宋体" w:eastAsia="仿宋_GB2312"/>
                <w:bCs/>
                <w:sz w:val="20"/>
                <w:lang w:bidi="he-IL"/>
              </w:rPr>
              <w:t xml:space="preserve">    各类数据统计和分析功能。</w:t>
            </w:r>
          </w:p>
        </w:tc>
      </w:tr>
      <w:tr w14:paraId="6340A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2E4BDF1B">
            <w:pPr>
              <w:spacing w:line="400" w:lineRule="atLeast"/>
              <w:jc w:val="left"/>
              <w:rPr>
                <w:rFonts w:ascii="仿宋_GB2312" w:hAnsi="宋体" w:eastAsia="仿宋_GB2312"/>
                <w:bCs/>
                <w:sz w:val="20"/>
                <w:lang w:bidi="he-IL"/>
              </w:rPr>
            </w:pPr>
          </w:p>
        </w:tc>
        <w:tc>
          <w:tcPr>
            <w:tcW w:w="756" w:type="dxa"/>
            <w:vMerge w:val="continue"/>
          </w:tcPr>
          <w:p w14:paraId="3D2A6CD7">
            <w:pPr>
              <w:jc w:val="left"/>
              <w:rPr>
                <w:rFonts w:ascii="仿宋_GB2312" w:hAnsi="宋体" w:eastAsia="仿宋_GB2312"/>
                <w:bCs/>
                <w:sz w:val="20"/>
                <w:lang w:bidi="he-IL"/>
              </w:rPr>
            </w:pPr>
          </w:p>
        </w:tc>
        <w:tc>
          <w:tcPr>
            <w:tcW w:w="1054" w:type="dxa"/>
            <w:gridSpan w:val="2"/>
            <w:vMerge w:val="continue"/>
          </w:tcPr>
          <w:p w14:paraId="41A76C95">
            <w:pPr>
              <w:rPr>
                <w:rFonts w:ascii="仿宋_GB2312" w:hAnsi="宋体" w:eastAsia="仿宋_GB2312"/>
                <w:bCs/>
                <w:sz w:val="20"/>
                <w:lang w:bidi="he-IL"/>
              </w:rPr>
            </w:pPr>
          </w:p>
        </w:tc>
        <w:tc>
          <w:tcPr>
            <w:tcW w:w="895" w:type="dxa"/>
          </w:tcPr>
          <w:p w14:paraId="48637F18">
            <w:pPr>
              <w:rPr>
                <w:rFonts w:ascii="仿宋_GB2312" w:hAnsi="宋体" w:eastAsia="仿宋_GB2312"/>
                <w:bCs/>
                <w:sz w:val="20"/>
                <w:lang w:bidi="he-IL"/>
              </w:rPr>
            </w:pPr>
            <w:r>
              <w:rPr>
                <w:rFonts w:hint="eastAsia" w:ascii="仿宋_GB2312" w:hAnsi="宋体" w:eastAsia="仿宋_GB2312"/>
                <w:bCs/>
                <w:sz w:val="20"/>
                <w:lang w:bidi="he-IL"/>
              </w:rPr>
              <w:t>3.8.7校友平台校友圈的构建</w:t>
            </w:r>
          </w:p>
        </w:tc>
        <w:tc>
          <w:tcPr>
            <w:tcW w:w="5386" w:type="dxa"/>
          </w:tcPr>
          <w:p w14:paraId="29AAD3F6">
            <w:pPr>
              <w:ind w:firstLine="400" w:firstLineChars="200"/>
              <w:rPr>
                <w:rFonts w:ascii="仿宋_GB2312" w:hAnsi="宋体" w:eastAsia="仿宋_GB2312"/>
                <w:bCs/>
                <w:sz w:val="20"/>
                <w:lang w:bidi="he-IL"/>
              </w:rPr>
            </w:pPr>
            <w:r>
              <w:rPr>
                <w:rFonts w:hint="eastAsia" w:ascii="仿宋_GB2312" w:hAnsi="宋体" w:eastAsia="仿宋_GB2312"/>
                <w:bCs/>
                <w:sz w:val="20"/>
                <w:lang w:bidi="he-IL"/>
              </w:rPr>
              <w:t>通过设定条件在线查询校友，系统内交换名片， 校友之间通过平台形成线上交往。</w:t>
            </w:r>
          </w:p>
        </w:tc>
      </w:tr>
      <w:tr w14:paraId="4C926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4BA483EA">
            <w:pPr>
              <w:spacing w:line="400" w:lineRule="atLeast"/>
              <w:jc w:val="left"/>
              <w:rPr>
                <w:rFonts w:ascii="仿宋_GB2312" w:hAnsi="宋体" w:eastAsia="仿宋_GB2312"/>
                <w:bCs/>
                <w:sz w:val="20"/>
                <w:lang w:bidi="he-IL"/>
              </w:rPr>
            </w:pPr>
          </w:p>
        </w:tc>
        <w:tc>
          <w:tcPr>
            <w:tcW w:w="756" w:type="dxa"/>
            <w:vMerge w:val="continue"/>
          </w:tcPr>
          <w:p w14:paraId="0EC5116A">
            <w:pPr>
              <w:jc w:val="left"/>
              <w:rPr>
                <w:rFonts w:ascii="仿宋_GB2312" w:hAnsi="宋体" w:eastAsia="仿宋_GB2312"/>
                <w:bCs/>
                <w:sz w:val="20"/>
                <w:lang w:bidi="he-IL"/>
              </w:rPr>
            </w:pPr>
          </w:p>
        </w:tc>
        <w:tc>
          <w:tcPr>
            <w:tcW w:w="1054" w:type="dxa"/>
            <w:gridSpan w:val="2"/>
            <w:vMerge w:val="continue"/>
          </w:tcPr>
          <w:p w14:paraId="49D4B224">
            <w:pPr>
              <w:rPr>
                <w:rFonts w:ascii="仿宋_GB2312" w:hAnsi="宋体" w:eastAsia="仿宋_GB2312"/>
                <w:bCs/>
                <w:sz w:val="20"/>
                <w:lang w:bidi="he-IL"/>
              </w:rPr>
            </w:pPr>
          </w:p>
        </w:tc>
        <w:tc>
          <w:tcPr>
            <w:tcW w:w="895" w:type="dxa"/>
          </w:tcPr>
          <w:p w14:paraId="11C15908">
            <w:pPr>
              <w:rPr>
                <w:rFonts w:ascii="仿宋_GB2312" w:hAnsi="宋体" w:eastAsia="仿宋_GB2312"/>
                <w:bCs/>
                <w:sz w:val="20"/>
                <w:lang w:bidi="he-IL"/>
              </w:rPr>
            </w:pPr>
            <w:r>
              <w:rPr>
                <w:rFonts w:hint="eastAsia" w:ascii="仿宋_GB2312" w:hAnsi="宋体" w:eastAsia="仿宋_GB2312"/>
                <w:bCs/>
                <w:sz w:val="20"/>
                <w:lang w:bidi="he-IL"/>
              </w:rPr>
              <w:t>3.8.8系统对接</w:t>
            </w:r>
          </w:p>
        </w:tc>
        <w:tc>
          <w:tcPr>
            <w:tcW w:w="5386" w:type="dxa"/>
          </w:tcPr>
          <w:p w14:paraId="64569997">
            <w:pPr>
              <w:ind w:firstLine="400" w:firstLineChars="200"/>
              <w:rPr>
                <w:rFonts w:ascii="仿宋_GB2312" w:hAnsi="宋体" w:eastAsia="仿宋_GB2312"/>
                <w:bCs/>
                <w:sz w:val="20"/>
                <w:lang w:bidi="he-IL"/>
              </w:rPr>
            </w:pPr>
            <w:r>
              <w:rPr>
                <w:rFonts w:hint="eastAsia" w:ascii="仿宋_GB2312" w:hAnsi="宋体" w:eastAsia="仿宋_GB2312"/>
                <w:bCs/>
                <w:sz w:val="20"/>
                <w:lang w:bidi="he-IL"/>
              </w:rPr>
              <w:t>与教务（正方）、档案（艾档）、校园卡（新开普）、门禁/预约系统（海康）等校内信息系统对接。</w:t>
            </w:r>
          </w:p>
        </w:tc>
      </w:tr>
      <w:tr w14:paraId="7E34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54A69A24">
            <w:pPr>
              <w:spacing w:line="400" w:lineRule="atLeast"/>
              <w:jc w:val="left"/>
              <w:rPr>
                <w:rFonts w:ascii="仿宋_GB2312" w:hAnsi="宋体" w:eastAsia="仿宋_GB2312"/>
                <w:bCs/>
                <w:sz w:val="20"/>
                <w:lang w:bidi="he-IL"/>
              </w:rPr>
            </w:pPr>
          </w:p>
        </w:tc>
        <w:tc>
          <w:tcPr>
            <w:tcW w:w="756" w:type="dxa"/>
            <w:vMerge w:val="continue"/>
          </w:tcPr>
          <w:p w14:paraId="71B70203">
            <w:pPr>
              <w:jc w:val="left"/>
              <w:rPr>
                <w:rFonts w:ascii="仿宋_GB2312" w:hAnsi="宋体" w:eastAsia="仿宋_GB2312"/>
                <w:bCs/>
                <w:sz w:val="20"/>
                <w:lang w:bidi="he-IL"/>
              </w:rPr>
            </w:pPr>
          </w:p>
        </w:tc>
        <w:tc>
          <w:tcPr>
            <w:tcW w:w="1949" w:type="dxa"/>
            <w:gridSpan w:val="3"/>
          </w:tcPr>
          <w:p w14:paraId="64CCB851">
            <w:pPr>
              <w:rPr>
                <w:rFonts w:ascii="仿宋_GB2312" w:hAnsi="宋体" w:eastAsia="仿宋_GB2312"/>
                <w:bCs/>
                <w:sz w:val="20"/>
                <w:lang w:bidi="he-IL"/>
              </w:rPr>
            </w:pPr>
            <w:r>
              <w:rPr>
                <w:rFonts w:hint="eastAsia" w:ascii="仿宋_GB2312" w:hAnsi="宋体" w:eastAsia="仿宋_GB2312"/>
                <w:bCs/>
                <w:sz w:val="20"/>
                <w:lang w:bidi="he-IL"/>
              </w:rPr>
              <w:t>3.9</w:t>
            </w:r>
            <w:r>
              <w:rPr>
                <w:rFonts w:ascii="仿宋_GB2312" w:hAnsi="宋体" w:eastAsia="仿宋_GB2312"/>
                <w:bCs/>
                <w:sz w:val="20"/>
                <w:lang w:bidi="he-IL"/>
              </w:rPr>
              <w:t xml:space="preserve"> </w:t>
            </w:r>
            <w:r>
              <w:rPr>
                <w:rFonts w:hint="eastAsia" w:ascii="仿宋_GB2312" w:hAnsi="宋体" w:eastAsia="仿宋_GB2312"/>
                <w:bCs/>
                <w:sz w:val="20"/>
                <w:lang w:bidi="he-IL"/>
              </w:rPr>
              <w:t>AI辅导员（一期）</w:t>
            </w:r>
          </w:p>
        </w:tc>
        <w:tc>
          <w:tcPr>
            <w:tcW w:w="5386" w:type="dxa"/>
          </w:tcPr>
          <w:p w14:paraId="4398DDAE">
            <w:pPr>
              <w:ind w:firstLine="400" w:firstLineChars="200"/>
              <w:rPr>
                <w:rFonts w:ascii="仿宋_GB2312" w:hAnsi="宋体" w:eastAsia="仿宋_GB2312"/>
                <w:bCs/>
                <w:sz w:val="20"/>
                <w:lang w:bidi="he-IL"/>
              </w:rPr>
            </w:pPr>
            <w:r>
              <w:rPr>
                <w:rFonts w:hint="eastAsia" w:ascii="仿宋_GB2312" w:hAnsi="宋体" w:eastAsia="仿宋_GB2312"/>
                <w:bCs/>
                <w:sz w:val="20"/>
                <w:lang w:bidi="he-IL"/>
              </w:rPr>
              <w:t>提供涵盖日常事务、第二课堂、就业指导、心理健康以及校园生活等各个方面的咨询服务。联动教务、后勤报修等业务平台，实现通过智能问答办理诸如注册报名、成绩查询等学生相关业务。学生可以通过AI辅导员提交问题、意见和建议，确保沟通无障碍。支持语音输入功能，学生可以直接通过语音提出问题或操作AI辅导员完成特定任务。</w:t>
            </w:r>
          </w:p>
        </w:tc>
      </w:tr>
      <w:tr w14:paraId="7424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63CC1BF1">
            <w:pPr>
              <w:spacing w:line="400" w:lineRule="atLeast"/>
              <w:jc w:val="left"/>
              <w:rPr>
                <w:rFonts w:ascii="仿宋_GB2312" w:hAnsi="宋体" w:eastAsia="仿宋_GB2312"/>
                <w:bCs/>
                <w:sz w:val="20"/>
                <w:lang w:bidi="he-IL"/>
              </w:rPr>
            </w:pPr>
          </w:p>
        </w:tc>
        <w:tc>
          <w:tcPr>
            <w:tcW w:w="756" w:type="dxa"/>
            <w:vMerge w:val="continue"/>
          </w:tcPr>
          <w:p w14:paraId="0C521849">
            <w:pPr>
              <w:jc w:val="left"/>
              <w:rPr>
                <w:rFonts w:ascii="仿宋_GB2312" w:hAnsi="宋体" w:eastAsia="仿宋_GB2312"/>
                <w:bCs/>
                <w:sz w:val="20"/>
                <w:lang w:bidi="he-IL"/>
              </w:rPr>
            </w:pPr>
          </w:p>
        </w:tc>
        <w:tc>
          <w:tcPr>
            <w:tcW w:w="1054" w:type="dxa"/>
            <w:gridSpan w:val="2"/>
            <w:vMerge w:val="restart"/>
          </w:tcPr>
          <w:p w14:paraId="51D5E686">
            <w:pPr>
              <w:rPr>
                <w:rFonts w:ascii="仿宋_GB2312" w:hAnsi="宋体" w:eastAsia="仿宋_GB2312"/>
                <w:bCs/>
                <w:sz w:val="20"/>
                <w:lang w:bidi="he-IL"/>
              </w:rPr>
            </w:pPr>
            <w:r>
              <w:rPr>
                <w:rFonts w:hint="eastAsia" w:ascii="仿宋_GB2312" w:hAnsi="宋体" w:eastAsia="仿宋_GB2312"/>
                <w:bCs/>
                <w:sz w:val="20"/>
                <w:lang w:bidi="he-IL"/>
              </w:rPr>
              <w:t>3.10 统计分析与大屏展示（二期）</w:t>
            </w:r>
          </w:p>
        </w:tc>
        <w:tc>
          <w:tcPr>
            <w:tcW w:w="895" w:type="dxa"/>
          </w:tcPr>
          <w:p w14:paraId="3595A51A">
            <w:pPr>
              <w:widowControl/>
              <w:rPr>
                <w:rFonts w:ascii="仿宋_GB2312" w:hAnsi="宋体" w:eastAsia="仿宋_GB2312"/>
                <w:bCs/>
                <w:sz w:val="20"/>
                <w:lang w:bidi="he-IL"/>
              </w:rPr>
            </w:pPr>
            <w:r>
              <w:rPr>
                <w:rFonts w:hint="eastAsia" w:ascii="仿宋_GB2312" w:hAnsi="宋体" w:eastAsia="仿宋_GB2312"/>
                <w:bCs/>
                <w:sz w:val="20"/>
                <w:lang w:bidi="he-IL"/>
              </w:rPr>
              <w:t>3.10.1 学工队伍数据</w:t>
            </w:r>
          </w:p>
        </w:tc>
        <w:tc>
          <w:tcPr>
            <w:tcW w:w="5386" w:type="dxa"/>
          </w:tcPr>
          <w:p w14:paraId="52E6C6FD">
            <w:pPr>
              <w:rPr>
                <w:rFonts w:ascii="仿宋_GB2312" w:hAnsi="宋体" w:eastAsia="仿宋_GB2312"/>
                <w:bCs/>
                <w:sz w:val="20"/>
                <w:lang w:bidi="he-IL"/>
              </w:rPr>
            </w:pPr>
            <w:r>
              <w:rPr>
                <w:rFonts w:hint="eastAsia" w:ascii="仿宋_GB2312" w:hAnsi="宋体" w:eastAsia="仿宋_GB2312"/>
                <w:bCs/>
                <w:sz w:val="20"/>
                <w:lang w:bidi="he-IL"/>
              </w:rPr>
              <w:t xml:space="preserve">    以辅导员个体为维度，数字化多维度呈现辅导员个人成长及育人工作的开展情况，包含辅导员个人基本信息、任职信息、历年考核结果、培训学习、职业发展情况、科研、带班学生的整体表现情况等内容。</w:t>
            </w:r>
          </w:p>
        </w:tc>
      </w:tr>
      <w:tr w14:paraId="49BD8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0F5F5D28">
            <w:pPr>
              <w:spacing w:line="400" w:lineRule="atLeast"/>
              <w:jc w:val="left"/>
              <w:rPr>
                <w:rFonts w:ascii="仿宋_GB2312" w:hAnsi="宋体" w:eastAsia="仿宋_GB2312"/>
                <w:bCs/>
                <w:sz w:val="20"/>
                <w:lang w:bidi="he-IL"/>
              </w:rPr>
            </w:pPr>
          </w:p>
        </w:tc>
        <w:tc>
          <w:tcPr>
            <w:tcW w:w="756" w:type="dxa"/>
            <w:vMerge w:val="continue"/>
          </w:tcPr>
          <w:p w14:paraId="360AD71E">
            <w:pPr>
              <w:jc w:val="left"/>
              <w:rPr>
                <w:rFonts w:ascii="仿宋_GB2312" w:hAnsi="宋体" w:eastAsia="仿宋_GB2312"/>
                <w:bCs/>
                <w:sz w:val="20"/>
                <w:lang w:bidi="he-IL"/>
              </w:rPr>
            </w:pPr>
          </w:p>
        </w:tc>
        <w:tc>
          <w:tcPr>
            <w:tcW w:w="1054" w:type="dxa"/>
            <w:gridSpan w:val="2"/>
            <w:vMerge w:val="continue"/>
          </w:tcPr>
          <w:p w14:paraId="353F5AFF">
            <w:pPr>
              <w:rPr>
                <w:rFonts w:ascii="仿宋_GB2312" w:hAnsi="宋体" w:eastAsia="仿宋_GB2312"/>
                <w:bCs/>
                <w:sz w:val="20"/>
                <w:lang w:bidi="he-IL"/>
              </w:rPr>
            </w:pPr>
          </w:p>
        </w:tc>
        <w:tc>
          <w:tcPr>
            <w:tcW w:w="895" w:type="dxa"/>
          </w:tcPr>
          <w:p w14:paraId="7A166A6A">
            <w:pPr>
              <w:rPr>
                <w:rFonts w:ascii="仿宋_GB2312" w:hAnsi="宋体" w:eastAsia="仿宋_GB2312"/>
                <w:bCs/>
                <w:sz w:val="20"/>
                <w:lang w:bidi="he-IL"/>
              </w:rPr>
            </w:pPr>
            <w:r>
              <w:rPr>
                <w:rFonts w:hint="eastAsia" w:ascii="仿宋_GB2312" w:hAnsi="宋体" w:eastAsia="仿宋_GB2312"/>
                <w:bCs/>
                <w:sz w:val="20"/>
                <w:lang w:bidi="he-IL"/>
              </w:rPr>
              <w:t>3.10.2 学生画像</w:t>
            </w:r>
          </w:p>
        </w:tc>
        <w:tc>
          <w:tcPr>
            <w:tcW w:w="5386" w:type="dxa"/>
          </w:tcPr>
          <w:p w14:paraId="67DDBC1D">
            <w:pPr>
              <w:rPr>
                <w:rFonts w:ascii="仿宋_GB2312" w:hAnsi="宋体" w:eastAsia="仿宋_GB2312"/>
                <w:bCs/>
                <w:sz w:val="20"/>
                <w:lang w:bidi="he-IL"/>
              </w:rPr>
            </w:pPr>
            <w:r>
              <w:rPr>
                <w:rFonts w:hint="eastAsia" w:ascii="仿宋_GB2312" w:hAnsi="宋体" w:eastAsia="仿宋_GB2312"/>
                <w:bCs/>
                <w:sz w:val="20"/>
                <w:lang w:bidi="he-IL"/>
              </w:rPr>
              <w:t xml:space="preserve">    通过对学生学习、生活、心理健康、在校行为等信息的收集，分析学生培养路径，实现特殊情况下的特殊学生群体的主动预警干预帮扶。梳理学生各年级学习全过程纵向评价、德智体美劳全要素横向评价，形成基于学生成长发展道路上，以数据驱动评价和决策的校级标准，为学校的精准育人提供可行性。</w:t>
            </w:r>
          </w:p>
        </w:tc>
      </w:tr>
      <w:tr w14:paraId="7372C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10676BA9">
            <w:pPr>
              <w:spacing w:line="400" w:lineRule="atLeast"/>
              <w:jc w:val="left"/>
              <w:rPr>
                <w:rFonts w:ascii="仿宋_GB2312" w:hAnsi="宋体" w:eastAsia="仿宋_GB2312"/>
                <w:bCs/>
                <w:sz w:val="20"/>
                <w:lang w:bidi="he-IL"/>
              </w:rPr>
            </w:pPr>
          </w:p>
        </w:tc>
        <w:tc>
          <w:tcPr>
            <w:tcW w:w="756" w:type="dxa"/>
            <w:vMerge w:val="continue"/>
          </w:tcPr>
          <w:p w14:paraId="2EDE7417">
            <w:pPr>
              <w:jc w:val="left"/>
              <w:rPr>
                <w:rFonts w:ascii="仿宋_GB2312" w:hAnsi="宋体" w:eastAsia="仿宋_GB2312"/>
                <w:bCs/>
                <w:sz w:val="20"/>
                <w:lang w:bidi="he-IL"/>
              </w:rPr>
            </w:pPr>
          </w:p>
        </w:tc>
        <w:tc>
          <w:tcPr>
            <w:tcW w:w="1054" w:type="dxa"/>
            <w:gridSpan w:val="2"/>
            <w:vMerge w:val="continue"/>
          </w:tcPr>
          <w:p w14:paraId="7EF9A0CE">
            <w:pPr>
              <w:rPr>
                <w:rFonts w:ascii="仿宋_GB2312" w:hAnsi="宋体" w:eastAsia="仿宋_GB2312"/>
                <w:bCs/>
                <w:sz w:val="20"/>
                <w:lang w:bidi="he-IL"/>
              </w:rPr>
            </w:pPr>
          </w:p>
        </w:tc>
        <w:tc>
          <w:tcPr>
            <w:tcW w:w="895" w:type="dxa"/>
          </w:tcPr>
          <w:p w14:paraId="228892B0">
            <w:pPr>
              <w:rPr>
                <w:rFonts w:ascii="仿宋_GB2312" w:hAnsi="宋体" w:eastAsia="仿宋_GB2312"/>
                <w:bCs/>
                <w:sz w:val="20"/>
                <w:lang w:bidi="he-IL"/>
              </w:rPr>
            </w:pPr>
            <w:r>
              <w:rPr>
                <w:rFonts w:hint="eastAsia" w:ascii="仿宋_GB2312" w:hAnsi="宋体" w:eastAsia="仿宋_GB2312"/>
                <w:bCs/>
                <w:sz w:val="20"/>
                <w:lang w:bidi="he-IL"/>
              </w:rPr>
              <w:t>3.10.3 大屏展示</w:t>
            </w:r>
          </w:p>
        </w:tc>
        <w:tc>
          <w:tcPr>
            <w:tcW w:w="5386" w:type="dxa"/>
          </w:tcPr>
          <w:p w14:paraId="3DA3E734">
            <w:pPr>
              <w:rPr>
                <w:rFonts w:ascii="仿宋_GB2312" w:hAnsi="宋体" w:eastAsia="仿宋_GB2312"/>
                <w:bCs/>
                <w:sz w:val="20"/>
                <w:lang w:bidi="he-IL"/>
              </w:rPr>
            </w:pPr>
            <w:r>
              <w:rPr>
                <w:rFonts w:hint="eastAsia" w:ascii="仿宋_GB2312" w:hAnsi="宋体" w:eastAsia="仿宋_GB2312"/>
                <w:bCs/>
                <w:sz w:val="20"/>
                <w:lang w:bidi="he-IL"/>
              </w:rPr>
              <w:t xml:space="preserve">    支持学生日常管理、公寓管理、评奖评优、学生资助、学生离校等情况进行展示。</w:t>
            </w:r>
          </w:p>
        </w:tc>
      </w:tr>
      <w:tr w14:paraId="26D4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1D79B7DF">
            <w:pPr>
              <w:spacing w:line="400" w:lineRule="atLeast"/>
              <w:jc w:val="left"/>
              <w:rPr>
                <w:rFonts w:ascii="仿宋_GB2312" w:hAnsi="宋体" w:eastAsia="仿宋_GB2312"/>
                <w:bCs/>
                <w:sz w:val="20"/>
                <w:lang w:bidi="he-IL"/>
              </w:rPr>
            </w:pPr>
          </w:p>
        </w:tc>
        <w:tc>
          <w:tcPr>
            <w:tcW w:w="756" w:type="dxa"/>
            <w:vMerge w:val="continue"/>
          </w:tcPr>
          <w:p w14:paraId="21E22EA6">
            <w:pPr>
              <w:jc w:val="left"/>
              <w:rPr>
                <w:rFonts w:ascii="仿宋_GB2312" w:hAnsi="宋体" w:eastAsia="仿宋_GB2312"/>
                <w:bCs/>
                <w:sz w:val="20"/>
                <w:lang w:bidi="he-IL"/>
              </w:rPr>
            </w:pPr>
          </w:p>
        </w:tc>
        <w:tc>
          <w:tcPr>
            <w:tcW w:w="1054" w:type="dxa"/>
            <w:gridSpan w:val="2"/>
            <w:vMerge w:val="restart"/>
          </w:tcPr>
          <w:p w14:paraId="37203D6B">
            <w:pPr>
              <w:rPr>
                <w:rFonts w:ascii="仿宋_GB2312" w:hAnsi="宋体" w:eastAsia="仿宋_GB2312"/>
                <w:bCs/>
                <w:sz w:val="20"/>
                <w:lang w:bidi="he-IL"/>
              </w:rPr>
            </w:pPr>
            <w:r>
              <w:rPr>
                <w:rFonts w:hint="eastAsia" w:ascii="仿宋_GB2312" w:hAnsi="宋体" w:eastAsia="仿宋_GB2312"/>
                <w:bCs/>
                <w:sz w:val="20"/>
                <w:lang w:bidi="he-IL"/>
              </w:rPr>
              <w:t>3.11 一站式学生社区管理（二期）</w:t>
            </w:r>
          </w:p>
        </w:tc>
        <w:tc>
          <w:tcPr>
            <w:tcW w:w="895" w:type="dxa"/>
          </w:tcPr>
          <w:p w14:paraId="4236FBDE">
            <w:pPr>
              <w:rPr>
                <w:rFonts w:ascii="仿宋_GB2312" w:hAnsi="宋体" w:eastAsia="仿宋_GB2312"/>
                <w:bCs/>
                <w:sz w:val="20"/>
                <w:lang w:bidi="he-IL"/>
              </w:rPr>
            </w:pPr>
            <w:r>
              <w:rPr>
                <w:rFonts w:hint="eastAsia" w:ascii="仿宋_GB2312" w:hAnsi="宋体" w:eastAsia="仿宋_GB2312"/>
                <w:bCs/>
                <w:sz w:val="20"/>
                <w:lang w:bidi="he-IL"/>
              </w:rPr>
              <w:t>3.11.1 党建引领</w:t>
            </w:r>
          </w:p>
        </w:tc>
        <w:tc>
          <w:tcPr>
            <w:tcW w:w="5386" w:type="dxa"/>
          </w:tcPr>
          <w:p w14:paraId="705503E1">
            <w:pPr>
              <w:rPr>
                <w:rFonts w:ascii="仿宋_GB2312" w:hAnsi="宋体" w:eastAsia="仿宋_GB2312"/>
                <w:bCs/>
                <w:sz w:val="20"/>
                <w:lang w:bidi="he-IL"/>
              </w:rPr>
            </w:pPr>
            <w:r>
              <w:rPr>
                <w:rFonts w:hint="eastAsia" w:ascii="仿宋_GB2312" w:hAnsi="宋体" w:eastAsia="仿宋_GB2312"/>
                <w:bCs/>
                <w:sz w:val="20"/>
                <w:lang w:bidi="he-IL"/>
              </w:rPr>
              <w:t xml:space="preserve">    需实现社区党组织管理，包括社区党员信息、党员宿舍等信息的批量导入和查询，以及社区团组织管理、社区党团活动的发布等功能。</w:t>
            </w:r>
          </w:p>
        </w:tc>
      </w:tr>
      <w:tr w14:paraId="4664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07FEF975">
            <w:pPr>
              <w:spacing w:line="400" w:lineRule="atLeast"/>
              <w:jc w:val="left"/>
              <w:rPr>
                <w:rFonts w:ascii="仿宋_GB2312" w:hAnsi="宋体" w:eastAsia="仿宋_GB2312"/>
                <w:bCs/>
                <w:sz w:val="20"/>
                <w:lang w:bidi="he-IL"/>
              </w:rPr>
            </w:pPr>
          </w:p>
        </w:tc>
        <w:tc>
          <w:tcPr>
            <w:tcW w:w="756" w:type="dxa"/>
            <w:vMerge w:val="continue"/>
          </w:tcPr>
          <w:p w14:paraId="05B77FE3">
            <w:pPr>
              <w:jc w:val="left"/>
              <w:rPr>
                <w:rFonts w:ascii="仿宋_GB2312" w:hAnsi="宋体" w:eastAsia="仿宋_GB2312"/>
                <w:bCs/>
                <w:sz w:val="20"/>
                <w:lang w:bidi="he-IL"/>
              </w:rPr>
            </w:pPr>
          </w:p>
        </w:tc>
        <w:tc>
          <w:tcPr>
            <w:tcW w:w="1054" w:type="dxa"/>
            <w:gridSpan w:val="2"/>
            <w:vMerge w:val="continue"/>
          </w:tcPr>
          <w:p w14:paraId="36B7FC7D">
            <w:pPr>
              <w:rPr>
                <w:rFonts w:ascii="仿宋_GB2312" w:hAnsi="宋体" w:eastAsia="仿宋_GB2312"/>
                <w:bCs/>
                <w:sz w:val="20"/>
                <w:lang w:bidi="he-IL"/>
              </w:rPr>
            </w:pPr>
          </w:p>
        </w:tc>
        <w:tc>
          <w:tcPr>
            <w:tcW w:w="895" w:type="dxa"/>
          </w:tcPr>
          <w:p w14:paraId="61197BC5">
            <w:pPr>
              <w:rPr>
                <w:rFonts w:ascii="仿宋_GB2312" w:hAnsi="宋体" w:eastAsia="仿宋_GB2312"/>
                <w:bCs/>
                <w:sz w:val="20"/>
                <w:lang w:bidi="he-IL"/>
              </w:rPr>
            </w:pPr>
            <w:r>
              <w:rPr>
                <w:rFonts w:hint="eastAsia" w:ascii="仿宋_GB2312" w:hAnsi="宋体" w:eastAsia="仿宋_GB2312"/>
                <w:bCs/>
                <w:sz w:val="20"/>
                <w:lang w:bidi="he-IL"/>
              </w:rPr>
              <w:t>3.11.2 社区工作管理</w:t>
            </w:r>
          </w:p>
        </w:tc>
        <w:tc>
          <w:tcPr>
            <w:tcW w:w="5386" w:type="dxa"/>
          </w:tcPr>
          <w:p w14:paraId="576BB231">
            <w:pPr>
              <w:rPr>
                <w:rFonts w:ascii="仿宋_GB2312" w:hAnsi="宋体" w:eastAsia="仿宋_GB2312"/>
                <w:bCs/>
                <w:sz w:val="20"/>
                <w:lang w:bidi="he-IL"/>
              </w:rPr>
            </w:pPr>
            <w:r>
              <w:rPr>
                <w:rFonts w:hint="eastAsia" w:ascii="仿宋_GB2312" w:hAnsi="宋体" w:eastAsia="仿宋_GB2312"/>
                <w:bCs/>
                <w:sz w:val="20"/>
                <w:lang w:bidi="he-IL"/>
              </w:rPr>
              <w:t xml:space="preserve">    实现辅导员排班管理，支持管理员对辅导员进行排班功能；辅导员可查看自己的排班情况，并填写工作记录，记录内容包括值班日志、寝室走访、寝室查寝、学生谈心谈话等； 实现社区活动通知及管理，支持活动发布、报名、报名审核、报名结果查询、活动签到等功能。</w:t>
            </w:r>
          </w:p>
        </w:tc>
      </w:tr>
      <w:tr w14:paraId="25BBC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33B492A8">
            <w:pPr>
              <w:jc w:val="left"/>
              <w:rPr>
                <w:rFonts w:ascii="仿宋_GB2312" w:hAnsi="宋体" w:eastAsia="仿宋_GB2312"/>
                <w:bCs/>
                <w:sz w:val="20"/>
                <w:lang w:bidi="he-IL"/>
              </w:rPr>
            </w:pPr>
          </w:p>
        </w:tc>
        <w:tc>
          <w:tcPr>
            <w:tcW w:w="756" w:type="dxa"/>
            <w:vMerge w:val="continue"/>
          </w:tcPr>
          <w:p w14:paraId="5CF640AF">
            <w:pPr>
              <w:jc w:val="left"/>
              <w:rPr>
                <w:rFonts w:ascii="仿宋_GB2312" w:hAnsi="宋体" w:eastAsia="仿宋_GB2312"/>
                <w:bCs/>
                <w:sz w:val="20"/>
                <w:lang w:bidi="he-IL"/>
              </w:rPr>
            </w:pPr>
          </w:p>
        </w:tc>
        <w:tc>
          <w:tcPr>
            <w:tcW w:w="1054" w:type="dxa"/>
            <w:gridSpan w:val="2"/>
            <w:vMerge w:val="continue"/>
          </w:tcPr>
          <w:p w14:paraId="2C679610">
            <w:pPr>
              <w:rPr>
                <w:rFonts w:ascii="仿宋_GB2312" w:hAnsi="宋体" w:eastAsia="仿宋_GB2312"/>
                <w:bCs/>
                <w:sz w:val="20"/>
                <w:lang w:bidi="he-IL"/>
              </w:rPr>
            </w:pPr>
          </w:p>
        </w:tc>
        <w:tc>
          <w:tcPr>
            <w:tcW w:w="895" w:type="dxa"/>
          </w:tcPr>
          <w:p w14:paraId="0E2FF833">
            <w:pPr>
              <w:rPr>
                <w:rFonts w:ascii="仿宋_GB2312" w:hAnsi="宋体" w:eastAsia="仿宋_GB2312"/>
                <w:bCs/>
                <w:sz w:val="20"/>
                <w:lang w:bidi="he-IL"/>
              </w:rPr>
            </w:pPr>
            <w:r>
              <w:rPr>
                <w:rFonts w:hint="eastAsia" w:ascii="仿宋_GB2312" w:hAnsi="宋体" w:eastAsia="仿宋_GB2312"/>
                <w:bCs/>
                <w:sz w:val="20"/>
                <w:lang w:bidi="he-IL"/>
              </w:rPr>
              <w:t>3.11.3 场地预约</w:t>
            </w:r>
          </w:p>
        </w:tc>
        <w:tc>
          <w:tcPr>
            <w:tcW w:w="5386" w:type="dxa"/>
          </w:tcPr>
          <w:p w14:paraId="0B05A7A4">
            <w:pPr>
              <w:rPr>
                <w:rFonts w:ascii="仿宋_GB2312" w:hAnsi="宋体" w:eastAsia="仿宋_GB2312"/>
                <w:bCs/>
                <w:sz w:val="20"/>
                <w:lang w:bidi="he-IL"/>
              </w:rPr>
            </w:pPr>
            <w:r>
              <w:rPr>
                <w:rFonts w:hint="eastAsia" w:ascii="仿宋_GB2312" w:hAnsi="宋体" w:eastAsia="仿宋_GB2312"/>
                <w:bCs/>
                <w:sz w:val="20"/>
                <w:lang w:bidi="he-IL"/>
              </w:rPr>
              <w:t xml:space="preserve">    需实现社区场地的维护和管理，支持预约申请和审核；并提供场地使用情况，包括场地开展活动明细查询功能。</w:t>
            </w:r>
          </w:p>
        </w:tc>
      </w:tr>
      <w:tr w14:paraId="1DCA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4D72243F">
            <w:pPr>
              <w:jc w:val="left"/>
              <w:rPr>
                <w:rFonts w:ascii="仿宋_GB2312" w:hAnsi="宋体" w:eastAsia="仿宋_GB2312"/>
                <w:bCs/>
                <w:sz w:val="20"/>
                <w:lang w:bidi="he-IL"/>
              </w:rPr>
            </w:pPr>
          </w:p>
        </w:tc>
        <w:tc>
          <w:tcPr>
            <w:tcW w:w="756" w:type="dxa"/>
            <w:vMerge w:val="restart"/>
          </w:tcPr>
          <w:p w14:paraId="7942E777">
            <w:pPr>
              <w:jc w:val="left"/>
              <w:rPr>
                <w:rFonts w:ascii="仿宋_GB2312" w:hAnsi="宋体" w:eastAsia="仿宋_GB2312"/>
                <w:bCs/>
                <w:sz w:val="20"/>
                <w:lang w:bidi="he-IL"/>
              </w:rPr>
            </w:pPr>
          </w:p>
        </w:tc>
        <w:tc>
          <w:tcPr>
            <w:tcW w:w="1054" w:type="dxa"/>
            <w:gridSpan w:val="2"/>
            <w:vMerge w:val="restart"/>
          </w:tcPr>
          <w:p w14:paraId="619AADDA">
            <w:pPr>
              <w:rPr>
                <w:rFonts w:ascii="仿宋_GB2312" w:hAnsi="宋体" w:eastAsia="仿宋_GB2312"/>
                <w:bCs/>
                <w:sz w:val="20"/>
                <w:lang w:bidi="he-IL"/>
              </w:rPr>
            </w:pPr>
            <w:r>
              <w:rPr>
                <w:rFonts w:hint="eastAsia" w:ascii="仿宋_GB2312" w:hAnsi="宋体" w:eastAsia="仿宋_GB2312"/>
                <w:bCs/>
                <w:sz w:val="20"/>
                <w:lang w:bidi="he-IL"/>
              </w:rPr>
              <w:t>3.12 团委管理（二期）</w:t>
            </w:r>
          </w:p>
        </w:tc>
        <w:tc>
          <w:tcPr>
            <w:tcW w:w="895" w:type="dxa"/>
          </w:tcPr>
          <w:p w14:paraId="3E03BA56">
            <w:pPr>
              <w:rPr>
                <w:rFonts w:ascii="仿宋_GB2312" w:hAnsi="宋体" w:eastAsia="仿宋_GB2312"/>
                <w:bCs/>
                <w:sz w:val="20"/>
                <w:lang w:bidi="he-IL"/>
              </w:rPr>
            </w:pPr>
            <w:r>
              <w:rPr>
                <w:rFonts w:hint="eastAsia" w:ascii="仿宋_GB2312" w:hAnsi="宋体" w:eastAsia="仿宋_GB2312"/>
                <w:bCs/>
                <w:sz w:val="20"/>
                <w:lang w:bidi="he-IL"/>
              </w:rPr>
              <w:t>3.12.1 学生活动</w:t>
            </w:r>
          </w:p>
        </w:tc>
        <w:tc>
          <w:tcPr>
            <w:tcW w:w="5386" w:type="dxa"/>
          </w:tcPr>
          <w:p w14:paraId="2949AD71">
            <w:pPr>
              <w:rPr>
                <w:rFonts w:ascii="仿宋_GB2312" w:hAnsi="宋体" w:eastAsia="仿宋_GB2312"/>
                <w:bCs/>
                <w:sz w:val="20"/>
                <w:lang w:bidi="he-IL"/>
              </w:rPr>
            </w:pPr>
            <w:r>
              <w:rPr>
                <w:rFonts w:hint="eastAsia" w:ascii="仿宋_GB2312" w:hAnsi="宋体" w:eastAsia="仿宋_GB2312"/>
                <w:bCs/>
                <w:sz w:val="20"/>
                <w:lang w:bidi="he-IL"/>
              </w:rPr>
              <w:t xml:space="preserve">    需实现活动的发布、审核、报名、签到、赋分等功能模块。活动的发布和审核由团委老师或相关管理人员负责，报名功能方便学生参与活动，签到功能确保学生实际参加活动，赋分功能需根据活动的性质和学生的表现给予相应的分数，分数作为学生综合素质评价的一部分。与团员信息管理、学生组织、学生社团等模块关联，团委老师和辅导员可以根据活动的参与情况对团员、团干部进行评价和管理。</w:t>
            </w:r>
          </w:p>
        </w:tc>
      </w:tr>
      <w:tr w14:paraId="0C922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4342B750">
            <w:pPr>
              <w:jc w:val="left"/>
              <w:rPr>
                <w:rFonts w:ascii="仿宋_GB2312" w:hAnsi="宋体" w:eastAsia="仿宋_GB2312"/>
                <w:bCs/>
                <w:sz w:val="20"/>
                <w:lang w:bidi="he-IL"/>
              </w:rPr>
            </w:pPr>
          </w:p>
        </w:tc>
        <w:tc>
          <w:tcPr>
            <w:tcW w:w="756" w:type="dxa"/>
            <w:vMerge w:val="continue"/>
          </w:tcPr>
          <w:p w14:paraId="2EB703CF">
            <w:pPr>
              <w:jc w:val="left"/>
              <w:rPr>
                <w:rFonts w:ascii="仿宋_GB2312" w:hAnsi="宋体" w:eastAsia="仿宋_GB2312"/>
                <w:bCs/>
                <w:sz w:val="20"/>
                <w:lang w:bidi="he-IL"/>
              </w:rPr>
            </w:pPr>
          </w:p>
        </w:tc>
        <w:tc>
          <w:tcPr>
            <w:tcW w:w="1054" w:type="dxa"/>
            <w:gridSpan w:val="2"/>
            <w:vMerge w:val="continue"/>
          </w:tcPr>
          <w:p w14:paraId="02B6AF32">
            <w:pPr>
              <w:rPr>
                <w:rFonts w:ascii="仿宋_GB2312" w:hAnsi="宋体" w:eastAsia="仿宋_GB2312"/>
                <w:bCs/>
                <w:sz w:val="20"/>
                <w:lang w:bidi="he-IL"/>
              </w:rPr>
            </w:pPr>
          </w:p>
        </w:tc>
        <w:tc>
          <w:tcPr>
            <w:tcW w:w="895" w:type="dxa"/>
          </w:tcPr>
          <w:p w14:paraId="35F65587">
            <w:pPr>
              <w:rPr>
                <w:rFonts w:ascii="仿宋_GB2312" w:hAnsi="宋体" w:eastAsia="仿宋_GB2312"/>
                <w:bCs/>
                <w:sz w:val="20"/>
                <w:lang w:bidi="he-IL"/>
              </w:rPr>
            </w:pPr>
            <w:r>
              <w:rPr>
                <w:rFonts w:hint="eastAsia" w:ascii="仿宋_GB2312" w:hAnsi="宋体" w:eastAsia="仿宋_GB2312"/>
                <w:bCs/>
                <w:sz w:val="20"/>
                <w:lang w:bidi="he-IL"/>
              </w:rPr>
              <w:t>3.12.2 团员信息管理</w:t>
            </w:r>
          </w:p>
        </w:tc>
        <w:tc>
          <w:tcPr>
            <w:tcW w:w="5386" w:type="dxa"/>
          </w:tcPr>
          <w:p w14:paraId="06D9FCFD">
            <w:pPr>
              <w:rPr>
                <w:rFonts w:ascii="仿宋_GB2312" w:hAnsi="宋体" w:eastAsia="仿宋_GB2312"/>
                <w:bCs/>
                <w:sz w:val="20"/>
                <w:lang w:bidi="he-IL"/>
              </w:rPr>
            </w:pPr>
            <w:r>
              <w:rPr>
                <w:rFonts w:hint="eastAsia" w:ascii="仿宋_GB2312" w:hAnsi="宋体" w:eastAsia="仿宋_GB2312"/>
                <w:bCs/>
                <w:sz w:val="20"/>
                <w:lang w:bidi="he-IL"/>
              </w:rPr>
              <w:t xml:space="preserve">    系统支持各级团委老师、辅导员查看本支部成员信息，获得荣誉、评奖评优等情况，为团组织的建设和管理提供数据支撑；支持团支部实际情况统计等功能。可对学生团组织、团员、团干等进行在线管理，生成上报数据、团员推优管理。</w:t>
            </w:r>
          </w:p>
        </w:tc>
      </w:tr>
      <w:tr w14:paraId="6A4D1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66B040FB">
            <w:pPr>
              <w:jc w:val="left"/>
              <w:rPr>
                <w:rFonts w:ascii="仿宋_GB2312" w:hAnsi="宋体" w:eastAsia="仿宋_GB2312"/>
                <w:bCs/>
                <w:sz w:val="20"/>
                <w:lang w:bidi="he-IL"/>
              </w:rPr>
            </w:pPr>
          </w:p>
        </w:tc>
        <w:tc>
          <w:tcPr>
            <w:tcW w:w="756" w:type="dxa"/>
            <w:vMerge w:val="continue"/>
          </w:tcPr>
          <w:p w14:paraId="4DF43C5D">
            <w:pPr>
              <w:jc w:val="left"/>
              <w:rPr>
                <w:rFonts w:ascii="仿宋_GB2312" w:hAnsi="宋体" w:eastAsia="仿宋_GB2312"/>
                <w:bCs/>
                <w:sz w:val="20"/>
                <w:lang w:bidi="he-IL"/>
              </w:rPr>
            </w:pPr>
          </w:p>
        </w:tc>
        <w:tc>
          <w:tcPr>
            <w:tcW w:w="1054" w:type="dxa"/>
            <w:gridSpan w:val="2"/>
            <w:vMerge w:val="continue"/>
          </w:tcPr>
          <w:p w14:paraId="196BF21E">
            <w:pPr>
              <w:rPr>
                <w:rFonts w:ascii="仿宋_GB2312" w:hAnsi="宋体" w:eastAsia="仿宋_GB2312"/>
                <w:bCs/>
                <w:sz w:val="20"/>
                <w:lang w:bidi="he-IL"/>
              </w:rPr>
            </w:pPr>
          </w:p>
        </w:tc>
        <w:tc>
          <w:tcPr>
            <w:tcW w:w="895" w:type="dxa"/>
          </w:tcPr>
          <w:p w14:paraId="3E277498">
            <w:pPr>
              <w:rPr>
                <w:rFonts w:ascii="仿宋_GB2312" w:hAnsi="宋体" w:eastAsia="仿宋_GB2312"/>
                <w:bCs/>
                <w:sz w:val="20"/>
                <w:lang w:bidi="he-IL"/>
              </w:rPr>
            </w:pPr>
            <w:r>
              <w:rPr>
                <w:rFonts w:hint="eastAsia" w:ascii="仿宋_GB2312" w:hAnsi="宋体" w:eastAsia="仿宋_GB2312"/>
                <w:bCs/>
                <w:sz w:val="20"/>
                <w:lang w:bidi="he-IL"/>
              </w:rPr>
              <w:t>3.12.3 学生组织</w:t>
            </w:r>
          </w:p>
        </w:tc>
        <w:tc>
          <w:tcPr>
            <w:tcW w:w="5386" w:type="dxa"/>
          </w:tcPr>
          <w:p w14:paraId="24DAED63">
            <w:pPr>
              <w:rPr>
                <w:rFonts w:ascii="仿宋_GB2312" w:hAnsi="宋体" w:eastAsia="仿宋_GB2312"/>
                <w:bCs/>
                <w:sz w:val="20"/>
                <w:lang w:bidi="he-IL"/>
              </w:rPr>
            </w:pPr>
            <w:r>
              <w:rPr>
                <w:rFonts w:hint="eastAsia" w:ascii="仿宋_GB2312" w:hAnsi="宋体" w:eastAsia="仿宋_GB2312"/>
                <w:bCs/>
                <w:sz w:val="20"/>
                <w:lang w:bidi="he-IL"/>
              </w:rPr>
              <w:t xml:space="preserve">    需实现校院两级学生组织类型设置，支持对组织成员信息批量导入、修改、查询、导出等操作。学生组织的成员信息与团员信息管理模块关联，方便团委老师和辅导员了解组织成员的团组织关系和参与活动情况。同时，学生组织举办活动的情况也可以在学生活动模块中进行记录和管理。</w:t>
            </w:r>
          </w:p>
        </w:tc>
      </w:tr>
      <w:tr w14:paraId="3008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3FAEDBEF">
            <w:pPr>
              <w:jc w:val="left"/>
              <w:rPr>
                <w:rFonts w:ascii="仿宋_GB2312" w:hAnsi="宋体" w:eastAsia="仿宋_GB2312"/>
                <w:bCs/>
                <w:sz w:val="20"/>
                <w:lang w:bidi="he-IL"/>
              </w:rPr>
            </w:pPr>
          </w:p>
        </w:tc>
        <w:tc>
          <w:tcPr>
            <w:tcW w:w="756" w:type="dxa"/>
            <w:vMerge w:val="continue"/>
          </w:tcPr>
          <w:p w14:paraId="681C0607">
            <w:pPr>
              <w:jc w:val="left"/>
              <w:rPr>
                <w:rFonts w:ascii="仿宋_GB2312" w:hAnsi="宋体" w:eastAsia="仿宋_GB2312"/>
                <w:bCs/>
                <w:sz w:val="20"/>
                <w:lang w:bidi="he-IL"/>
              </w:rPr>
            </w:pPr>
          </w:p>
        </w:tc>
        <w:tc>
          <w:tcPr>
            <w:tcW w:w="1054" w:type="dxa"/>
            <w:gridSpan w:val="2"/>
            <w:vMerge w:val="continue"/>
          </w:tcPr>
          <w:p w14:paraId="12BFDFD2">
            <w:pPr>
              <w:rPr>
                <w:rFonts w:ascii="仿宋_GB2312" w:hAnsi="宋体" w:eastAsia="仿宋_GB2312"/>
                <w:bCs/>
                <w:sz w:val="20"/>
                <w:lang w:bidi="he-IL"/>
              </w:rPr>
            </w:pPr>
          </w:p>
        </w:tc>
        <w:tc>
          <w:tcPr>
            <w:tcW w:w="895" w:type="dxa"/>
          </w:tcPr>
          <w:p w14:paraId="07057CD9">
            <w:pPr>
              <w:rPr>
                <w:rFonts w:ascii="仿宋_GB2312" w:hAnsi="宋体" w:eastAsia="仿宋_GB2312"/>
                <w:bCs/>
                <w:sz w:val="20"/>
                <w:lang w:bidi="he-IL"/>
              </w:rPr>
            </w:pPr>
            <w:r>
              <w:rPr>
                <w:rFonts w:hint="eastAsia" w:ascii="仿宋_GB2312" w:hAnsi="宋体" w:eastAsia="仿宋_GB2312"/>
                <w:bCs/>
                <w:sz w:val="20"/>
                <w:lang w:bidi="he-IL"/>
              </w:rPr>
              <w:t>3.12.4 学生社团</w:t>
            </w:r>
          </w:p>
        </w:tc>
        <w:tc>
          <w:tcPr>
            <w:tcW w:w="5386" w:type="dxa"/>
          </w:tcPr>
          <w:p w14:paraId="46C371EE">
            <w:pPr>
              <w:rPr>
                <w:rFonts w:ascii="仿宋_GB2312" w:hAnsi="宋体" w:eastAsia="仿宋_GB2312"/>
                <w:bCs/>
                <w:sz w:val="20"/>
                <w:lang w:bidi="he-IL"/>
              </w:rPr>
            </w:pPr>
            <w:r>
              <w:rPr>
                <w:rFonts w:hint="eastAsia" w:ascii="仿宋_GB2312" w:hAnsi="宋体" w:eastAsia="仿宋_GB2312"/>
                <w:bCs/>
                <w:sz w:val="20"/>
                <w:lang w:bidi="he-IL"/>
              </w:rPr>
              <w:t xml:space="preserve">    系统支持社团类型设置、新社团成立申请与审批、成员加入和退出社团申请与审核、社团撤销申请与审批等功能模块。支持社团基本信息的录入、修改、查询、导出。支持社团指导老师信息录入、指导老师账号分配、指导老师工作日志记录、社团学生负责人账号分配、社团活动记录，社团活动的记录与学生活动模块关联，社团成员的信息与团员信息管理模块关联，社团的指导老师信息与团委老师和辅导员信息关联，形成一个完整的学生社团管理体系。</w:t>
            </w:r>
          </w:p>
        </w:tc>
      </w:tr>
      <w:tr w14:paraId="2F8D8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2715C800">
            <w:pPr>
              <w:jc w:val="left"/>
              <w:rPr>
                <w:rFonts w:ascii="仿宋_GB2312" w:hAnsi="宋体" w:eastAsia="仿宋_GB2312"/>
                <w:bCs/>
                <w:sz w:val="20"/>
                <w:lang w:bidi="he-IL"/>
              </w:rPr>
            </w:pPr>
          </w:p>
        </w:tc>
        <w:tc>
          <w:tcPr>
            <w:tcW w:w="756" w:type="dxa"/>
            <w:vMerge w:val="continue"/>
          </w:tcPr>
          <w:p w14:paraId="5DADA446">
            <w:pPr>
              <w:jc w:val="left"/>
              <w:rPr>
                <w:rFonts w:ascii="仿宋_GB2312" w:hAnsi="宋体" w:eastAsia="仿宋_GB2312"/>
                <w:bCs/>
                <w:sz w:val="20"/>
                <w:lang w:bidi="he-IL"/>
              </w:rPr>
            </w:pPr>
          </w:p>
        </w:tc>
        <w:tc>
          <w:tcPr>
            <w:tcW w:w="1054" w:type="dxa"/>
            <w:gridSpan w:val="2"/>
            <w:vMerge w:val="continue"/>
          </w:tcPr>
          <w:p w14:paraId="4A907036">
            <w:pPr>
              <w:rPr>
                <w:rFonts w:ascii="仿宋_GB2312" w:hAnsi="宋体" w:eastAsia="仿宋_GB2312"/>
                <w:bCs/>
                <w:sz w:val="20"/>
                <w:lang w:bidi="he-IL"/>
              </w:rPr>
            </w:pPr>
          </w:p>
        </w:tc>
        <w:tc>
          <w:tcPr>
            <w:tcW w:w="895" w:type="dxa"/>
          </w:tcPr>
          <w:p w14:paraId="5582160C">
            <w:pPr>
              <w:rPr>
                <w:rFonts w:ascii="仿宋_GB2312" w:hAnsi="宋体" w:eastAsia="仿宋_GB2312"/>
                <w:bCs/>
                <w:sz w:val="20"/>
                <w:lang w:bidi="he-IL"/>
              </w:rPr>
            </w:pPr>
            <w:r>
              <w:rPr>
                <w:rFonts w:hint="eastAsia" w:ascii="仿宋_GB2312" w:hAnsi="宋体" w:eastAsia="仿宋_GB2312"/>
                <w:bCs/>
                <w:sz w:val="20"/>
                <w:lang w:bidi="he-IL"/>
              </w:rPr>
              <w:t>3.12.5 志愿服务</w:t>
            </w:r>
          </w:p>
        </w:tc>
        <w:tc>
          <w:tcPr>
            <w:tcW w:w="5386" w:type="dxa"/>
          </w:tcPr>
          <w:p w14:paraId="01DA57E2">
            <w:pPr>
              <w:rPr>
                <w:rFonts w:ascii="仿宋_GB2312" w:hAnsi="宋体" w:eastAsia="仿宋_GB2312"/>
                <w:bCs/>
                <w:sz w:val="20"/>
                <w:lang w:bidi="he-IL"/>
              </w:rPr>
            </w:pPr>
            <w:r>
              <w:rPr>
                <w:rFonts w:hint="eastAsia" w:ascii="仿宋_GB2312" w:hAnsi="宋体" w:eastAsia="仿宋_GB2312"/>
                <w:bCs/>
                <w:sz w:val="20"/>
                <w:lang w:bidi="he-IL"/>
              </w:rPr>
              <w:t xml:space="preserve">    需实现志愿者申请注册、志愿者审核、志愿团队类型设置、学生申请加入志愿团队的申请与审核、志愿团队管理、志愿活动管理（志愿活动的发布、审核、报名）等功能模块。管理老师可对志愿活动和志愿团队进行管理。</w:t>
            </w:r>
          </w:p>
        </w:tc>
      </w:tr>
      <w:tr w14:paraId="2B99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132832E1">
            <w:pPr>
              <w:jc w:val="left"/>
              <w:rPr>
                <w:rFonts w:ascii="仿宋_GB2312" w:hAnsi="宋体" w:eastAsia="仿宋_GB2312"/>
                <w:bCs/>
                <w:sz w:val="20"/>
                <w:lang w:bidi="he-IL"/>
              </w:rPr>
            </w:pPr>
          </w:p>
        </w:tc>
        <w:tc>
          <w:tcPr>
            <w:tcW w:w="756" w:type="dxa"/>
            <w:vMerge w:val="continue"/>
          </w:tcPr>
          <w:p w14:paraId="7FCE5AEE">
            <w:pPr>
              <w:jc w:val="left"/>
              <w:rPr>
                <w:rFonts w:ascii="仿宋_GB2312" w:hAnsi="宋体" w:eastAsia="仿宋_GB2312"/>
                <w:bCs/>
                <w:sz w:val="20"/>
                <w:lang w:bidi="he-IL"/>
              </w:rPr>
            </w:pPr>
          </w:p>
        </w:tc>
        <w:tc>
          <w:tcPr>
            <w:tcW w:w="1054" w:type="dxa"/>
            <w:gridSpan w:val="2"/>
            <w:vMerge w:val="continue"/>
          </w:tcPr>
          <w:p w14:paraId="052B9968">
            <w:pPr>
              <w:rPr>
                <w:rFonts w:ascii="仿宋_GB2312" w:hAnsi="宋体" w:eastAsia="仿宋_GB2312"/>
                <w:bCs/>
                <w:sz w:val="20"/>
                <w:lang w:bidi="he-IL"/>
              </w:rPr>
            </w:pPr>
          </w:p>
        </w:tc>
        <w:tc>
          <w:tcPr>
            <w:tcW w:w="895" w:type="dxa"/>
          </w:tcPr>
          <w:p w14:paraId="4144EC41">
            <w:pPr>
              <w:rPr>
                <w:rFonts w:ascii="仿宋_GB2312" w:hAnsi="宋体" w:eastAsia="仿宋_GB2312"/>
                <w:bCs/>
                <w:sz w:val="20"/>
                <w:lang w:bidi="he-IL"/>
              </w:rPr>
            </w:pPr>
            <w:r>
              <w:rPr>
                <w:rFonts w:hint="eastAsia" w:ascii="仿宋_GB2312" w:hAnsi="宋体" w:eastAsia="仿宋_GB2312"/>
                <w:bCs/>
                <w:sz w:val="20"/>
                <w:lang w:bidi="he-IL"/>
              </w:rPr>
              <w:t>3.12.6 社会实践</w:t>
            </w:r>
          </w:p>
        </w:tc>
        <w:tc>
          <w:tcPr>
            <w:tcW w:w="5386" w:type="dxa"/>
          </w:tcPr>
          <w:p w14:paraId="2D9C9411">
            <w:pPr>
              <w:rPr>
                <w:rFonts w:ascii="仿宋_GB2312" w:hAnsi="宋体" w:eastAsia="仿宋_GB2312"/>
                <w:bCs/>
                <w:sz w:val="20"/>
                <w:lang w:bidi="he-IL"/>
              </w:rPr>
            </w:pPr>
            <w:r>
              <w:rPr>
                <w:rFonts w:hint="eastAsia" w:ascii="仿宋_GB2312" w:hAnsi="宋体" w:eastAsia="仿宋_GB2312"/>
                <w:bCs/>
                <w:sz w:val="20"/>
                <w:lang w:bidi="he-IL"/>
              </w:rPr>
              <w:t xml:space="preserve">    需支持发布实践项目，学生可进行在线项目的申报，由管理老师进行审核；项目立项、项目过程管理、实践项目评优。</w:t>
            </w:r>
          </w:p>
        </w:tc>
      </w:tr>
      <w:tr w14:paraId="41DF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07D7C442">
            <w:pPr>
              <w:jc w:val="left"/>
              <w:rPr>
                <w:rFonts w:ascii="仿宋_GB2312" w:hAnsi="宋体" w:eastAsia="仿宋_GB2312"/>
                <w:bCs/>
                <w:sz w:val="20"/>
                <w:lang w:bidi="he-IL"/>
              </w:rPr>
            </w:pPr>
          </w:p>
        </w:tc>
        <w:tc>
          <w:tcPr>
            <w:tcW w:w="756" w:type="dxa"/>
            <w:vMerge w:val="continue"/>
          </w:tcPr>
          <w:p w14:paraId="2B423696">
            <w:pPr>
              <w:jc w:val="left"/>
              <w:rPr>
                <w:rFonts w:ascii="仿宋_GB2312" w:hAnsi="宋体" w:eastAsia="仿宋_GB2312"/>
                <w:bCs/>
                <w:sz w:val="20"/>
                <w:lang w:bidi="he-IL"/>
              </w:rPr>
            </w:pPr>
          </w:p>
        </w:tc>
        <w:tc>
          <w:tcPr>
            <w:tcW w:w="1054" w:type="dxa"/>
            <w:gridSpan w:val="2"/>
            <w:vMerge w:val="continue"/>
          </w:tcPr>
          <w:p w14:paraId="59E4161B">
            <w:pPr>
              <w:rPr>
                <w:rFonts w:ascii="仿宋_GB2312" w:hAnsi="宋体" w:eastAsia="仿宋_GB2312"/>
                <w:bCs/>
                <w:sz w:val="20"/>
                <w:lang w:bidi="he-IL"/>
              </w:rPr>
            </w:pPr>
          </w:p>
        </w:tc>
        <w:tc>
          <w:tcPr>
            <w:tcW w:w="895" w:type="dxa"/>
          </w:tcPr>
          <w:p w14:paraId="626EF663">
            <w:pPr>
              <w:rPr>
                <w:rFonts w:ascii="仿宋_GB2312" w:hAnsi="宋体" w:eastAsia="仿宋_GB2312"/>
                <w:bCs/>
                <w:sz w:val="20"/>
                <w:lang w:bidi="he-IL"/>
              </w:rPr>
            </w:pPr>
            <w:r>
              <w:rPr>
                <w:rFonts w:hint="eastAsia" w:ascii="仿宋_GB2312" w:hAnsi="宋体" w:eastAsia="仿宋_GB2312"/>
                <w:bCs/>
                <w:sz w:val="20"/>
                <w:lang w:bidi="he-IL"/>
              </w:rPr>
              <w:t>3.12.7 第二课堂成绩单</w:t>
            </w:r>
          </w:p>
        </w:tc>
        <w:tc>
          <w:tcPr>
            <w:tcW w:w="5386" w:type="dxa"/>
          </w:tcPr>
          <w:p w14:paraId="2D6EA719">
            <w:pPr>
              <w:rPr>
                <w:rFonts w:ascii="仿宋_GB2312" w:hAnsi="宋体" w:eastAsia="仿宋_GB2312"/>
                <w:bCs/>
                <w:sz w:val="20"/>
                <w:lang w:bidi="he-IL"/>
              </w:rPr>
            </w:pPr>
            <w:r>
              <w:rPr>
                <w:rFonts w:hint="eastAsia" w:ascii="仿宋_GB2312" w:hAnsi="宋体" w:eastAsia="仿宋_GB2312"/>
                <w:bCs/>
                <w:sz w:val="20"/>
                <w:lang w:bidi="he-IL"/>
              </w:rPr>
              <w:t xml:space="preserve">    实现历史成绩导入（P</w:t>
            </w:r>
            <w:r>
              <w:rPr>
                <w:rFonts w:ascii="仿宋_GB2312" w:hAnsi="宋体" w:eastAsia="仿宋_GB2312"/>
                <w:bCs/>
                <w:sz w:val="20"/>
                <w:lang w:bidi="he-IL"/>
              </w:rPr>
              <w:t>U</w:t>
            </w:r>
            <w:r>
              <w:rPr>
                <w:rFonts w:hint="eastAsia" w:ascii="仿宋_GB2312" w:hAnsi="宋体" w:eastAsia="仿宋_GB2312"/>
                <w:bCs/>
                <w:sz w:val="20"/>
                <w:lang w:bidi="he-IL"/>
              </w:rPr>
              <w:t>口袋校园），管理老师可对本学校的第二课堂的课程体系进行维护，指定课程模块的具体内容以及学分要求。提供学生活动、学生社团、志愿服务、社会实践等历史数据对接。学生可自行查询第二课堂成绩单的要求以及达成情况，辅导员、团书记可对分管学生的第二课堂成绩进行查看和导出。</w:t>
            </w:r>
          </w:p>
        </w:tc>
      </w:tr>
      <w:tr w14:paraId="6B76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Pr>
          <w:p w14:paraId="6E595C7B">
            <w:pPr>
              <w:jc w:val="left"/>
              <w:rPr>
                <w:rFonts w:ascii="仿宋_GB2312" w:hAnsi="宋体" w:eastAsia="仿宋_GB2312"/>
                <w:bCs/>
                <w:sz w:val="20"/>
                <w:lang w:bidi="he-IL"/>
              </w:rPr>
            </w:pPr>
          </w:p>
        </w:tc>
        <w:tc>
          <w:tcPr>
            <w:tcW w:w="756" w:type="dxa"/>
            <w:vMerge w:val="continue"/>
          </w:tcPr>
          <w:p w14:paraId="739B5CAE">
            <w:pPr>
              <w:jc w:val="left"/>
              <w:rPr>
                <w:rFonts w:ascii="仿宋_GB2312" w:hAnsi="宋体" w:eastAsia="仿宋_GB2312"/>
                <w:bCs/>
                <w:sz w:val="20"/>
                <w:lang w:bidi="he-IL"/>
              </w:rPr>
            </w:pPr>
          </w:p>
        </w:tc>
        <w:tc>
          <w:tcPr>
            <w:tcW w:w="1054" w:type="dxa"/>
            <w:gridSpan w:val="2"/>
            <w:vMerge w:val="continue"/>
          </w:tcPr>
          <w:p w14:paraId="354CA3C5">
            <w:pPr>
              <w:rPr>
                <w:rFonts w:ascii="仿宋_GB2312" w:hAnsi="宋体" w:eastAsia="仿宋_GB2312"/>
                <w:bCs/>
                <w:sz w:val="20"/>
                <w:lang w:bidi="he-IL"/>
              </w:rPr>
            </w:pPr>
          </w:p>
        </w:tc>
        <w:tc>
          <w:tcPr>
            <w:tcW w:w="895" w:type="dxa"/>
          </w:tcPr>
          <w:p w14:paraId="50E5A0D5">
            <w:pPr>
              <w:rPr>
                <w:rFonts w:ascii="仿宋_GB2312" w:hAnsi="宋体" w:eastAsia="仿宋_GB2312"/>
                <w:bCs/>
                <w:sz w:val="20"/>
                <w:lang w:bidi="he-IL"/>
              </w:rPr>
            </w:pPr>
            <w:r>
              <w:rPr>
                <w:rFonts w:hint="eastAsia" w:ascii="仿宋_GB2312" w:hAnsi="宋体" w:eastAsia="仿宋_GB2312"/>
                <w:bCs/>
                <w:sz w:val="20"/>
                <w:lang w:bidi="he-IL"/>
              </w:rPr>
              <w:t>3.12.8 活动场地预约</w:t>
            </w:r>
          </w:p>
        </w:tc>
        <w:tc>
          <w:tcPr>
            <w:tcW w:w="5386" w:type="dxa"/>
          </w:tcPr>
          <w:p w14:paraId="43ED1926">
            <w:pPr>
              <w:ind w:firstLine="400" w:firstLineChars="200"/>
              <w:rPr>
                <w:rFonts w:ascii="仿宋_GB2312" w:hAnsi="宋体" w:eastAsia="仿宋_GB2312"/>
                <w:bCs/>
                <w:sz w:val="20"/>
                <w:lang w:bidi="he-IL"/>
              </w:rPr>
            </w:pPr>
            <w:r>
              <w:rPr>
                <w:rFonts w:hint="eastAsia" w:ascii="仿宋_GB2312" w:hAnsi="宋体" w:eastAsia="仿宋_GB2312"/>
                <w:bCs/>
                <w:sz w:val="20"/>
                <w:lang w:bidi="he-IL"/>
              </w:rPr>
              <w:t>需提供学生社团活动场地的管理、预约、审核、查询统计等功能。</w:t>
            </w:r>
          </w:p>
        </w:tc>
      </w:tr>
      <w:tr w14:paraId="4FC0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tcPr>
          <w:p w14:paraId="0862922A">
            <w:pPr>
              <w:jc w:val="left"/>
              <w:rPr>
                <w:rFonts w:ascii="仿宋_GB2312" w:hAnsi="宋体" w:eastAsia="仿宋_GB2312"/>
                <w:bCs/>
                <w:sz w:val="20"/>
                <w:lang w:bidi="he-IL"/>
              </w:rPr>
            </w:pPr>
            <w:r>
              <w:rPr>
                <w:rFonts w:hint="eastAsia" w:ascii="仿宋_GB2312" w:hAnsi="宋体" w:eastAsia="仿宋_GB2312"/>
                <w:bCs/>
                <w:sz w:val="20"/>
                <w:lang w:bidi="he-IL"/>
              </w:rPr>
              <w:t>4</w:t>
            </w:r>
          </w:p>
        </w:tc>
        <w:tc>
          <w:tcPr>
            <w:tcW w:w="756" w:type="dxa"/>
          </w:tcPr>
          <w:p w14:paraId="0B435D77">
            <w:pPr>
              <w:jc w:val="left"/>
              <w:rPr>
                <w:rFonts w:ascii="仿宋_GB2312" w:hAnsi="宋体" w:eastAsia="仿宋_GB2312"/>
                <w:bCs/>
                <w:sz w:val="20"/>
                <w:lang w:bidi="he-IL"/>
              </w:rPr>
            </w:pPr>
            <w:r>
              <w:rPr>
                <w:rFonts w:hint="eastAsia" w:ascii="仿宋_GB2312" w:hAnsi="宋体" w:eastAsia="仿宋_GB2312"/>
                <w:bCs/>
                <w:sz w:val="20"/>
                <w:lang w:bidi="he-IL"/>
              </w:rPr>
              <w:t>系统集成</w:t>
            </w:r>
          </w:p>
        </w:tc>
        <w:tc>
          <w:tcPr>
            <w:tcW w:w="7335" w:type="dxa"/>
            <w:gridSpan w:val="4"/>
          </w:tcPr>
          <w:p w14:paraId="5E9BB884">
            <w:pPr>
              <w:ind w:firstLine="400" w:firstLineChars="200"/>
              <w:rPr>
                <w:rFonts w:ascii="仿宋_GB2312" w:hAnsi="宋体" w:eastAsia="仿宋_GB2312"/>
                <w:bCs/>
                <w:sz w:val="20"/>
                <w:lang w:bidi="he-IL"/>
              </w:rPr>
            </w:pPr>
            <w:r>
              <w:rPr>
                <w:rFonts w:hint="eastAsia" w:ascii="仿宋_GB2312" w:hAnsi="宋体" w:eastAsia="仿宋_GB2312"/>
                <w:bCs/>
                <w:sz w:val="20"/>
                <w:lang w:bidi="he-IL"/>
              </w:rPr>
              <w:t>系统需按照学校要求开放接口，实现与智慧校园基础平台及各应用系统集成。按照学校具体要求，完成与统一身份认证、数据中心、现有的招生/迎新/离校/教务(正方</w:t>
            </w:r>
            <w:r>
              <w:rPr>
                <w:rFonts w:ascii="仿宋_GB2312" w:hAnsi="宋体" w:eastAsia="仿宋_GB2312"/>
                <w:bCs/>
                <w:sz w:val="20"/>
                <w:lang w:bidi="he-IL"/>
              </w:rPr>
              <w:t>)</w:t>
            </w:r>
            <w:r>
              <w:rPr>
                <w:rFonts w:hint="eastAsia" w:ascii="仿宋_GB2312" w:hAnsi="宋体" w:eastAsia="仿宋_GB2312"/>
                <w:bCs/>
                <w:sz w:val="20"/>
                <w:lang w:bidi="he-IL"/>
              </w:rPr>
              <w:t>、辅导猫（今日校园）、pu口袋校园等应用系统及学校后续新建的其他相关业务系统数据免费对接，实现信息交换和资源共享，避免产生信息孤岛，保证数据的一致性和完整性。为方便学校用户网上办事，所有系统或应用应符合碎片化服务的理念，需接入学校统一服务门户，PC端与学校融合门户深入融合，移动端与学校掌上理工APP、小程序等进行深度融合，实现一站式办理。</w:t>
            </w:r>
          </w:p>
        </w:tc>
      </w:tr>
      <w:tr w14:paraId="5499F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tcPr>
          <w:p w14:paraId="396CFC56">
            <w:pPr>
              <w:jc w:val="left"/>
              <w:rPr>
                <w:rFonts w:ascii="仿宋_GB2312" w:hAnsi="宋体" w:eastAsia="仿宋_GB2312"/>
                <w:bCs/>
                <w:sz w:val="20"/>
                <w:lang w:bidi="he-IL"/>
              </w:rPr>
            </w:pPr>
            <w:r>
              <w:rPr>
                <w:rFonts w:hint="eastAsia" w:ascii="仿宋_GB2312" w:hAnsi="宋体" w:eastAsia="仿宋_GB2312"/>
                <w:bCs/>
                <w:sz w:val="20"/>
                <w:lang w:bidi="he-IL"/>
              </w:rPr>
              <w:t>5</w:t>
            </w:r>
          </w:p>
        </w:tc>
        <w:tc>
          <w:tcPr>
            <w:tcW w:w="756" w:type="dxa"/>
          </w:tcPr>
          <w:p w14:paraId="1AE1F62C">
            <w:pPr>
              <w:jc w:val="left"/>
              <w:rPr>
                <w:rFonts w:ascii="仿宋_GB2312" w:hAnsi="宋体" w:eastAsia="仿宋_GB2312"/>
                <w:bCs/>
                <w:sz w:val="20"/>
                <w:lang w:bidi="he-IL"/>
              </w:rPr>
            </w:pPr>
            <w:r>
              <w:rPr>
                <w:rFonts w:hint="eastAsia" w:ascii="仿宋_GB2312" w:hAnsi="宋体" w:eastAsia="仿宋_GB2312"/>
                <w:bCs/>
                <w:sz w:val="20"/>
                <w:lang w:bidi="he-IL"/>
              </w:rPr>
              <w:t>系统安全</w:t>
            </w:r>
          </w:p>
        </w:tc>
        <w:tc>
          <w:tcPr>
            <w:tcW w:w="7335" w:type="dxa"/>
            <w:gridSpan w:val="4"/>
          </w:tcPr>
          <w:p w14:paraId="1176E961">
            <w:pPr>
              <w:ind w:firstLine="400" w:firstLineChars="200"/>
              <w:rPr>
                <w:rFonts w:ascii="仿宋_GB2312" w:hAnsi="宋体" w:eastAsia="仿宋_GB2312"/>
                <w:bCs/>
                <w:sz w:val="20"/>
                <w:lang w:bidi="he-IL"/>
              </w:rPr>
            </w:pPr>
            <w:r>
              <w:rPr>
                <w:rFonts w:hint="eastAsia" w:ascii="仿宋_GB2312" w:hAnsi="宋体" w:eastAsia="仿宋_GB2312"/>
                <w:bCs/>
                <w:sz w:val="20"/>
                <w:lang w:bidi="he-IL"/>
              </w:rPr>
              <w:t>系统需从数据访问操作、用户认证、数据加密等方面保证系统的安全性，在质保期内和质保期外均需提供系统存在的BUG、缺陷、信息安全漏洞的修正与消缺服务；系统必须具有良好的兼容性、可扩展性和可维护性，能在现有版本的浏览器环境下流畅运行，同时提供未来新环境兼容性的升级维护服务。</w:t>
            </w:r>
          </w:p>
        </w:tc>
      </w:tr>
      <w:tr w14:paraId="07405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tcPr>
          <w:p w14:paraId="3D47B9AF">
            <w:pPr>
              <w:jc w:val="left"/>
              <w:rPr>
                <w:rFonts w:ascii="仿宋_GB2312" w:hAnsi="宋体" w:eastAsia="仿宋_GB2312"/>
                <w:bCs/>
                <w:sz w:val="20"/>
                <w:lang w:bidi="he-IL"/>
              </w:rPr>
            </w:pPr>
            <w:r>
              <w:rPr>
                <w:rFonts w:hint="eastAsia" w:ascii="仿宋_GB2312" w:hAnsi="宋体" w:eastAsia="仿宋_GB2312"/>
                <w:bCs/>
                <w:sz w:val="20"/>
                <w:lang w:bidi="he-IL"/>
              </w:rPr>
              <w:t>6</w:t>
            </w:r>
          </w:p>
        </w:tc>
        <w:tc>
          <w:tcPr>
            <w:tcW w:w="756" w:type="dxa"/>
          </w:tcPr>
          <w:p w14:paraId="4734F8AC">
            <w:pPr>
              <w:jc w:val="left"/>
              <w:rPr>
                <w:rFonts w:ascii="仿宋_GB2312" w:hAnsi="宋体" w:eastAsia="仿宋_GB2312"/>
                <w:bCs/>
                <w:sz w:val="20"/>
                <w:lang w:bidi="he-IL"/>
              </w:rPr>
            </w:pPr>
            <w:r>
              <w:rPr>
                <w:rFonts w:hint="eastAsia" w:ascii="仿宋_GB2312" w:hAnsi="宋体" w:eastAsia="仿宋_GB2312"/>
                <w:bCs/>
                <w:sz w:val="20"/>
                <w:lang w:bidi="he-IL"/>
              </w:rPr>
              <w:t>其他</w:t>
            </w:r>
          </w:p>
        </w:tc>
        <w:tc>
          <w:tcPr>
            <w:tcW w:w="7335" w:type="dxa"/>
            <w:gridSpan w:val="4"/>
          </w:tcPr>
          <w:p w14:paraId="7AB49AB9">
            <w:pPr>
              <w:ind w:firstLine="400" w:firstLineChars="200"/>
              <w:rPr>
                <w:rFonts w:ascii="仿宋_GB2312" w:hAnsi="宋体" w:eastAsia="仿宋_GB2312"/>
                <w:bCs/>
                <w:sz w:val="20"/>
                <w:lang w:bidi="he-IL"/>
              </w:rPr>
            </w:pPr>
            <w:r>
              <w:rPr>
                <w:rFonts w:hint="eastAsia" w:ascii="仿宋_GB2312" w:hAnsi="宋体" w:eastAsia="仿宋_GB2312"/>
                <w:bCs/>
                <w:sz w:val="20"/>
                <w:lang w:bidi="he-IL"/>
              </w:rPr>
              <w:t>项目报价需包含满足所需功能的系统软件、接口、系统的安装调试及数据清洗等；系统上线前须经学校相关部门的安全准入检测，不合格的系统不能上线并验收；系统本地化部署，所有数据存储在学校服务器上；自项目验收后需有工程师驻场维保一年。</w:t>
            </w:r>
          </w:p>
        </w:tc>
      </w:tr>
    </w:tbl>
    <w:p w14:paraId="30F7D82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12418F"/>
    <w:rsid w:val="28DE25DE"/>
    <w:rsid w:val="33F2083A"/>
    <w:rsid w:val="41033B76"/>
    <w:rsid w:val="423E208D"/>
    <w:rsid w:val="70A54AA0"/>
    <w:rsid w:val="77723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100" w:afterLines="100" w:afterAutospacing="0" w:line="312" w:lineRule="auto"/>
      <w:outlineLvl w:val="0"/>
    </w:pPr>
    <w:rPr>
      <w:b/>
      <w:kern w:val="44"/>
      <w:sz w:val="32"/>
    </w:rPr>
  </w:style>
  <w:style w:type="paragraph" w:styleId="3">
    <w:name w:val="heading 2"/>
    <w:basedOn w:val="1"/>
    <w:next w:val="1"/>
    <w:semiHidden/>
    <w:unhideWhenUsed/>
    <w:qFormat/>
    <w:uiPriority w:val="0"/>
    <w:pPr>
      <w:keepNext/>
      <w:keepLines/>
      <w:spacing w:beforeLines="0" w:beforeAutospacing="0" w:afterLines="0" w:afterAutospacing="0" w:line="312" w:lineRule="auto"/>
      <w:jc w:val="left"/>
      <w:outlineLvl w:val="1"/>
    </w:pPr>
    <w:rPr>
      <w:b/>
      <w:sz w:val="30"/>
    </w:rPr>
  </w:style>
  <w:style w:type="paragraph" w:styleId="4">
    <w:name w:val="heading 3"/>
    <w:basedOn w:val="1"/>
    <w:next w:val="1"/>
    <w:semiHidden/>
    <w:unhideWhenUsed/>
    <w:qFormat/>
    <w:uiPriority w:val="0"/>
    <w:pPr>
      <w:keepNext/>
      <w:keepLines/>
      <w:spacing w:beforeLines="0" w:beforeAutospacing="0" w:afterLines="0" w:afterAutospacing="0" w:line="312" w:lineRule="auto"/>
      <w:jc w:val="left"/>
      <w:outlineLvl w:val="2"/>
    </w:pPr>
    <w:rPr>
      <w:b/>
      <w:sz w:val="2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2025-03-07T05:14:00Z</dcterms:created>
  <dc:creator>Administrator</dc:creator>
  <cp:lastModifiedBy>Mr.旭</cp:lastModifiedBy>
  <dcterms:modified xsi:type="dcterms:W3CDTF">2025-03-17T00:38:11Z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D13DD618802545999371EEC1164ACFD0_12</vt:lpwstr>
  </property>
  <property fmtid="{D5CDD505-2E9C-101B-9397-08002B2CF9AE}" pid="4" name="KSOTemplateDocerSaveRecord">
    <vt:lpwstr>eyJoZGlkIjoiOTUxZGJjZjAzMTA3MzAxYjA3NDRjNjY3M2M2MDFiZGUiLCJ1c2VySWQiOiIzNjg5NjQyNjQifQ==</vt:lpwstr>
  </property>
</Properties>
</file>