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工程训练中心</w:t>
      </w:r>
      <w:r>
        <w:rPr>
          <w:rFonts w:hint="eastAsia" w:ascii="宋体" w:hAnsi="宋体" w:cs="宋体"/>
          <w:b/>
          <w:bCs/>
          <w:sz w:val="32"/>
          <w:szCs w:val="32"/>
        </w:rPr>
        <w:t>电子设计大赛创新实验室</w:t>
      </w:r>
      <w:r>
        <w:rPr>
          <w:rFonts w:hint="eastAsia" w:ascii="宋体" w:hAnsi="宋体" w:cs="宋体"/>
          <w:b/>
          <w:bCs/>
          <w:sz w:val="32"/>
          <w:szCs w:val="32"/>
          <w:lang w:val="en-US" w:eastAsia="zh-CN"/>
        </w:rPr>
        <w:t>建设</w:t>
      </w:r>
      <w:r>
        <w:rPr>
          <w:rFonts w:hint="eastAsia" w:ascii="宋体" w:hAnsi="宋体" w:cs="宋体"/>
          <w:b/>
          <w:bCs/>
          <w:sz w:val="32"/>
          <w:szCs w:val="32"/>
        </w:rPr>
        <w:t>项目</w:t>
      </w:r>
    </w:p>
    <w:p>
      <w:pPr>
        <w:jc w:val="center"/>
        <w:rPr>
          <w:rFonts w:hint="eastAsia"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ZCZB2024009</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工程训练中心电子设计大赛创新实验室建设项目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工程训练中心电子设计大赛创新实验室建设项目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南通校区智能制造大楼2层北侧。</w:t>
      </w:r>
    </w:p>
    <w:p>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sz w:val="24"/>
          <w:szCs w:val="24"/>
          <w:highlight w:val="none"/>
        </w:rPr>
        <w:t>：</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2024年4月30日前交付使用。</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200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12</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15</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15</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1"/>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1"/>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技术咨询：沙老</w:t>
      </w:r>
      <w:r>
        <w:rPr>
          <w:rFonts w:hint="eastAsia" w:ascii="黑体" w:hAnsi="黑体" w:eastAsia="黑体" w:cs="黑体"/>
          <w:b/>
          <w:bCs/>
          <w:kern w:val="2"/>
          <w:sz w:val="24"/>
          <w:szCs w:val="24"/>
          <w:lang w:val="en-US" w:eastAsia="zh-CN"/>
        </w:rPr>
        <w:t>师</w:t>
      </w:r>
      <w:r>
        <w:rPr>
          <w:rFonts w:hint="default" w:ascii="黑体" w:hAnsi="黑体" w:eastAsia="黑体" w:cs="黑体"/>
          <w:b/>
          <w:bCs/>
          <w:kern w:val="2"/>
          <w:sz w:val="24"/>
          <w:szCs w:val="24"/>
          <w:lang w:val="en-US" w:eastAsia="zh-CN"/>
        </w:rPr>
        <w:t>13646269264</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pPr>
        <w:pStyle w:val="11"/>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2"/>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rFonts w:hint="eastAsia"/>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bookmarkStart w:id="58" w:name="_GoBack"/>
      <w:bookmarkEnd w:id="58"/>
    </w:p>
    <w:tbl>
      <w:tblPr>
        <w:tblStyle w:val="13"/>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32</w:t>
            </w:r>
            <w:r>
              <w:rPr>
                <w:rFonts w:hint="eastAsia"/>
                <w:szCs w:val="21"/>
              </w:rPr>
              <w:t>分。▲为实质性要求，不满足作无效投标处理。其余指标有一项负偏离扣2分，扣完为止。</w:t>
            </w:r>
          </w:p>
          <w:p>
            <w:pPr>
              <w:pStyle w:val="12"/>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2"/>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04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根据投标人提供的针对本项目施工组织、技术团队、管理岗位职责、质量控制方案、安全施工、文明施工方案等评分，优得3分，良得2分，一般得1分，未提供不得分。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5</w:t>
            </w:r>
          </w:p>
        </w:tc>
        <w:tc>
          <w:tcPr>
            <w:tcW w:w="4049"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default" w:eastAsia="宋体"/>
                <w:szCs w:val="21"/>
                <w:lang w:val="en-US" w:eastAsia="zh-CN"/>
              </w:rPr>
            </w:pPr>
            <w:r>
              <w:rPr>
                <w:rFonts w:hint="eastAsia"/>
                <w:szCs w:val="21"/>
              </w:rPr>
              <w:t>投标人应具有</w:t>
            </w:r>
            <w:r>
              <w:rPr>
                <w:rFonts w:hint="eastAsia" w:ascii="黑体" w:hAnsi="黑体" w:eastAsia="黑体" w:cs="黑体"/>
                <w:b/>
                <w:bCs/>
                <w:szCs w:val="21"/>
              </w:rPr>
              <w:t>质量管理体系</w:t>
            </w:r>
            <w:r>
              <w:rPr>
                <w:rFonts w:hint="eastAsia" w:ascii="黑体" w:hAnsi="黑体" w:eastAsia="黑体" w:cs="黑体"/>
                <w:b/>
                <w:bCs/>
                <w:szCs w:val="21"/>
                <w:lang w:val="en-US" w:eastAsia="zh-CN"/>
              </w:rPr>
              <w:t>等</w:t>
            </w:r>
            <w:r>
              <w:rPr>
                <w:rFonts w:hint="eastAsia" w:ascii="黑体" w:hAnsi="黑体" w:eastAsia="黑体" w:cs="黑体"/>
                <w:b/>
                <w:bCs/>
                <w:szCs w:val="21"/>
              </w:rPr>
              <w:t>认证证书</w:t>
            </w:r>
            <w:r>
              <w:rPr>
                <w:rFonts w:hint="eastAsia" w:ascii="黑体" w:hAnsi="黑体" w:eastAsia="黑体" w:cs="黑体"/>
                <w:b/>
                <w:bCs/>
                <w:szCs w:val="21"/>
                <w:lang w:eastAsia="zh-CN"/>
              </w:rPr>
              <w:t>；</w:t>
            </w:r>
            <w:r>
              <w:rPr>
                <w:rFonts w:hint="eastAsia" w:ascii="黑体" w:hAnsi="黑体" w:eastAsia="黑体" w:cs="黑体"/>
                <w:b/>
                <w:bCs/>
                <w:szCs w:val="21"/>
                <w:lang w:val="en-US" w:eastAsia="zh-CN"/>
              </w:rPr>
              <w:t>激光设备及配件、机械设备生产、销售资质</w:t>
            </w:r>
            <w:r>
              <w:rPr>
                <w:rFonts w:hint="eastAsia"/>
                <w:szCs w:val="21"/>
              </w:rPr>
              <w:t>。提供</w:t>
            </w:r>
            <w:r>
              <w:rPr>
                <w:rFonts w:hint="eastAsia"/>
                <w:szCs w:val="21"/>
                <w:lang w:val="en-US" w:eastAsia="zh-CN"/>
              </w:rPr>
              <w:t>一项</w:t>
            </w:r>
            <w:r>
              <w:rPr>
                <w:rFonts w:hint="eastAsia"/>
                <w:szCs w:val="21"/>
              </w:rPr>
              <w:t>得1分，未提供不得分。 需提供有关证书复印件并加盖公章。</w:t>
            </w:r>
            <w:r>
              <w:rPr>
                <w:rFonts w:hint="eastAsia"/>
                <w:szCs w:val="21"/>
                <w:lang w:val="en-US" w:eastAsia="zh-CN"/>
              </w:rPr>
              <w:t>最多得5分。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sz w:val="21"/>
                <w:szCs w:val="21"/>
              </w:rPr>
              <w:t>提供的证书必须在有效期之内。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 xml:space="preserve">根据投标人在质保期内可免费提供的备件与耗材数量以及质保期外备品备件的耐用度、价格或折扣等因素进行评分，优得3分，良得2分，一般得1分，未提供不得分。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主要设备需提供原厂质保函，未提供原厂质保函且满足招标文件要求的得1分，否则不得分。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rPr>
              <w:t>2020</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rPr>
              <w:t>1</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rPr>
              <w:t>1</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360" w:lineRule="auto"/>
        <w:ind w:firstLine="482" w:firstLineChars="200"/>
        <w:rPr>
          <w:b/>
          <w:sz w:val="24"/>
        </w:rPr>
      </w:pPr>
    </w:p>
    <w:p>
      <w:pPr>
        <w:spacing w:line="360" w:lineRule="auto"/>
        <w:ind w:firstLine="482" w:firstLineChars="200"/>
        <w:rPr>
          <w:b/>
          <w:sz w:val="24"/>
        </w:rPr>
      </w:pPr>
    </w:p>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53" w:lineRule="auto"/>
        <w:ind w:firstLine="482" w:firstLineChars="200"/>
        <w:rPr>
          <w:rFonts w:hint="default"/>
          <w:b/>
          <w:sz w:val="24"/>
          <w:lang w:val="en-US" w:eastAsia="zh-CN"/>
        </w:rPr>
      </w:pPr>
      <w:r>
        <w:rPr>
          <w:rFonts w:hint="eastAsia"/>
          <w:b/>
          <w:sz w:val="24"/>
          <w:lang w:val="en-US" w:eastAsia="zh-CN"/>
        </w:rPr>
        <w:t>详见附件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2" w:firstLineChars="200"/>
        <w:rPr>
          <w:rFonts w:hint="eastAsia" w:ascii="宋体" w:hAnsi="宋体" w:eastAsia="宋体" w:cs="宋体"/>
          <w:sz w:val="24"/>
          <w:szCs w:val="24"/>
        </w:rPr>
      </w:pPr>
      <w:r>
        <w:rPr>
          <w:rFonts w:hint="eastAsia" w:ascii="黑体" w:eastAsia="黑体"/>
          <w:b/>
          <w:sz w:val="24"/>
          <w:lang w:val="en-US" w:eastAsia="zh-CN"/>
        </w:rPr>
        <w:t>合同生效后20天内</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p>
    <w:p>
      <w:pPr>
        <w:pStyle w:val="20"/>
        <w:rPr>
          <w:rFonts w:ascii="宋体" w:hAnsi="宋体" w:cs="宋体"/>
          <w:sz w:val="24"/>
        </w:rPr>
      </w:pPr>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79586"/>
      <w:bookmarkStart w:id="7" w:name="_Toc231305090"/>
      <w:bookmarkStart w:id="8" w:name="_Toc231289932"/>
      <w:bookmarkStart w:id="9" w:name="_Toc231282228"/>
      <w:bookmarkStart w:id="10" w:name="_Toc231304988"/>
      <w:bookmarkStart w:id="11" w:name="_Toc231280344"/>
      <w:bookmarkStart w:id="12" w:name="_Toc231286901"/>
      <w:bookmarkStart w:id="13" w:name="_Toc231276966"/>
      <w:bookmarkStart w:id="14" w:name="_Toc231279666"/>
      <w:bookmarkStart w:id="15" w:name="_Toc231280804"/>
      <w:bookmarkStart w:id="16" w:name="_Toc231289905"/>
      <w:bookmarkStart w:id="17" w:name="_Toc231281339"/>
      <w:bookmarkStart w:id="18" w:name="_Toc231279737"/>
      <w:bookmarkStart w:id="19" w:name="_Toc231279247"/>
      <w:bookmarkStart w:id="20" w:name="_Toc231281705"/>
      <w:bookmarkStart w:id="21" w:name="_Toc231279156"/>
      <w:bookmarkStart w:id="22" w:name="_Toc231284489"/>
      <w:bookmarkStart w:id="23" w:name="_Toc231280938"/>
      <w:bookmarkStart w:id="24" w:name="_Toc231289771"/>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bCs w:val="0"/>
          <w:color w:val="000000"/>
          <w:sz w:val="21"/>
          <w:szCs w:val="21"/>
        </w:rPr>
      </w:pPr>
      <w:bookmarkStart w:id="25" w:name="_Toc30593"/>
      <w:bookmarkStart w:id="26" w:name="_Toc34991462"/>
      <w:bookmarkStart w:id="27" w:name="_Toc231304991"/>
      <w:bookmarkStart w:id="28" w:name="_Toc231284492"/>
      <w:bookmarkStart w:id="29" w:name="_Toc231280807"/>
      <w:bookmarkStart w:id="30" w:name="_Toc231280347"/>
      <w:bookmarkStart w:id="31" w:name="_Toc407266082"/>
      <w:bookmarkStart w:id="32" w:name="_Toc231280941"/>
      <w:bookmarkStart w:id="33" w:name="_Toc231281342"/>
      <w:bookmarkStart w:id="34" w:name="_Toc231282231"/>
      <w:bookmarkStart w:id="35" w:name="_Toc231279740"/>
      <w:bookmarkStart w:id="36" w:name="_Toc231279669"/>
      <w:bookmarkStart w:id="37" w:name="_Toc231305093"/>
      <w:bookmarkStart w:id="38" w:name="_Toc231286904"/>
      <w:bookmarkStart w:id="39" w:name="_Toc231279589"/>
      <w:bookmarkStart w:id="40" w:name="_Toc231289774"/>
      <w:bookmarkStart w:id="41" w:name="_Toc231289908"/>
      <w:bookmarkStart w:id="42" w:name="_Toc231281708"/>
      <w:bookmarkStart w:id="43" w:name="_Toc231289935"/>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hAnsi="宋体"/>
          <w:color w:val="000000"/>
          <w:spacing w:val="4"/>
          <w:sz w:val="24"/>
        </w:rPr>
      </w:pPr>
    </w:p>
    <w:p>
      <w:pPr>
        <w:pStyle w:val="4"/>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2"/>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4"/>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4"/>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2"/>
        <w:spacing w:line="290" w:lineRule="auto"/>
      </w:pPr>
    </w:p>
    <w:p>
      <w:pPr>
        <w:pStyle w:val="2"/>
        <w:spacing w:line="290" w:lineRule="auto"/>
      </w:pPr>
    </w:p>
    <w:p>
      <w:pPr>
        <w:pStyle w:val="2"/>
        <w:spacing w:line="291" w:lineRule="auto"/>
      </w:pPr>
    </w:p>
    <w:p>
      <w:pPr>
        <w:pStyle w:val="2"/>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2"/>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4"/>
        <w:rPr>
          <w:color w:val="000000"/>
        </w:rPr>
      </w:pPr>
    </w:p>
    <w:p>
      <w:pPr>
        <w:pStyle w:val="4"/>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2"/>
        <w:spacing w:line="317" w:lineRule="auto"/>
      </w:pPr>
    </w:p>
    <w:p>
      <w:pPr>
        <w:pStyle w:val="2"/>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2"/>
        <w:spacing w:line="244" w:lineRule="auto"/>
      </w:pPr>
    </w:p>
    <w:p>
      <w:pPr>
        <w:pStyle w:val="2"/>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2"/>
        <w:rPr>
          <w:rFonts w:ascii="宋体" w:hAnsi="宋体" w:eastAsia="宋体" w:cs="宋体"/>
          <w:spacing w:val="-10"/>
          <w:sz w:val="28"/>
          <w:szCs w:val="28"/>
        </w:rPr>
      </w:pPr>
    </w:p>
    <w:p>
      <w:pPr>
        <w:pStyle w:val="4"/>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2"/>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2081F"/>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7A7A80"/>
    <w:rsid w:val="10A122E9"/>
    <w:rsid w:val="10A34788"/>
    <w:rsid w:val="10EF574B"/>
    <w:rsid w:val="116575D6"/>
    <w:rsid w:val="11A007F3"/>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2832FF"/>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C432879"/>
    <w:rsid w:val="2C627C4F"/>
    <w:rsid w:val="2C773E2D"/>
    <w:rsid w:val="2D1934DC"/>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876C49"/>
    <w:rsid w:val="489F5E3B"/>
    <w:rsid w:val="48AB7EFE"/>
    <w:rsid w:val="490258E8"/>
    <w:rsid w:val="49342513"/>
    <w:rsid w:val="4A0A53EF"/>
    <w:rsid w:val="4BA73E97"/>
    <w:rsid w:val="4BC86126"/>
    <w:rsid w:val="4C516396"/>
    <w:rsid w:val="4C797198"/>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6C305BB"/>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0"/>
    <w:pPr>
      <w:snapToGrid w:val="0"/>
      <w:spacing w:before="120" w:after="120" w:line="360" w:lineRule="auto"/>
    </w:pPr>
    <w:rPr>
      <w:rFonts w:ascii="宋体" w:hAnsi="宋体"/>
      <w:sz w:val="24"/>
      <w:szCs w:val="20"/>
    </w:rPr>
  </w:style>
  <w:style w:type="paragraph" w:styleId="6">
    <w:name w:val="Normal Indent"/>
    <w:basedOn w:val="1"/>
    <w:autoRedefine/>
    <w:qFormat/>
    <w:uiPriority w:val="0"/>
    <w:pPr>
      <w:ind w:firstLine="420"/>
    </w:pPr>
    <w:rPr>
      <w:szCs w:val="20"/>
    </w:rPr>
  </w:style>
  <w:style w:type="paragraph" w:styleId="7">
    <w:name w:val="annotation text"/>
    <w:basedOn w:val="1"/>
    <w:link w:val="28"/>
    <w:autoRedefine/>
    <w:unhideWhenUsed/>
    <w:qFormat/>
    <w:uiPriority w:val="99"/>
    <w:pPr>
      <w:jc w:val="left"/>
    </w:pPr>
    <w:rPr>
      <w:szCs w:val="21"/>
    </w:rPr>
  </w:style>
  <w:style w:type="paragraph" w:styleId="8">
    <w:name w:val="Plain Text"/>
    <w:basedOn w:val="1"/>
    <w:link w:val="25"/>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spacing w:beforeAutospacing="1" w:afterAutospacing="1"/>
      <w:jc w:val="left"/>
    </w:pPr>
    <w:rPr>
      <w:rFonts w:ascii="Calibri" w:hAnsi="Calibri"/>
      <w:kern w:val="0"/>
      <w:sz w:val="24"/>
    </w:rPr>
  </w:style>
  <w:style w:type="paragraph" w:styleId="12">
    <w:name w:val="Body Text First Indent"/>
    <w:basedOn w:val="2"/>
    <w:autoRedefine/>
    <w:qFormat/>
    <w:uiPriority w:val="99"/>
    <w:pPr>
      <w:ind w:firstLine="420" w:firstLineChars="100"/>
    </w:p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rPr>
      <w:rFonts w:ascii="Times New Roman" w:hAnsi="Times New Roman" w:eastAsia="宋体" w:cs="Times New Roman"/>
    </w:rPr>
  </w:style>
  <w:style w:type="character" w:styleId="17">
    <w:name w:val="Hyperlink"/>
    <w:basedOn w:val="15"/>
    <w:autoRedefine/>
    <w:unhideWhenUsed/>
    <w:qFormat/>
    <w:uiPriority w:val="99"/>
    <w:rPr>
      <w:color w:val="0000FF"/>
      <w:u w:val="single"/>
    </w:rPr>
  </w:style>
  <w:style w:type="paragraph" w:customStyle="1" w:styleId="18">
    <w:name w:val="Default"/>
    <w:next w:val="1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5"/>
    <w:autoRedefine/>
    <w:semiHidden/>
    <w:qFormat/>
    <w:uiPriority w:val="0"/>
    <w:rPr>
      <w:b/>
      <w:bCs/>
      <w:kern w:val="2"/>
      <w:sz w:val="32"/>
      <w:szCs w:val="32"/>
    </w:rPr>
  </w:style>
  <w:style w:type="character" w:customStyle="1" w:styleId="24">
    <w:name w:val="正文文本 字符"/>
    <w:link w:val="2"/>
    <w:autoRedefine/>
    <w:qFormat/>
    <w:uiPriority w:val="0"/>
    <w:rPr>
      <w:rFonts w:ascii="宋体" w:hAnsi="宋体"/>
      <w:kern w:val="2"/>
      <w:sz w:val="24"/>
    </w:rPr>
  </w:style>
  <w:style w:type="character" w:customStyle="1" w:styleId="25">
    <w:name w:val="纯文本 字符"/>
    <w:link w:val="8"/>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5"/>
    <w:link w:val="7"/>
    <w:autoRedefine/>
    <w:qFormat/>
    <w:uiPriority w:val="99"/>
    <w:rPr>
      <w:kern w:val="2"/>
      <w:sz w:val="21"/>
      <w:szCs w:val="21"/>
    </w:rPr>
  </w:style>
  <w:style w:type="character" w:customStyle="1" w:styleId="29">
    <w:name w:val="15"/>
    <w:basedOn w:val="15"/>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10033</Words>
  <Characters>10532</Characters>
  <Lines>134</Lines>
  <Paragraphs>37</Paragraphs>
  <TotalTime>0</TotalTime>
  <ScaleCrop>false</ScaleCrop>
  <LinksUpToDate>false</LinksUpToDate>
  <CharactersWithSpaces>11267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2023-11-30T07:44:00Z</cp:lastPrinted>
  <dcterms:modified xsi:type="dcterms:W3CDTF">2024-04-08T00:59:29Z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8A70C8F2B8504748A12F2AC361E225A9_13</vt:lpwstr>
  </property>
</Properties>
</file>