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C32F6C" w14:textId="77777777" w:rsidR="00013774" w:rsidRPr="00013774" w:rsidRDefault="00013774" w:rsidP="00013774">
      <w:pPr>
        <w:spacing w:line="300" w:lineRule="auto"/>
        <w:jc w:val="center"/>
        <w:rPr>
          <w:rFonts w:ascii="宋体" w:eastAsia="宋体" w:hAnsi="宋体" w:cs="宋体"/>
          <w:b/>
          <w:bCs/>
          <w:sz w:val="24"/>
          <w:szCs w:val="24"/>
        </w:rPr>
      </w:pPr>
    </w:p>
    <w:p w14:paraId="04FF0872" w14:textId="77777777" w:rsidR="00013774" w:rsidRPr="00013774" w:rsidRDefault="00013774" w:rsidP="00013774">
      <w:pPr>
        <w:spacing w:line="300" w:lineRule="auto"/>
        <w:jc w:val="center"/>
        <w:outlineLvl w:val="0"/>
        <w:rPr>
          <w:rFonts w:ascii="宋体" w:eastAsia="宋体" w:hAnsi="宋体" w:cs="宋体"/>
          <w:b/>
          <w:bCs/>
          <w:sz w:val="44"/>
          <w:szCs w:val="44"/>
        </w:rPr>
      </w:pPr>
      <w:r w:rsidRPr="00013774">
        <w:rPr>
          <w:rFonts w:ascii="宋体" w:eastAsia="宋体" w:hAnsi="宋体" w:cs="宋体" w:hint="eastAsia"/>
          <w:b/>
          <w:bCs/>
          <w:sz w:val="36"/>
          <w:szCs w:val="36"/>
        </w:rPr>
        <w:t>项目名称：南通理工学院海安校区男女学生公寓、科技楼、学术交流中心施工总承包工程</w:t>
      </w:r>
    </w:p>
    <w:p w14:paraId="46F3B875" w14:textId="77777777" w:rsidR="00013774" w:rsidRPr="00013774" w:rsidRDefault="00013774" w:rsidP="00013774">
      <w:pPr>
        <w:spacing w:line="300" w:lineRule="auto"/>
        <w:jc w:val="center"/>
        <w:outlineLvl w:val="0"/>
        <w:rPr>
          <w:rFonts w:ascii="宋体" w:eastAsia="宋体" w:hAnsi="宋体" w:cs="宋体"/>
          <w:b/>
          <w:bCs/>
          <w:sz w:val="44"/>
          <w:szCs w:val="44"/>
        </w:rPr>
      </w:pPr>
    </w:p>
    <w:p w14:paraId="0EF83F71" w14:textId="77777777" w:rsidR="00013774" w:rsidRPr="00013774" w:rsidRDefault="00013774" w:rsidP="00013774">
      <w:pPr>
        <w:spacing w:line="300" w:lineRule="auto"/>
        <w:jc w:val="center"/>
        <w:outlineLvl w:val="0"/>
        <w:rPr>
          <w:rFonts w:ascii="宋体" w:eastAsia="宋体" w:hAnsi="宋体" w:cs="宋体"/>
          <w:b/>
          <w:bCs/>
          <w:sz w:val="44"/>
          <w:szCs w:val="44"/>
        </w:rPr>
      </w:pPr>
    </w:p>
    <w:p w14:paraId="64A68AD8" w14:textId="77777777" w:rsidR="00013774" w:rsidRPr="00013774" w:rsidRDefault="00013774" w:rsidP="00013774">
      <w:pPr>
        <w:spacing w:line="300" w:lineRule="auto"/>
        <w:jc w:val="center"/>
        <w:rPr>
          <w:rFonts w:ascii="宋体" w:eastAsia="宋体" w:hAnsi="宋体" w:cs="宋体"/>
          <w:b/>
          <w:bCs/>
          <w:sz w:val="52"/>
          <w:szCs w:val="52"/>
        </w:rPr>
      </w:pPr>
      <w:r w:rsidRPr="00013774">
        <w:rPr>
          <w:rFonts w:ascii="宋体" w:eastAsia="宋体" w:hAnsi="宋体" w:cs="宋体" w:hint="eastAsia"/>
          <w:b/>
          <w:bCs/>
          <w:sz w:val="52"/>
          <w:szCs w:val="52"/>
        </w:rPr>
        <w:t>总承包合同</w:t>
      </w:r>
    </w:p>
    <w:p w14:paraId="64297488" w14:textId="77777777" w:rsidR="00013774" w:rsidRPr="00013774" w:rsidRDefault="00013774" w:rsidP="00013774">
      <w:pPr>
        <w:spacing w:line="300" w:lineRule="auto"/>
        <w:jc w:val="center"/>
        <w:rPr>
          <w:rFonts w:ascii="宋体" w:eastAsia="宋体" w:hAnsi="宋体" w:cs="宋体"/>
          <w:b/>
          <w:bCs/>
          <w:sz w:val="24"/>
          <w:szCs w:val="24"/>
        </w:rPr>
      </w:pPr>
    </w:p>
    <w:p w14:paraId="25686D1C" w14:textId="77777777" w:rsidR="00013774" w:rsidRPr="00013774" w:rsidRDefault="00013774" w:rsidP="00013774">
      <w:pPr>
        <w:spacing w:line="300" w:lineRule="auto"/>
        <w:rPr>
          <w:rFonts w:ascii="宋体" w:eastAsia="宋体" w:hAnsi="宋体" w:cs="宋体"/>
          <w:b/>
          <w:bCs/>
          <w:sz w:val="24"/>
          <w:szCs w:val="24"/>
        </w:rPr>
      </w:pPr>
    </w:p>
    <w:p w14:paraId="322E8DA2" w14:textId="77777777" w:rsidR="00013774" w:rsidRPr="00013774" w:rsidRDefault="00013774" w:rsidP="00013774">
      <w:pPr>
        <w:spacing w:line="300" w:lineRule="auto"/>
        <w:rPr>
          <w:rFonts w:ascii="宋体" w:eastAsia="宋体" w:hAnsi="宋体" w:cs="宋体"/>
          <w:b/>
          <w:bCs/>
          <w:sz w:val="24"/>
          <w:szCs w:val="24"/>
        </w:rPr>
      </w:pPr>
    </w:p>
    <w:p w14:paraId="3EFC5E1D" w14:textId="77777777" w:rsidR="00013774" w:rsidRPr="00013774" w:rsidRDefault="00013774" w:rsidP="00013774">
      <w:pPr>
        <w:spacing w:line="300" w:lineRule="auto"/>
        <w:rPr>
          <w:rFonts w:ascii="宋体" w:eastAsia="宋体" w:hAnsi="宋体" w:cs="宋体"/>
          <w:b/>
          <w:bCs/>
          <w:sz w:val="24"/>
          <w:szCs w:val="24"/>
        </w:rPr>
      </w:pPr>
    </w:p>
    <w:p w14:paraId="72B34557" w14:textId="77777777" w:rsidR="00013774" w:rsidRPr="00013774" w:rsidRDefault="00013774" w:rsidP="00013774">
      <w:pPr>
        <w:spacing w:line="300" w:lineRule="auto"/>
        <w:ind w:firstLineChars="300" w:firstLine="1084"/>
        <w:outlineLvl w:val="1"/>
        <w:rPr>
          <w:rFonts w:ascii="宋体" w:eastAsia="宋体" w:hAnsi="宋体" w:cs="宋体"/>
          <w:b/>
          <w:bCs/>
          <w:sz w:val="36"/>
          <w:szCs w:val="36"/>
        </w:rPr>
      </w:pPr>
      <w:r w:rsidRPr="00013774">
        <w:rPr>
          <w:rFonts w:ascii="宋体" w:eastAsia="宋体" w:hAnsi="宋体" w:cs="宋体" w:hint="eastAsia"/>
          <w:b/>
          <w:bCs/>
          <w:sz w:val="36"/>
          <w:szCs w:val="36"/>
        </w:rPr>
        <w:t xml:space="preserve">工程名称： </w:t>
      </w:r>
    </w:p>
    <w:p w14:paraId="62780D65" w14:textId="77777777" w:rsidR="00013774" w:rsidRPr="00013774" w:rsidRDefault="00013774" w:rsidP="00013774">
      <w:pPr>
        <w:spacing w:line="300" w:lineRule="auto"/>
        <w:ind w:firstLineChars="400" w:firstLine="1205"/>
        <w:rPr>
          <w:rFonts w:ascii="宋体" w:eastAsia="宋体" w:hAnsi="宋体" w:cs="宋体"/>
          <w:b/>
          <w:bCs/>
          <w:sz w:val="30"/>
          <w:szCs w:val="30"/>
        </w:rPr>
      </w:pPr>
    </w:p>
    <w:p w14:paraId="32A6C006" w14:textId="77777777" w:rsidR="00013774" w:rsidRPr="00013774" w:rsidRDefault="00013774" w:rsidP="00013774">
      <w:pPr>
        <w:spacing w:line="300" w:lineRule="auto"/>
        <w:ind w:firstLineChars="400" w:firstLine="1124"/>
        <w:outlineLvl w:val="1"/>
        <w:rPr>
          <w:rFonts w:ascii="宋体" w:eastAsia="宋体" w:hAnsi="宋体" w:cs="宋体"/>
          <w:b/>
          <w:bCs/>
          <w:color w:val="FF0000"/>
          <w:sz w:val="28"/>
          <w:szCs w:val="28"/>
        </w:rPr>
      </w:pPr>
      <w:r w:rsidRPr="00013774">
        <w:rPr>
          <w:rFonts w:ascii="宋体" w:eastAsia="宋体" w:hAnsi="宋体" w:cs="宋体" w:hint="eastAsia"/>
          <w:b/>
          <w:bCs/>
          <w:sz w:val="28"/>
          <w:szCs w:val="28"/>
        </w:rPr>
        <w:t>合同编号：</w:t>
      </w:r>
      <w:r w:rsidRPr="00013774">
        <w:rPr>
          <w:rFonts w:ascii="宋体" w:eastAsia="宋体" w:hAnsi="宋体" w:cs="宋体"/>
          <w:b/>
          <w:bCs/>
          <w:sz w:val="28"/>
          <w:szCs w:val="28"/>
        </w:rPr>
        <w:t xml:space="preserve"> </w:t>
      </w:r>
    </w:p>
    <w:p w14:paraId="422161F9" w14:textId="77777777" w:rsidR="00013774" w:rsidRPr="00013774" w:rsidRDefault="00013774" w:rsidP="00013774">
      <w:pPr>
        <w:spacing w:line="300" w:lineRule="auto"/>
        <w:rPr>
          <w:rFonts w:ascii="宋体" w:eastAsia="宋体" w:hAnsi="宋体" w:cs="宋体"/>
          <w:b/>
          <w:bCs/>
          <w:sz w:val="24"/>
          <w:szCs w:val="24"/>
        </w:rPr>
      </w:pPr>
    </w:p>
    <w:p w14:paraId="15B8655A" w14:textId="77777777" w:rsidR="00013774" w:rsidRPr="00013774" w:rsidRDefault="00013774" w:rsidP="00013774">
      <w:pPr>
        <w:spacing w:line="300" w:lineRule="auto"/>
        <w:rPr>
          <w:rFonts w:ascii="宋体" w:eastAsia="宋体" w:hAnsi="宋体" w:cs="宋体"/>
          <w:b/>
          <w:bCs/>
          <w:sz w:val="24"/>
          <w:szCs w:val="24"/>
        </w:rPr>
      </w:pPr>
    </w:p>
    <w:p w14:paraId="5E14E3A4" w14:textId="77777777" w:rsidR="00013774" w:rsidRPr="00013774" w:rsidRDefault="00013774" w:rsidP="00013774">
      <w:pPr>
        <w:spacing w:line="300" w:lineRule="auto"/>
        <w:rPr>
          <w:rFonts w:ascii="宋体" w:eastAsia="宋体" w:hAnsi="宋体" w:cs="宋体"/>
          <w:b/>
          <w:bCs/>
          <w:sz w:val="24"/>
          <w:szCs w:val="24"/>
        </w:rPr>
      </w:pPr>
    </w:p>
    <w:p w14:paraId="626E0263" w14:textId="77777777" w:rsidR="00013774" w:rsidRPr="00013774" w:rsidRDefault="00013774" w:rsidP="00013774">
      <w:pPr>
        <w:spacing w:line="300" w:lineRule="auto"/>
        <w:rPr>
          <w:rFonts w:ascii="宋体" w:eastAsia="宋体" w:hAnsi="宋体" w:cs="宋体"/>
          <w:b/>
          <w:bCs/>
          <w:sz w:val="24"/>
          <w:szCs w:val="24"/>
        </w:rPr>
      </w:pPr>
    </w:p>
    <w:p w14:paraId="315E7AD0" w14:textId="77777777" w:rsidR="00013774" w:rsidRPr="00013774" w:rsidRDefault="00013774" w:rsidP="00013774">
      <w:pPr>
        <w:spacing w:line="300" w:lineRule="auto"/>
        <w:rPr>
          <w:rFonts w:ascii="宋体" w:eastAsia="宋体" w:hAnsi="宋体" w:cs="宋体"/>
          <w:b/>
          <w:bCs/>
          <w:sz w:val="24"/>
          <w:szCs w:val="24"/>
        </w:rPr>
      </w:pPr>
    </w:p>
    <w:p w14:paraId="109A5827" w14:textId="77777777" w:rsidR="00013774" w:rsidRPr="00013774" w:rsidRDefault="00013774" w:rsidP="00013774">
      <w:pPr>
        <w:spacing w:line="300" w:lineRule="auto"/>
        <w:rPr>
          <w:rFonts w:ascii="宋体" w:eastAsia="宋体" w:hAnsi="宋体" w:cs="宋体"/>
          <w:b/>
          <w:bCs/>
          <w:sz w:val="24"/>
          <w:szCs w:val="24"/>
        </w:rPr>
      </w:pPr>
    </w:p>
    <w:p w14:paraId="0C349ACD" w14:textId="77777777" w:rsidR="00013774" w:rsidRPr="00013774" w:rsidRDefault="00013774" w:rsidP="00013774">
      <w:pPr>
        <w:spacing w:line="300" w:lineRule="auto"/>
        <w:rPr>
          <w:rFonts w:ascii="宋体" w:eastAsia="宋体" w:hAnsi="宋体" w:cs="宋体"/>
          <w:b/>
          <w:bCs/>
          <w:sz w:val="32"/>
          <w:szCs w:val="32"/>
        </w:rPr>
      </w:pPr>
    </w:p>
    <w:p w14:paraId="59235AA6" w14:textId="77777777" w:rsidR="00013774" w:rsidRPr="00013774" w:rsidRDefault="00013774" w:rsidP="00013774">
      <w:pPr>
        <w:spacing w:line="300" w:lineRule="auto"/>
        <w:outlineLvl w:val="1"/>
        <w:rPr>
          <w:rFonts w:ascii="宋体" w:eastAsia="宋体" w:hAnsi="宋体" w:cs="宋体"/>
          <w:b/>
          <w:bCs/>
          <w:sz w:val="32"/>
          <w:szCs w:val="32"/>
          <w:u w:val="single"/>
        </w:rPr>
      </w:pPr>
      <w:r w:rsidRPr="00013774">
        <w:rPr>
          <w:rFonts w:ascii="宋体" w:eastAsia="宋体" w:hAnsi="宋体" w:cs="宋体" w:hint="eastAsia"/>
          <w:b/>
          <w:bCs/>
          <w:sz w:val="32"/>
          <w:szCs w:val="32"/>
        </w:rPr>
        <w:t>工程地点：</w:t>
      </w:r>
      <w:r w:rsidRPr="00013774">
        <w:rPr>
          <w:rFonts w:ascii="宋体" w:eastAsia="宋体" w:hAnsi="宋体" w:cs="宋体" w:hint="eastAsia"/>
          <w:b/>
          <w:bCs/>
          <w:sz w:val="32"/>
          <w:szCs w:val="32"/>
          <w:u w:val="single"/>
        </w:rPr>
        <w:t xml:space="preserve">南通理工学院海安校区 </w:t>
      </w:r>
    </w:p>
    <w:p w14:paraId="3C598AA4" w14:textId="77777777" w:rsidR="00013774" w:rsidRPr="00013774" w:rsidRDefault="00013774" w:rsidP="00013774">
      <w:pPr>
        <w:spacing w:line="300" w:lineRule="auto"/>
        <w:outlineLvl w:val="1"/>
        <w:rPr>
          <w:rFonts w:ascii="宋体" w:eastAsia="宋体" w:hAnsi="宋体" w:cs="宋体"/>
          <w:b/>
          <w:bCs/>
          <w:sz w:val="32"/>
          <w:szCs w:val="32"/>
          <w:u w:val="single"/>
        </w:rPr>
      </w:pPr>
      <w:r w:rsidRPr="00013774">
        <w:rPr>
          <w:rFonts w:ascii="宋体" w:eastAsia="宋体" w:hAnsi="宋体" w:cs="宋体" w:hint="eastAsia"/>
          <w:b/>
          <w:bCs/>
          <w:sz w:val="32"/>
          <w:szCs w:val="32"/>
        </w:rPr>
        <w:t>发 包 人：</w:t>
      </w:r>
      <w:r w:rsidRPr="00013774">
        <w:rPr>
          <w:rFonts w:ascii="宋体" w:eastAsia="宋体" w:hAnsi="宋体" w:cs="宋体" w:hint="eastAsia"/>
          <w:b/>
          <w:bCs/>
          <w:sz w:val="32"/>
          <w:szCs w:val="32"/>
          <w:u w:val="single"/>
        </w:rPr>
        <w:t>南通理工学院</w:t>
      </w:r>
    </w:p>
    <w:p w14:paraId="5228847A" w14:textId="77777777" w:rsidR="00013774" w:rsidRPr="00013774" w:rsidRDefault="00013774" w:rsidP="00013774">
      <w:pPr>
        <w:spacing w:line="300" w:lineRule="auto"/>
        <w:outlineLvl w:val="1"/>
        <w:rPr>
          <w:rFonts w:ascii="宋体" w:eastAsia="宋体" w:hAnsi="宋体" w:cs="宋体"/>
          <w:b/>
          <w:bCs/>
          <w:sz w:val="32"/>
          <w:szCs w:val="32"/>
        </w:rPr>
      </w:pPr>
      <w:r w:rsidRPr="00013774">
        <w:rPr>
          <w:rFonts w:ascii="宋体" w:eastAsia="宋体" w:hAnsi="宋体" w:cs="宋体" w:hint="eastAsia"/>
          <w:b/>
          <w:bCs/>
          <w:sz w:val="32"/>
          <w:szCs w:val="32"/>
        </w:rPr>
        <w:t>承 包 人：</w:t>
      </w:r>
      <w:r w:rsidRPr="00013774">
        <w:rPr>
          <w:rFonts w:ascii="宋体" w:eastAsia="宋体" w:hAnsi="宋体" w:cs="宋体" w:hint="eastAsia"/>
          <w:b/>
          <w:bCs/>
          <w:sz w:val="32"/>
          <w:szCs w:val="32"/>
          <w:u w:val="single"/>
        </w:rPr>
        <w:t xml:space="preserve">  </w:t>
      </w:r>
      <w:r w:rsidRPr="00013774">
        <w:rPr>
          <w:rFonts w:ascii="宋体" w:eastAsia="宋体" w:hAnsi="宋体" w:cs="宋体"/>
          <w:b/>
          <w:bCs/>
          <w:sz w:val="32"/>
          <w:szCs w:val="32"/>
          <w:u w:val="single"/>
        </w:rPr>
        <w:t xml:space="preserve">                 </w:t>
      </w:r>
    </w:p>
    <w:p w14:paraId="776F206C" w14:textId="77777777" w:rsidR="00013774" w:rsidRPr="00013774" w:rsidRDefault="00013774" w:rsidP="00013774">
      <w:pPr>
        <w:spacing w:line="300" w:lineRule="auto"/>
        <w:outlineLvl w:val="1"/>
        <w:rPr>
          <w:rFonts w:ascii="宋体" w:eastAsia="宋体" w:hAnsi="宋体" w:cs="宋体"/>
          <w:sz w:val="24"/>
          <w:szCs w:val="24"/>
        </w:rPr>
      </w:pPr>
      <w:r w:rsidRPr="00013774">
        <w:rPr>
          <w:rFonts w:ascii="宋体" w:eastAsia="宋体" w:hAnsi="宋体" w:cs="宋体" w:hint="eastAsia"/>
          <w:b/>
          <w:bCs/>
          <w:sz w:val="32"/>
          <w:szCs w:val="32"/>
        </w:rPr>
        <w:t xml:space="preserve">签订日期： </w:t>
      </w:r>
      <w:r w:rsidRPr="00013774">
        <w:rPr>
          <w:rFonts w:ascii="宋体" w:eastAsia="宋体" w:hAnsi="宋体" w:cs="宋体" w:hint="eastAsia"/>
          <w:b/>
          <w:bCs/>
          <w:sz w:val="32"/>
          <w:szCs w:val="32"/>
          <w:u w:val="single"/>
        </w:rPr>
        <w:t>202</w:t>
      </w:r>
      <w:r w:rsidRPr="00013774">
        <w:rPr>
          <w:rFonts w:ascii="宋体" w:eastAsia="宋体" w:hAnsi="宋体" w:cs="宋体"/>
          <w:b/>
          <w:bCs/>
          <w:sz w:val="32"/>
          <w:szCs w:val="32"/>
          <w:u w:val="single"/>
        </w:rPr>
        <w:t>1</w:t>
      </w:r>
      <w:r w:rsidRPr="00013774">
        <w:rPr>
          <w:rFonts w:ascii="宋体" w:eastAsia="宋体" w:hAnsi="宋体" w:cs="宋体" w:hint="eastAsia"/>
          <w:b/>
          <w:bCs/>
          <w:sz w:val="32"/>
          <w:szCs w:val="32"/>
        </w:rPr>
        <w:t>年</w:t>
      </w:r>
      <w:r w:rsidRPr="00013774">
        <w:rPr>
          <w:rFonts w:ascii="宋体" w:eastAsia="宋体" w:hAnsi="宋体" w:cs="宋体" w:hint="eastAsia"/>
          <w:b/>
          <w:bCs/>
          <w:sz w:val="32"/>
          <w:szCs w:val="32"/>
          <w:u w:val="single"/>
        </w:rPr>
        <w:t xml:space="preserve"> </w:t>
      </w:r>
      <w:r w:rsidRPr="00013774">
        <w:rPr>
          <w:rFonts w:ascii="宋体" w:eastAsia="宋体" w:hAnsi="宋体" w:cs="宋体"/>
          <w:b/>
          <w:bCs/>
          <w:sz w:val="32"/>
          <w:szCs w:val="32"/>
          <w:u w:val="single"/>
        </w:rPr>
        <w:t xml:space="preserve"> </w:t>
      </w:r>
      <w:r w:rsidRPr="00013774">
        <w:rPr>
          <w:rFonts w:ascii="宋体" w:eastAsia="宋体" w:hAnsi="宋体" w:cs="宋体" w:hint="eastAsia"/>
          <w:b/>
          <w:bCs/>
          <w:sz w:val="32"/>
          <w:szCs w:val="32"/>
          <w:u w:val="single"/>
        </w:rPr>
        <w:t xml:space="preserve"> </w:t>
      </w:r>
      <w:r w:rsidRPr="00013774">
        <w:rPr>
          <w:rFonts w:ascii="宋体" w:eastAsia="宋体" w:hAnsi="宋体" w:cs="宋体" w:hint="eastAsia"/>
          <w:b/>
          <w:bCs/>
          <w:sz w:val="32"/>
          <w:szCs w:val="32"/>
        </w:rPr>
        <w:t>月</w:t>
      </w:r>
      <w:r w:rsidRPr="00013774">
        <w:rPr>
          <w:rFonts w:ascii="宋体" w:eastAsia="宋体" w:hAnsi="宋体" w:cs="宋体" w:hint="eastAsia"/>
          <w:b/>
          <w:bCs/>
          <w:sz w:val="32"/>
          <w:szCs w:val="32"/>
          <w:u w:val="single"/>
        </w:rPr>
        <w:t xml:space="preserve"> </w:t>
      </w:r>
      <w:r w:rsidRPr="00013774">
        <w:rPr>
          <w:rFonts w:ascii="宋体" w:eastAsia="宋体" w:hAnsi="宋体" w:cs="宋体"/>
          <w:b/>
          <w:bCs/>
          <w:sz w:val="32"/>
          <w:szCs w:val="32"/>
          <w:u w:val="single"/>
        </w:rPr>
        <w:t xml:space="preserve"> </w:t>
      </w:r>
      <w:r w:rsidRPr="00013774">
        <w:rPr>
          <w:rFonts w:ascii="宋体" w:eastAsia="宋体" w:hAnsi="宋体" w:cs="宋体" w:hint="eastAsia"/>
          <w:b/>
          <w:bCs/>
          <w:sz w:val="32"/>
          <w:szCs w:val="32"/>
          <w:u w:val="single"/>
        </w:rPr>
        <w:t xml:space="preserve"> </w:t>
      </w:r>
      <w:r w:rsidRPr="00013774">
        <w:rPr>
          <w:rFonts w:ascii="宋体" w:eastAsia="宋体" w:hAnsi="宋体" w:cs="宋体" w:hint="eastAsia"/>
          <w:b/>
          <w:bCs/>
          <w:sz w:val="32"/>
          <w:szCs w:val="32"/>
        </w:rPr>
        <w:t>日</w:t>
      </w:r>
    </w:p>
    <w:p w14:paraId="7D3BC2D8" w14:textId="77777777" w:rsidR="00013774" w:rsidRPr="00013774" w:rsidRDefault="00013774" w:rsidP="00013774">
      <w:pPr>
        <w:spacing w:line="360" w:lineRule="auto"/>
        <w:jc w:val="center"/>
        <w:outlineLvl w:val="0"/>
        <w:rPr>
          <w:rFonts w:ascii="宋体" w:eastAsia="宋体" w:hAnsi="宋体" w:cs="宋体"/>
          <w:b/>
          <w:bCs/>
          <w:sz w:val="36"/>
          <w:szCs w:val="36"/>
        </w:rPr>
      </w:pPr>
      <w:bookmarkStart w:id="0" w:name="_Toc4465_WPSOffice_Level1"/>
      <w:r w:rsidRPr="00013774">
        <w:rPr>
          <w:rFonts w:ascii="宋体" w:eastAsia="宋体" w:hAnsi="宋体" w:cs="宋体" w:hint="eastAsia"/>
          <w:b/>
          <w:bCs/>
          <w:sz w:val="36"/>
          <w:szCs w:val="36"/>
        </w:rPr>
        <w:t>目 录</w:t>
      </w:r>
      <w:bookmarkEnd w:id="0"/>
    </w:p>
    <w:p w14:paraId="78AEE328" w14:textId="77777777" w:rsidR="00013774" w:rsidRPr="00013774" w:rsidRDefault="00013774" w:rsidP="00644169">
      <w:pPr>
        <w:numPr>
          <w:ilvl w:val="0"/>
          <w:numId w:val="4"/>
        </w:numPr>
        <w:spacing w:line="360" w:lineRule="auto"/>
        <w:ind w:firstLineChars="200" w:firstLine="480"/>
        <w:outlineLvl w:val="0"/>
        <w:rPr>
          <w:rFonts w:ascii="宋体" w:eastAsia="宋体" w:hAnsi="宋体" w:cs="宋体"/>
          <w:sz w:val="24"/>
          <w:szCs w:val="24"/>
        </w:rPr>
      </w:pPr>
      <w:bookmarkStart w:id="1" w:name="_Toc3320_WPSOffice_Level1"/>
      <w:r w:rsidRPr="00013774">
        <w:rPr>
          <w:rFonts w:ascii="宋体" w:eastAsia="宋体" w:hAnsi="宋体" w:cs="宋体" w:hint="eastAsia"/>
          <w:sz w:val="24"/>
          <w:szCs w:val="24"/>
        </w:rPr>
        <w:t>合同协议书</w:t>
      </w:r>
      <w:bookmarkEnd w:id="1"/>
    </w:p>
    <w:p w14:paraId="684D7E20" w14:textId="77777777" w:rsidR="00013774" w:rsidRPr="00013774" w:rsidRDefault="00013774" w:rsidP="00644169">
      <w:pPr>
        <w:numPr>
          <w:ilvl w:val="0"/>
          <w:numId w:val="4"/>
        </w:numPr>
        <w:spacing w:line="360" w:lineRule="auto"/>
        <w:ind w:firstLineChars="200" w:firstLine="480"/>
        <w:rPr>
          <w:rFonts w:ascii="宋体" w:eastAsia="宋体" w:hAnsi="宋体" w:cs="宋体"/>
          <w:sz w:val="24"/>
          <w:szCs w:val="24"/>
        </w:rPr>
      </w:pPr>
      <w:bookmarkStart w:id="2" w:name="_Toc20877_WPSOffice_Level1"/>
      <w:r w:rsidRPr="00013774">
        <w:rPr>
          <w:rFonts w:ascii="宋体" w:eastAsia="宋体" w:hAnsi="宋体" w:cs="宋体" w:hint="eastAsia"/>
          <w:sz w:val="24"/>
          <w:szCs w:val="24"/>
        </w:rPr>
        <w:lastRenderedPageBreak/>
        <w:t>合同专用条款补充部分</w:t>
      </w:r>
      <w:bookmarkEnd w:id="2"/>
    </w:p>
    <w:p w14:paraId="7FEC708E" w14:textId="77777777" w:rsidR="00013774" w:rsidRPr="00013774" w:rsidRDefault="00013774" w:rsidP="00644169">
      <w:pPr>
        <w:numPr>
          <w:ilvl w:val="0"/>
          <w:numId w:val="4"/>
        </w:numPr>
        <w:spacing w:line="360" w:lineRule="auto"/>
        <w:ind w:firstLineChars="200" w:firstLine="480"/>
        <w:rPr>
          <w:rFonts w:ascii="宋体" w:eastAsia="宋体" w:hAnsi="宋体" w:cs="宋体"/>
          <w:sz w:val="24"/>
          <w:szCs w:val="24"/>
        </w:rPr>
      </w:pPr>
      <w:bookmarkStart w:id="3" w:name="_Toc4931_WPSOffice_Level1"/>
      <w:r w:rsidRPr="00013774">
        <w:rPr>
          <w:rFonts w:ascii="宋体" w:eastAsia="宋体" w:hAnsi="宋体" w:cs="宋体" w:hint="eastAsia"/>
          <w:sz w:val="24"/>
          <w:szCs w:val="24"/>
        </w:rPr>
        <w:t>施工技术操作细则</w:t>
      </w:r>
      <w:bookmarkEnd w:id="3"/>
    </w:p>
    <w:p w14:paraId="2CA6FD1C" w14:textId="77777777" w:rsidR="00013774" w:rsidRPr="00013774" w:rsidRDefault="00013774" w:rsidP="00644169">
      <w:pPr>
        <w:numPr>
          <w:ilvl w:val="0"/>
          <w:numId w:val="4"/>
        </w:numPr>
        <w:spacing w:line="360" w:lineRule="auto"/>
        <w:ind w:firstLineChars="200" w:firstLine="480"/>
        <w:rPr>
          <w:rFonts w:ascii="宋体" w:eastAsia="宋体" w:hAnsi="宋体" w:cs="宋体"/>
          <w:sz w:val="24"/>
          <w:szCs w:val="24"/>
        </w:rPr>
      </w:pPr>
      <w:bookmarkStart w:id="4" w:name="_Toc16621_WPSOffice_Level1"/>
      <w:r w:rsidRPr="00013774">
        <w:rPr>
          <w:rFonts w:ascii="宋体" w:eastAsia="宋体" w:hAnsi="宋体" w:cs="宋体" w:hint="eastAsia"/>
          <w:sz w:val="24"/>
          <w:szCs w:val="24"/>
        </w:rPr>
        <w:t>合同附件</w:t>
      </w:r>
      <w:bookmarkEnd w:id="4"/>
    </w:p>
    <w:p w14:paraId="1D48E906" w14:textId="77777777" w:rsidR="00013774" w:rsidRPr="00013774" w:rsidRDefault="00013774" w:rsidP="00013774">
      <w:pPr>
        <w:spacing w:line="360" w:lineRule="auto"/>
        <w:ind w:firstLineChars="500" w:firstLine="1200"/>
        <w:rPr>
          <w:rFonts w:ascii="宋体" w:eastAsia="宋体" w:hAnsi="宋体" w:cs="宋体"/>
          <w:sz w:val="24"/>
          <w:szCs w:val="24"/>
        </w:rPr>
      </w:pPr>
      <w:bookmarkStart w:id="5" w:name="_Toc15355_WPSOffice_Level1"/>
      <w:r w:rsidRPr="00013774">
        <w:rPr>
          <w:rFonts w:ascii="宋体" w:eastAsia="宋体" w:hAnsi="宋体" w:cs="宋体" w:hint="eastAsia"/>
          <w:sz w:val="24"/>
          <w:szCs w:val="24"/>
        </w:rPr>
        <w:t>附件1：工程保修合同</w:t>
      </w:r>
      <w:bookmarkEnd w:id="5"/>
    </w:p>
    <w:p w14:paraId="11205A75" w14:textId="77777777" w:rsidR="00013774" w:rsidRPr="00013774" w:rsidRDefault="00013774" w:rsidP="00013774">
      <w:pPr>
        <w:spacing w:line="360" w:lineRule="auto"/>
        <w:ind w:firstLineChars="500" w:firstLine="1200"/>
        <w:rPr>
          <w:rFonts w:ascii="宋体" w:eastAsia="宋体" w:hAnsi="宋体" w:cs="宋体"/>
          <w:sz w:val="24"/>
          <w:szCs w:val="24"/>
        </w:rPr>
      </w:pPr>
      <w:bookmarkStart w:id="6" w:name="_Toc26977_WPSOffice_Level1"/>
      <w:r w:rsidRPr="00013774">
        <w:rPr>
          <w:rFonts w:ascii="宋体" w:eastAsia="宋体" w:hAnsi="宋体" w:cs="宋体" w:hint="eastAsia"/>
          <w:sz w:val="24"/>
          <w:szCs w:val="24"/>
        </w:rPr>
        <w:t>附件2：现场施工管理要求</w:t>
      </w:r>
      <w:bookmarkEnd w:id="6"/>
    </w:p>
    <w:p w14:paraId="213AF4BA"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w:t>
      </w:r>
      <w:bookmarkStart w:id="7" w:name="_Toc17776_WPSOffice_Level1"/>
      <w:r w:rsidRPr="00013774">
        <w:rPr>
          <w:rFonts w:ascii="宋体" w:eastAsia="宋体" w:hAnsi="宋体" w:cs="宋体" w:hint="eastAsia"/>
          <w:sz w:val="24"/>
          <w:szCs w:val="24"/>
        </w:rPr>
        <w:t>附件3：廉政承诺书</w:t>
      </w:r>
      <w:bookmarkEnd w:id="7"/>
    </w:p>
    <w:p w14:paraId="6DCB3C37"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w:t>
      </w:r>
      <w:bookmarkStart w:id="8" w:name="_Toc1198_WPSOffice_Level1"/>
      <w:r w:rsidRPr="00013774">
        <w:rPr>
          <w:rFonts w:ascii="宋体" w:eastAsia="宋体" w:hAnsi="宋体" w:cs="宋体" w:hint="eastAsia"/>
          <w:sz w:val="24"/>
          <w:szCs w:val="24"/>
        </w:rPr>
        <w:t>附件4：设计变更、现场签证的协议</w:t>
      </w:r>
      <w:bookmarkEnd w:id="8"/>
    </w:p>
    <w:p w14:paraId="28D1F01C"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w:t>
      </w:r>
      <w:bookmarkStart w:id="9" w:name="_Toc3111_WPSOffice_Level1"/>
      <w:r w:rsidRPr="00013774">
        <w:rPr>
          <w:rFonts w:ascii="宋体" w:eastAsia="宋体" w:hAnsi="宋体" w:cs="宋体" w:hint="eastAsia"/>
          <w:sz w:val="24"/>
          <w:szCs w:val="24"/>
        </w:rPr>
        <w:t>附件5：设计变更审批</w:t>
      </w:r>
      <w:bookmarkEnd w:id="9"/>
      <w:r w:rsidRPr="00013774">
        <w:rPr>
          <w:rFonts w:ascii="宋体" w:eastAsia="宋体" w:hAnsi="宋体" w:cs="宋体" w:hint="eastAsia"/>
          <w:sz w:val="24"/>
          <w:szCs w:val="24"/>
        </w:rPr>
        <w:t>表</w:t>
      </w:r>
    </w:p>
    <w:p w14:paraId="18F52BD4"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w:t>
      </w:r>
      <w:bookmarkStart w:id="10" w:name="_Toc10190_WPSOffice_Level1"/>
      <w:r w:rsidRPr="00013774">
        <w:rPr>
          <w:rFonts w:ascii="宋体" w:eastAsia="宋体" w:hAnsi="宋体" w:cs="宋体" w:hint="eastAsia"/>
          <w:sz w:val="24"/>
          <w:szCs w:val="24"/>
        </w:rPr>
        <w:t>附件6：现场签证审批</w:t>
      </w:r>
      <w:bookmarkEnd w:id="10"/>
      <w:r w:rsidRPr="00013774">
        <w:rPr>
          <w:rFonts w:ascii="宋体" w:eastAsia="宋体" w:hAnsi="宋体" w:cs="宋体" w:hint="eastAsia"/>
          <w:sz w:val="24"/>
          <w:szCs w:val="24"/>
        </w:rPr>
        <w:t>表</w:t>
      </w:r>
    </w:p>
    <w:p w14:paraId="109F2CB3"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w:t>
      </w:r>
      <w:bookmarkStart w:id="11" w:name="_Toc31123_WPSOffice_Level1"/>
      <w:r w:rsidRPr="00013774">
        <w:rPr>
          <w:rFonts w:ascii="宋体" w:eastAsia="宋体" w:hAnsi="宋体" w:cs="宋体" w:hint="eastAsia"/>
          <w:sz w:val="24"/>
          <w:szCs w:val="24"/>
        </w:rPr>
        <w:t>附件7：付款审批</w:t>
      </w:r>
      <w:bookmarkEnd w:id="11"/>
      <w:r w:rsidRPr="00013774">
        <w:rPr>
          <w:rFonts w:ascii="宋体" w:eastAsia="宋体" w:hAnsi="宋体" w:cs="宋体" w:hint="eastAsia"/>
          <w:sz w:val="24"/>
          <w:szCs w:val="24"/>
        </w:rPr>
        <w:t>表</w:t>
      </w:r>
    </w:p>
    <w:p w14:paraId="458289D9"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附件8：施工组织计划、主要施工节点施工进度计划（施工单位进场前提供）</w:t>
      </w:r>
    </w:p>
    <w:p w14:paraId="3BEF13DD"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w:t>
      </w:r>
      <w:bookmarkStart w:id="12" w:name="_Toc9541_WPSOffice_Level1"/>
      <w:r w:rsidRPr="00013774">
        <w:rPr>
          <w:rFonts w:ascii="宋体" w:eastAsia="宋体" w:hAnsi="宋体" w:cs="宋体" w:hint="eastAsia"/>
          <w:sz w:val="24"/>
          <w:szCs w:val="24"/>
        </w:rPr>
        <w:t>附件9：工程</w:t>
      </w:r>
      <w:bookmarkEnd w:id="12"/>
      <w:r w:rsidRPr="00013774">
        <w:rPr>
          <w:rFonts w:ascii="宋体" w:eastAsia="宋体" w:hAnsi="宋体" w:cs="宋体" w:hint="eastAsia"/>
          <w:sz w:val="24"/>
          <w:szCs w:val="24"/>
        </w:rPr>
        <w:t>移交单</w:t>
      </w:r>
    </w:p>
    <w:p w14:paraId="5DD9CA71"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w:t>
      </w:r>
      <w:bookmarkStart w:id="13" w:name="_Toc20889_WPSOffice_Level1"/>
      <w:r w:rsidRPr="00013774">
        <w:rPr>
          <w:rFonts w:ascii="宋体" w:eastAsia="宋体" w:hAnsi="宋体" w:cs="宋体" w:hint="eastAsia"/>
          <w:sz w:val="24"/>
          <w:szCs w:val="24"/>
        </w:rPr>
        <w:t>附件10：审计管理办法</w:t>
      </w:r>
    </w:p>
    <w:p w14:paraId="073843FF" w14:textId="77777777" w:rsidR="00013774" w:rsidRPr="00013774" w:rsidRDefault="00013774" w:rsidP="00013774">
      <w:pPr>
        <w:spacing w:line="360" w:lineRule="auto"/>
        <w:ind w:firstLineChars="500" w:firstLine="1200"/>
        <w:rPr>
          <w:rFonts w:ascii="宋体" w:eastAsia="宋体" w:hAnsi="宋体" w:cs="宋体"/>
          <w:sz w:val="24"/>
          <w:szCs w:val="24"/>
        </w:rPr>
      </w:pPr>
      <w:r w:rsidRPr="00013774">
        <w:rPr>
          <w:rFonts w:ascii="宋体" w:eastAsia="宋体" w:hAnsi="宋体" w:cs="宋体" w:hint="eastAsia"/>
          <w:sz w:val="24"/>
          <w:szCs w:val="24"/>
        </w:rPr>
        <w:t>附件11：主要品牌及限价一览</w:t>
      </w:r>
      <w:bookmarkEnd w:id="13"/>
      <w:r w:rsidRPr="00013774">
        <w:rPr>
          <w:rFonts w:ascii="宋体" w:eastAsia="宋体" w:hAnsi="宋体" w:cs="宋体" w:hint="eastAsia"/>
          <w:sz w:val="24"/>
          <w:szCs w:val="24"/>
        </w:rPr>
        <w:t>表</w:t>
      </w:r>
    </w:p>
    <w:p w14:paraId="1495332E"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w:t>
      </w:r>
      <w:bookmarkStart w:id="14" w:name="_Toc18190_WPSOffice_Level1"/>
      <w:r w:rsidRPr="00013774">
        <w:rPr>
          <w:rFonts w:ascii="宋体" w:eastAsia="宋体" w:hAnsi="宋体" w:cs="宋体" w:hint="eastAsia"/>
          <w:sz w:val="24"/>
          <w:szCs w:val="24"/>
        </w:rPr>
        <w:t>附件12：</w:t>
      </w:r>
      <w:proofErr w:type="gramStart"/>
      <w:r w:rsidRPr="00013774">
        <w:rPr>
          <w:rFonts w:ascii="宋体" w:eastAsia="宋体" w:hAnsi="宋体" w:cs="宋体" w:hint="eastAsia"/>
          <w:sz w:val="24"/>
          <w:szCs w:val="24"/>
        </w:rPr>
        <w:t>乙供综合</w:t>
      </w:r>
      <w:proofErr w:type="gramEnd"/>
      <w:r w:rsidRPr="00013774">
        <w:rPr>
          <w:rFonts w:ascii="宋体" w:eastAsia="宋体" w:hAnsi="宋体" w:cs="宋体" w:hint="eastAsia"/>
          <w:sz w:val="24"/>
          <w:szCs w:val="24"/>
        </w:rPr>
        <w:t>认价申请</w:t>
      </w:r>
      <w:bookmarkEnd w:id="14"/>
      <w:r w:rsidRPr="00013774">
        <w:rPr>
          <w:rFonts w:ascii="宋体" w:eastAsia="宋体" w:hAnsi="宋体" w:cs="宋体" w:hint="eastAsia"/>
          <w:sz w:val="24"/>
          <w:szCs w:val="24"/>
        </w:rPr>
        <w:t>表</w:t>
      </w:r>
    </w:p>
    <w:p w14:paraId="3AD91F43"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w:t>
      </w:r>
    </w:p>
    <w:p w14:paraId="369125FB" w14:textId="77777777" w:rsidR="00013774" w:rsidRPr="00013774" w:rsidRDefault="00013774" w:rsidP="00013774">
      <w:pPr>
        <w:spacing w:line="360" w:lineRule="auto"/>
        <w:jc w:val="center"/>
        <w:outlineLvl w:val="0"/>
        <w:rPr>
          <w:rFonts w:ascii="宋体" w:eastAsia="宋体" w:hAnsi="宋体" w:cs="宋体"/>
          <w:b/>
          <w:bCs/>
          <w:sz w:val="36"/>
          <w:szCs w:val="36"/>
        </w:rPr>
      </w:pPr>
      <w:bookmarkStart w:id="15" w:name="_Toc7502_WPSOffice_Level1"/>
    </w:p>
    <w:p w14:paraId="796AE373" w14:textId="77777777" w:rsidR="00013774" w:rsidRPr="00013774" w:rsidRDefault="00013774" w:rsidP="00013774">
      <w:pPr>
        <w:spacing w:line="360" w:lineRule="auto"/>
        <w:jc w:val="center"/>
        <w:outlineLvl w:val="0"/>
        <w:rPr>
          <w:rFonts w:ascii="宋体" w:eastAsia="宋体" w:hAnsi="宋体" w:cs="宋体"/>
          <w:b/>
          <w:bCs/>
          <w:sz w:val="36"/>
          <w:szCs w:val="36"/>
        </w:rPr>
      </w:pPr>
    </w:p>
    <w:p w14:paraId="14A4A7BE" w14:textId="1EBE3A85" w:rsidR="00013774" w:rsidRDefault="00013774" w:rsidP="00013774">
      <w:pPr>
        <w:spacing w:line="360" w:lineRule="auto"/>
        <w:jc w:val="center"/>
        <w:outlineLvl w:val="0"/>
        <w:rPr>
          <w:rFonts w:ascii="宋体" w:eastAsia="宋体" w:hAnsi="宋体" w:cs="宋体"/>
          <w:b/>
          <w:bCs/>
          <w:sz w:val="36"/>
          <w:szCs w:val="36"/>
        </w:rPr>
      </w:pPr>
    </w:p>
    <w:p w14:paraId="02D7B18C" w14:textId="27C3084D" w:rsidR="00BE2B72" w:rsidRDefault="00BE2B72" w:rsidP="00013774">
      <w:pPr>
        <w:spacing w:line="360" w:lineRule="auto"/>
        <w:jc w:val="center"/>
        <w:outlineLvl w:val="0"/>
        <w:rPr>
          <w:rFonts w:ascii="宋体" w:eastAsia="宋体" w:hAnsi="宋体" w:cs="宋体"/>
          <w:b/>
          <w:bCs/>
          <w:sz w:val="36"/>
          <w:szCs w:val="36"/>
        </w:rPr>
      </w:pPr>
    </w:p>
    <w:p w14:paraId="00222D8C" w14:textId="77777777" w:rsidR="00BE2B72" w:rsidRPr="00013774" w:rsidRDefault="00BE2B72" w:rsidP="00013774">
      <w:pPr>
        <w:spacing w:line="360" w:lineRule="auto"/>
        <w:jc w:val="center"/>
        <w:outlineLvl w:val="0"/>
        <w:rPr>
          <w:rFonts w:ascii="宋体" w:eastAsia="宋体" w:hAnsi="宋体" w:cs="宋体"/>
          <w:b/>
          <w:bCs/>
          <w:sz w:val="36"/>
          <w:szCs w:val="36"/>
        </w:rPr>
      </w:pPr>
    </w:p>
    <w:p w14:paraId="0BC3EC55" w14:textId="77777777" w:rsidR="00013774" w:rsidRPr="00013774" w:rsidRDefault="00013774" w:rsidP="00013774">
      <w:pPr>
        <w:spacing w:line="360" w:lineRule="auto"/>
        <w:jc w:val="center"/>
        <w:outlineLvl w:val="0"/>
        <w:rPr>
          <w:rFonts w:ascii="宋体" w:eastAsia="宋体" w:hAnsi="宋体" w:cs="宋体"/>
          <w:b/>
          <w:bCs/>
          <w:sz w:val="36"/>
          <w:szCs w:val="36"/>
        </w:rPr>
      </w:pPr>
    </w:p>
    <w:p w14:paraId="764E3737" w14:textId="77777777" w:rsidR="00013774" w:rsidRPr="00013774" w:rsidRDefault="00013774" w:rsidP="00013774">
      <w:pPr>
        <w:spacing w:line="360" w:lineRule="auto"/>
        <w:jc w:val="center"/>
        <w:outlineLvl w:val="0"/>
        <w:rPr>
          <w:rFonts w:ascii="宋体" w:eastAsia="宋体" w:hAnsi="宋体" w:cs="宋体"/>
          <w:b/>
          <w:bCs/>
          <w:sz w:val="36"/>
          <w:szCs w:val="36"/>
        </w:rPr>
      </w:pPr>
    </w:p>
    <w:p w14:paraId="31A93DFB" w14:textId="77777777" w:rsidR="00013774" w:rsidRPr="00013774" w:rsidRDefault="00013774" w:rsidP="00013774">
      <w:pPr>
        <w:spacing w:line="360" w:lineRule="auto"/>
        <w:jc w:val="center"/>
        <w:outlineLvl w:val="0"/>
        <w:rPr>
          <w:rFonts w:ascii="宋体" w:eastAsia="宋体" w:hAnsi="宋体" w:cs="宋体"/>
          <w:b/>
          <w:bCs/>
          <w:sz w:val="36"/>
          <w:szCs w:val="36"/>
        </w:rPr>
      </w:pPr>
    </w:p>
    <w:p w14:paraId="44BB898B" w14:textId="77777777" w:rsidR="00013774" w:rsidRPr="00013774" w:rsidRDefault="00013774" w:rsidP="00013774">
      <w:pPr>
        <w:spacing w:line="360" w:lineRule="auto"/>
        <w:jc w:val="center"/>
        <w:outlineLvl w:val="0"/>
        <w:rPr>
          <w:rFonts w:ascii="宋体" w:eastAsia="宋体" w:hAnsi="宋体" w:cs="宋体"/>
          <w:b/>
          <w:bCs/>
          <w:sz w:val="36"/>
          <w:szCs w:val="36"/>
        </w:rPr>
      </w:pPr>
    </w:p>
    <w:p w14:paraId="69987EA6" w14:textId="77777777" w:rsidR="00013774" w:rsidRPr="00013774" w:rsidRDefault="00013774" w:rsidP="00013774">
      <w:pPr>
        <w:spacing w:line="360" w:lineRule="auto"/>
        <w:jc w:val="center"/>
        <w:outlineLvl w:val="0"/>
        <w:rPr>
          <w:rFonts w:ascii="宋体" w:eastAsia="宋体" w:hAnsi="宋体" w:cs="宋体"/>
          <w:b/>
          <w:bCs/>
          <w:sz w:val="36"/>
          <w:szCs w:val="36"/>
        </w:rPr>
      </w:pPr>
      <w:r w:rsidRPr="00013774">
        <w:rPr>
          <w:rFonts w:ascii="宋体" w:eastAsia="宋体" w:hAnsi="宋体" w:cs="宋体" w:hint="eastAsia"/>
          <w:b/>
          <w:bCs/>
          <w:sz w:val="36"/>
          <w:szCs w:val="36"/>
        </w:rPr>
        <w:lastRenderedPageBreak/>
        <w:t>第一章  合同协议书</w:t>
      </w:r>
      <w:bookmarkEnd w:id="15"/>
    </w:p>
    <w:p w14:paraId="1A3F8863" w14:textId="77777777" w:rsidR="00013774" w:rsidRPr="00013774" w:rsidRDefault="00013774" w:rsidP="00013774">
      <w:pPr>
        <w:spacing w:line="360" w:lineRule="auto"/>
        <w:rPr>
          <w:rFonts w:ascii="宋体" w:eastAsia="宋体" w:hAnsi="宋体" w:cs="宋体"/>
          <w:sz w:val="24"/>
          <w:szCs w:val="24"/>
          <w:u w:val="single"/>
        </w:rPr>
      </w:pPr>
      <w:r w:rsidRPr="00013774">
        <w:rPr>
          <w:rFonts w:ascii="宋体" w:eastAsia="宋体" w:hAnsi="宋体" w:cs="宋体" w:hint="eastAsia"/>
          <w:sz w:val="24"/>
          <w:szCs w:val="24"/>
        </w:rPr>
        <w:t>发包人（全称）：</w:t>
      </w:r>
      <w:r w:rsidRPr="00013774">
        <w:rPr>
          <w:rFonts w:ascii="宋体" w:eastAsia="宋体" w:hAnsi="宋体" w:cs="宋体" w:hint="eastAsia"/>
          <w:sz w:val="24"/>
          <w:szCs w:val="24"/>
          <w:u w:val="single"/>
        </w:rPr>
        <w:t>南通理工学院（以下简称甲方或发包人）</w:t>
      </w:r>
    </w:p>
    <w:p w14:paraId="12600EE4"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承包人（全称）：</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Times New Roman" w:hint="eastAsia"/>
          <w:b/>
          <w:sz w:val="24"/>
          <w:szCs w:val="24"/>
          <w:u w:val="single"/>
        </w:rPr>
        <w:t xml:space="preserve"> </w:t>
      </w:r>
      <w:r w:rsidRPr="00013774">
        <w:rPr>
          <w:rFonts w:ascii="宋体" w:eastAsia="宋体" w:hAnsi="宋体" w:cs="宋体" w:hint="eastAsia"/>
          <w:sz w:val="24"/>
          <w:szCs w:val="24"/>
          <w:u w:val="single"/>
        </w:rPr>
        <w:t>（以下简称乙方或总承包单位）</w:t>
      </w:r>
    </w:p>
    <w:p w14:paraId="0A27FAE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依照《中华人民共和国合同法》、《中华人民共和国建筑法》及国家的有关法律、法规、条例等有关规定，遵循平等、自愿、公平和诚实信用的原则，结合本工程的具体情况，经双方充分协商，同意在原签订建筑工程施工合同的基础上签订本合同，以供双方共同遵守执行。合同内容如下：</w:t>
      </w:r>
    </w:p>
    <w:p w14:paraId="3AD11AA1" w14:textId="77777777" w:rsidR="00013774" w:rsidRPr="00013774" w:rsidRDefault="00013774" w:rsidP="00013774">
      <w:pPr>
        <w:spacing w:line="360" w:lineRule="auto"/>
        <w:outlineLvl w:val="1"/>
        <w:rPr>
          <w:rFonts w:ascii="宋体" w:eastAsia="宋体" w:hAnsi="宋体" w:cs="宋体"/>
          <w:sz w:val="24"/>
          <w:szCs w:val="24"/>
        </w:rPr>
      </w:pPr>
      <w:bookmarkStart w:id="16" w:name="_Toc351203481"/>
      <w:r w:rsidRPr="00013774">
        <w:rPr>
          <w:rFonts w:ascii="宋体" w:eastAsia="宋体" w:hAnsi="宋体" w:cs="宋体" w:hint="eastAsia"/>
          <w:b/>
          <w:bCs/>
          <w:sz w:val="24"/>
          <w:szCs w:val="24"/>
        </w:rPr>
        <w:t>一、工程概况</w:t>
      </w:r>
      <w:bookmarkEnd w:id="16"/>
    </w:p>
    <w:p w14:paraId="02F75A80" w14:textId="77777777" w:rsidR="00013774" w:rsidRPr="00013774" w:rsidRDefault="00013774" w:rsidP="00013774">
      <w:pPr>
        <w:spacing w:line="360" w:lineRule="auto"/>
        <w:rPr>
          <w:rFonts w:ascii="宋体" w:eastAsia="宋体" w:hAnsi="宋体" w:cs="宋体"/>
          <w:sz w:val="24"/>
          <w:szCs w:val="24"/>
          <w:u w:val="single"/>
        </w:rPr>
      </w:pPr>
      <w:r w:rsidRPr="00013774">
        <w:rPr>
          <w:rFonts w:ascii="宋体" w:eastAsia="宋体" w:hAnsi="宋体" w:cs="宋体" w:hint="eastAsia"/>
          <w:sz w:val="24"/>
          <w:szCs w:val="24"/>
        </w:rPr>
        <w:t>1.工程名称：</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p>
    <w:p w14:paraId="665782F7" w14:textId="77777777" w:rsidR="00013774" w:rsidRPr="00013774" w:rsidRDefault="00013774" w:rsidP="00013774">
      <w:pPr>
        <w:spacing w:line="360" w:lineRule="auto"/>
        <w:rPr>
          <w:rFonts w:ascii="宋体" w:eastAsia="宋体" w:hAnsi="宋体" w:cs="宋体"/>
          <w:sz w:val="24"/>
          <w:szCs w:val="24"/>
          <w:u w:val="single"/>
        </w:rPr>
      </w:pPr>
      <w:r w:rsidRPr="00013774">
        <w:rPr>
          <w:rFonts w:ascii="宋体" w:eastAsia="宋体" w:hAnsi="宋体" w:cs="宋体" w:hint="eastAsia"/>
          <w:sz w:val="24"/>
          <w:szCs w:val="24"/>
        </w:rPr>
        <w:t>2.工程地点：</w:t>
      </w:r>
      <w:r w:rsidRPr="00013774">
        <w:rPr>
          <w:rFonts w:ascii="宋体" w:eastAsia="宋体" w:hAnsi="宋体" w:cs="宋体" w:hint="eastAsia"/>
          <w:sz w:val="24"/>
          <w:szCs w:val="24"/>
          <w:u w:val="single"/>
        </w:rPr>
        <w:t>南通理工学院海安校区</w:t>
      </w:r>
    </w:p>
    <w:p w14:paraId="46482CDA"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3.资金来源：</w:t>
      </w:r>
      <w:r w:rsidRPr="00013774">
        <w:rPr>
          <w:rFonts w:ascii="宋体" w:eastAsia="宋体" w:hAnsi="宋体" w:cs="宋体" w:hint="eastAsia"/>
          <w:sz w:val="24"/>
          <w:szCs w:val="24"/>
          <w:u w:val="single"/>
        </w:rPr>
        <w:t>自筹</w:t>
      </w:r>
      <w:r w:rsidRPr="00013774">
        <w:rPr>
          <w:rFonts w:ascii="宋体" w:eastAsia="宋体" w:hAnsi="宋体" w:cs="宋体" w:hint="eastAsia"/>
          <w:sz w:val="24"/>
          <w:szCs w:val="24"/>
        </w:rPr>
        <w:t xml:space="preserve">      </w:t>
      </w:r>
    </w:p>
    <w:p w14:paraId="59ED7FFC" w14:textId="77777777" w:rsidR="00013774" w:rsidRPr="00013774" w:rsidRDefault="00013774" w:rsidP="00013774">
      <w:pPr>
        <w:spacing w:line="360" w:lineRule="auto"/>
        <w:rPr>
          <w:rFonts w:ascii="宋体" w:eastAsia="宋体" w:hAnsi="宋体" w:cs="宋体"/>
          <w:sz w:val="24"/>
          <w:szCs w:val="24"/>
          <w:u w:val="single"/>
        </w:rPr>
      </w:pPr>
      <w:r w:rsidRPr="00013774">
        <w:rPr>
          <w:rFonts w:ascii="宋体" w:eastAsia="宋体" w:hAnsi="宋体" w:cs="宋体" w:hint="eastAsia"/>
          <w:sz w:val="24"/>
          <w:szCs w:val="24"/>
        </w:rPr>
        <w:t>4.工程内容：</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rPr>
        <w:t>。</w:t>
      </w:r>
    </w:p>
    <w:p w14:paraId="0753C9C1"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5.工程结构形式：</w:t>
      </w:r>
      <w:r w:rsidRPr="00013774">
        <w:rPr>
          <w:rFonts w:ascii="宋体" w:eastAsia="宋体" w:hAnsi="宋体" w:cs="宋体" w:hint="eastAsia"/>
          <w:sz w:val="24"/>
          <w:szCs w:val="24"/>
          <w:u w:val="single"/>
        </w:rPr>
        <w:t>框架结构</w:t>
      </w:r>
      <w:r w:rsidRPr="00013774">
        <w:rPr>
          <w:rFonts w:ascii="宋体" w:eastAsia="宋体" w:hAnsi="宋体" w:cs="宋体" w:hint="eastAsia"/>
          <w:sz w:val="24"/>
          <w:szCs w:val="24"/>
        </w:rPr>
        <w:t xml:space="preserve">   </w:t>
      </w:r>
      <w:bookmarkStart w:id="17" w:name="_Toc351203482"/>
      <w:r w:rsidRPr="00013774">
        <w:rPr>
          <w:rFonts w:ascii="宋体" w:eastAsia="宋体" w:hAnsi="宋体" w:cs="宋体" w:hint="eastAsia"/>
          <w:sz w:val="24"/>
          <w:szCs w:val="24"/>
        </w:rPr>
        <w:t xml:space="preserve"> </w:t>
      </w:r>
    </w:p>
    <w:p w14:paraId="346FB779" w14:textId="77777777" w:rsidR="00013774" w:rsidRPr="00013774" w:rsidRDefault="00013774" w:rsidP="00013774">
      <w:pPr>
        <w:spacing w:line="360" w:lineRule="auto"/>
        <w:ind w:firstLineChars="200" w:firstLine="482"/>
        <w:outlineLvl w:val="1"/>
        <w:rPr>
          <w:rFonts w:ascii="宋体" w:eastAsia="宋体" w:hAnsi="宋体" w:cs="宋体"/>
          <w:b/>
          <w:bCs/>
          <w:sz w:val="24"/>
          <w:szCs w:val="24"/>
        </w:rPr>
      </w:pPr>
      <w:r w:rsidRPr="00013774">
        <w:rPr>
          <w:rFonts w:ascii="宋体" w:eastAsia="宋体" w:hAnsi="宋体" w:cs="宋体" w:hint="eastAsia"/>
          <w:b/>
          <w:bCs/>
          <w:sz w:val="24"/>
          <w:szCs w:val="24"/>
        </w:rPr>
        <w:t>二、承包方式</w:t>
      </w:r>
    </w:p>
    <w:p w14:paraId="3CDE65F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本项目工程采用包工包料（包括但不限于：包材料、包施工、包质量、包工期、包安全、包文明施工、包服务、包报建、包验收、包检测、包备案、包工程全部资料汇总及相应资料+电子文件制作、包维修、包保修等，总承包的方式进行的工程承包）方式。</w:t>
      </w:r>
    </w:p>
    <w:p w14:paraId="3AF97EE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甲方拟分包签订三方（或两方）施工合同的范围（包括但不限于）（乙方须全力配合完成并承担总承包管理责任）：</w:t>
      </w:r>
    </w:p>
    <w:p w14:paraId="10855DA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sz w:val="24"/>
          <w:szCs w:val="24"/>
        </w:rPr>
        <w:t>1、</w:t>
      </w:r>
      <w:r w:rsidRPr="00013774">
        <w:rPr>
          <w:rFonts w:ascii="宋体" w:eastAsia="宋体" w:hAnsi="宋体" w:cs="宋体" w:hint="eastAsia"/>
          <w:sz w:val="24"/>
          <w:szCs w:val="24"/>
        </w:rPr>
        <w:t>地基处理工程、桩基工程；</w:t>
      </w:r>
    </w:p>
    <w:p w14:paraId="67666FF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sz w:val="24"/>
          <w:szCs w:val="24"/>
        </w:rPr>
        <w:t>2、</w:t>
      </w:r>
      <w:r w:rsidRPr="00013774">
        <w:rPr>
          <w:rFonts w:ascii="宋体" w:eastAsia="宋体" w:hAnsi="宋体" w:cs="宋体" w:hint="eastAsia"/>
          <w:sz w:val="24"/>
          <w:szCs w:val="24"/>
        </w:rPr>
        <w:t>铝合金门窗工程及幕墙工程；</w:t>
      </w:r>
    </w:p>
    <w:p w14:paraId="5FE2153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sz w:val="24"/>
          <w:szCs w:val="24"/>
        </w:rPr>
        <w:t>3、</w:t>
      </w:r>
      <w:r w:rsidRPr="00013774">
        <w:rPr>
          <w:rFonts w:ascii="宋体" w:eastAsia="宋体" w:hAnsi="宋体" w:cs="宋体" w:hint="eastAsia"/>
          <w:sz w:val="24"/>
          <w:szCs w:val="24"/>
        </w:rPr>
        <w:t>楼栋大门、室内门</w:t>
      </w:r>
      <w:r w:rsidRPr="00013774">
        <w:rPr>
          <w:rFonts w:ascii="宋体" w:eastAsia="宋体" w:hAnsi="宋体" w:cs="宋体" w:hint="eastAsia"/>
          <w:b/>
          <w:bCs/>
          <w:sz w:val="24"/>
          <w:szCs w:val="24"/>
        </w:rPr>
        <w:t>；</w:t>
      </w:r>
    </w:p>
    <w:p w14:paraId="7F54F1E9" w14:textId="77777777" w:rsidR="00013774" w:rsidRPr="00013774" w:rsidRDefault="00013774" w:rsidP="00013774">
      <w:pPr>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4、不锈钢水箱及安装(乙方施工范围:设备混凝土基础施工；不锈钢水箱进出接管第一片法兰以后给水设备、附件、管网系统施工；水箱接地；水箱内浮球阀安装：最终以发包方书面指令为准）；</w:t>
      </w:r>
    </w:p>
    <w:p w14:paraId="78D17F69" w14:textId="77777777" w:rsidR="00013774" w:rsidRPr="00013774" w:rsidRDefault="00013774" w:rsidP="00013774">
      <w:pPr>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5、PVC地面；</w:t>
      </w:r>
    </w:p>
    <w:p w14:paraId="1811E472" w14:textId="77777777" w:rsidR="00013774" w:rsidRPr="00013774" w:rsidRDefault="00013774" w:rsidP="00013774">
      <w:pPr>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6、环氧地坪；</w:t>
      </w:r>
    </w:p>
    <w:p w14:paraId="0175A24A" w14:textId="77777777" w:rsidR="00013774" w:rsidRPr="00013774" w:rsidRDefault="00013774" w:rsidP="00013774">
      <w:pPr>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7、铝扣板吊顶。</w:t>
      </w:r>
    </w:p>
    <w:p w14:paraId="18DF9F3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lastRenderedPageBreak/>
        <w:t>甲方拟分包与第三方直接签订两</w:t>
      </w:r>
      <w:proofErr w:type="gramStart"/>
      <w:r w:rsidRPr="00013774">
        <w:rPr>
          <w:rFonts w:ascii="宋体" w:eastAsia="宋体" w:hAnsi="宋体" w:cs="宋体" w:hint="eastAsia"/>
          <w:sz w:val="24"/>
          <w:szCs w:val="24"/>
        </w:rPr>
        <w:t>方合同</w:t>
      </w:r>
      <w:proofErr w:type="gramEnd"/>
      <w:r w:rsidRPr="00013774">
        <w:rPr>
          <w:rFonts w:ascii="宋体" w:eastAsia="宋体" w:hAnsi="宋体" w:cs="宋体" w:hint="eastAsia"/>
          <w:sz w:val="24"/>
          <w:szCs w:val="24"/>
        </w:rPr>
        <w:t>的范围（包括但不限于）：</w:t>
      </w:r>
    </w:p>
    <w:p w14:paraId="55EAD80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sz w:val="24"/>
          <w:szCs w:val="24"/>
        </w:rPr>
        <w:t>1、</w:t>
      </w:r>
      <w:r w:rsidRPr="00013774">
        <w:rPr>
          <w:rFonts w:ascii="宋体" w:eastAsia="宋体" w:hAnsi="宋体" w:cs="宋体" w:hint="eastAsia"/>
          <w:sz w:val="24"/>
          <w:szCs w:val="24"/>
        </w:rPr>
        <w:t>电梯采购安装工程；</w:t>
      </w:r>
    </w:p>
    <w:p w14:paraId="2D6E062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sz w:val="24"/>
          <w:szCs w:val="24"/>
        </w:rPr>
        <w:t>2、</w:t>
      </w:r>
      <w:r w:rsidRPr="00013774">
        <w:rPr>
          <w:rFonts w:ascii="宋体" w:eastAsia="宋体" w:hAnsi="宋体" w:cs="宋体" w:hint="eastAsia"/>
          <w:sz w:val="24"/>
          <w:szCs w:val="24"/>
        </w:rPr>
        <w:t>总表前给水工程；</w:t>
      </w:r>
    </w:p>
    <w:p w14:paraId="70EEEF8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sz w:val="24"/>
          <w:szCs w:val="24"/>
        </w:rPr>
        <w:t>3、</w:t>
      </w:r>
      <w:r w:rsidRPr="00013774">
        <w:rPr>
          <w:rFonts w:ascii="宋体" w:eastAsia="宋体" w:hAnsi="宋体" w:cs="宋体" w:hint="eastAsia"/>
          <w:sz w:val="24"/>
          <w:szCs w:val="24"/>
        </w:rPr>
        <w:t>智能化系统（包括通信网络系统）；</w:t>
      </w:r>
    </w:p>
    <w:p w14:paraId="196783A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sz w:val="24"/>
          <w:szCs w:val="24"/>
        </w:rPr>
        <w:t>4、</w:t>
      </w:r>
      <w:r w:rsidRPr="00013774">
        <w:rPr>
          <w:rFonts w:ascii="宋体" w:eastAsia="宋体" w:hAnsi="宋体" w:cs="宋体" w:hint="eastAsia"/>
          <w:sz w:val="24"/>
          <w:szCs w:val="24"/>
        </w:rPr>
        <w:t>园林景观工程；</w:t>
      </w:r>
    </w:p>
    <w:p w14:paraId="333187E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sz w:val="24"/>
          <w:szCs w:val="24"/>
        </w:rPr>
        <w:t>5、</w:t>
      </w:r>
      <w:r w:rsidRPr="00013774">
        <w:rPr>
          <w:rFonts w:ascii="宋体" w:eastAsia="宋体" w:hAnsi="宋体" w:cs="宋体" w:hint="eastAsia"/>
          <w:sz w:val="24"/>
          <w:szCs w:val="24"/>
        </w:rPr>
        <w:t>市政道路；</w:t>
      </w:r>
    </w:p>
    <w:p w14:paraId="0E36E57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sz w:val="24"/>
          <w:szCs w:val="24"/>
        </w:rPr>
        <w:t>6、</w:t>
      </w:r>
      <w:r w:rsidRPr="00013774">
        <w:rPr>
          <w:rFonts w:ascii="宋体" w:eastAsia="宋体" w:hAnsi="宋体" w:cs="宋体" w:hint="eastAsia"/>
          <w:sz w:val="24"/>
          <w:szCs w:val="24"/>
        </w:rPr>
        <w:t>配电工程；</w:t>
      </w:r>
    </w:p>
    <w:p w14:paraId="6B0E8D9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甲方有权对以上分包方式</w:t>
      </w:r>
      <w:proofErr w:type="gramStart"/>
      <w:r w:rsidRPr="00013774">
        <w:rPr>
          <w:rFonts w:ascii="宋体" w:eastAsia="宋体" w:hAnsi="宋体" w:cs="宋体" w:hint="eastAsia"/>
          <w:sz w:val="24"/>
          <w:szCs w:val="24"/>
        </w:rPr>
        <w:t>作出</w:t>
      </w:r>
      <w:proofErr w:type="gramEnd"/>
      <w:r w:rsidRPr="00013774">
        <w:rPr>
          <w:rFonts w:ascii="宋体" w:eastAsia="宋体" w:hAnsi="宋体" w:cs="宋体" w:hint="eastAsia"/>
          <w:sz w:val="24"/>
          <w:szCs w:val="24"/>
        </w:rPr>
        <w:t>调整，包括对以上工程进行直接分包，乙方必须全力配合。乙方承诺对全部甲方另行直接分包或与乙方及分包方共同签订三方（或两方）协议的工程质量、安全、工期、文明施工、工程资料等履行总包管</w:t>
      </w:r>
      <w:proofErr w:type="gramStart"/>
      <w:r w:rsidRPr="00013774">
        <w:rPr>
          <w:rFonts w:ascii="宋体" w:eastAsia="宋体" w:hAnsi="宋体" w:cs="宋体" w:hint="eastAsia"/>
          <w:sz w:val="24"/>
          <w:szCs w:val="24"/>
        </w:rPr>
        <w:t>理责任</w:t>
      </w:r>
      <w:proofErr w:type="gramEnd"/>
      <w:r w:rsidRPr="00013774">
        <w:rPr>
          <w:rFonts w:ascii="宋体" w:eastAsia="宋体" w:hAnsi="宋体" w:cs="宋体" w:hint="eastAsia"/>
          <w:sz w:val="24"/>
          <w:szCs w:val="24"/>
        </w:rPr>
        <w:t>和义务并承担相应的连带责任。</w:t>
      </w:r>
    </w:p>
    <w:p w14:paraId="285B38B2"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承包人负责配合发包人完成工程竣工备案交付工作，并承担工程竣工后至工程竣工备案交付，移交接管前的建筑物成品保护和安全防护责任。承包人应在工程竣工备案后，积极主动地与业主做好交接工作，并在项目竣工备案后两周内完成。</w:t>
      </w:r>
    </w:p>
    <w:p w14:paraId="4E9ABFEF" w14:textId="77777777" w:rsidR="00013774" w:rsidRPr="00013774" w:rsidRDefault="00013774" w:rsidP="00013774">
      <w:pPr>
        <w:spacing w:line="360" w:lineRule="auto"/>
        <w:ind w:firstLineChars="200" w:firstLine="482"/>
        <w:outlineLvl w:val="1"/>
        <w:rPr>
          <w:rFonts w:ascii="宋体" w:eastAsia="宋体" w:hAnsi="宋体" w:cs="宋体"/>
          <w:b/>
          <w:bCs/>
          <w:sz w:val="24"/>
          <w:szCs w:val="24"/>
        </w:rPr>
      </w:pPr>
      <w:r w:rsidRPr="00013774">
        <w:rPr>
          <w:rFonts w:ascii="宋体" w:eastAsia="宋体" w:hAnsi="宋体" w:cs="宋体" w:hint="eastAsia"/>
          <w:b/>
          <w:bCs/>
          <w:sz w:val="24"/>
          <w:szCs w:val="24"/>
        </w:rPr>
        <w:t>三、工程承包范围</w:t>
      </w:r>
    </w:p>
    <w:p w14:paraId="21C2014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承包范围为：</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rPr>
        <w:t>施工图范围内的所有工作内容(含承包人发包的专业分包工程的预留、预埋、封堵和收口等相关工作）、设计审核意见书、设计变更的内容、发包人在过程中签发的各类变更、发包人指令图纸外的其它附属工程及相关政府文件规定工作的内容。所有材料规格及品牌按施工图、合同、总说明及国家和地方要求进行施工。</w:t>
      </w:r>
    </w:p>
    <w:p w14:paraId="2AB8B9C5" w14:textId="77777777" w:rsidR="00013774" w:rsidRPr="00013774" w:rsidRDefault="00013774" w:rsidP="00013774">
      <w:pPr>
        <w:spacing w:line="360" w:lineRule="auto"/>
        <w:ind w:firstLineChars="200" w:firstLine="480"/>
        <w:outlineLvl w:val="2"/>
        <w:rPr>
          <w:rFonts w:ascii="宋体" w:eastAsia="宋体" w:hAnsi="宋体" w:cs="宋体"/>
          <w:sz w:val="24"/>
          <w:szCs w:val="24"/>
        </w:rPr>
      </w:pPr>
      <w:r w:rsidRPr="00013774">
        <w:rPr>
          <w:rFonts w:ascii="宋体" w:eastAsia="宋体" w:hAnsi="宋体" w:cs="宋体" w:hint="eastAsia"/>
          <w:sz w:val="24"/>
          <w:szCs w:val="24"/>
        </w:rPr>
        <w:t>1、土建工程范围的分界划分：</w:t>
      </w:r>
    </w:p>
    <w:p w14:paraId="0BBB896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1.1、桩基工程分界：桩基工程的施工由桩基专业分包单位进行，土方开挖及回填、工程桩偏位、破截桩、接桩处理、配合桩基验收、桩与基础连接处理</w:t>
      </w:r>
      <w:proofErr w:type="gramStart"/>
      <w:r w:rsidRPr="00013774">
        <w:rPr>
          <w:rFonts w:ascii="宋体" w:eastAsia="宋体" w:hAnsi="宋体" w:cs="宋体" w:hint="eastAsia"/>
          <w:sz w:val="24"/>
          <w:szCs w:val="24"/>
        </w:rPr>
        <w:t>及桩顶的</w:t>
      </w:r>
      <w:proofErr w:type="gramEnd"/>
      <w:r w:rsidRPr="00013774">
        <w:rPr>
          <w:rFonts w:ascii="宋体" w:eastAsia="宋体" w:hAnsi="宋体" w:cs="宋体" w:hint="eastAsia"/>
          <w:sz w:val="24"/>
          <w:szCs w:val="24"/>
        </w:rPr>
        <w:t>清理等相关工作由承包人进行。承包人提供塔吊的桩基位布置图及桩基规格等技术参数，施工现场各种洞口的围护均属承包人责任范围。</w:t>
      </w:r>
    </w:p>
    <w:p w14:paraId="34929E7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1.2、塔吊和人货电梯的基础处理、室外施工道路、脚手架下散水坡硬化清理（脚手架下散水坡硬化不作为正式散水基层利用）在承包人范围。</w:t>
      </w:r>
    </w:p>
    <w:p w14:paraId="77D60C9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1.3、电梯井道土建部分的施工除按施工图设计由承包人施工外，还包含：电梯井内的洞口预留、预埋件的安装预留、电梯召唤按钮及电梯消防按钮的留洞、</w:t>
      </w:r>
      <w:r w:rsidRPr="00013774">
        <w:rPr>
          <w:rFonts w:ascii="宋体" w:eastAsia="宋体" w:hAnsi="宋体" w:cs="宋体" w:hint="eastAsia"/>
          <w:sz w:val="24"/>
          <w:szCs w:val="24"/>
        </w:rPr>
        <w:lastRenderedPageBreak/>
        <w:t>电梯预留洞口和门洞的防护、电梯机房洞口的预留及安装完成后的封堵、电梯单位进场后图纸深化需要修改的内容等由承包人负责的各种措施和管理等。</w:t>
      </w:r>
    </w:p>
    <w:p w14:paraId="69AE53D3" w14:textId="77777777" w:rsidR="00013774" w:rsidRPr="00013774" w:rsidRDefault="00013774" w:rsidP="00013774">
      <w:pPr>
        <w:spacing w:line="560" w:lineRule="exact"/>
        <w:ind w:firstLineChars="200" w:firstLine="480"/>
        <w:rPr>
          <w:rFonts w:ascii="宋体" w:eastAsia="宋体" w:hAnsi="宋体" w:cs="宋体"/>
          <w:sz w:val="24"/>
          <w:szCs w:val="24"/>
        </w:rPr>
      </w:pPr>
      <w:r w:rsidRPr="00013774">
        <w:rPr>
          <w:rFonts w:ascii="宋体" w:eastAsia="宋体" w:hAnsi="宋体" w:cs="宋体" w:hint="eastAsia"/>
          <w:sz w:val="24"/>
          <w:szCs w:val="24"/>
        </w:rPr>
        <w:t>1.4、铝合金门窗、幕墙工程、室内门、锁等专业分包工程完成后，承包人和专业分包人均须加强管理和维护保养，出现任何损坏成品保护问题</w:t>
      </w:r>
      <w:r w:rsidRPr="00013774">
        <w:rPr>
          <w:rFonts w:ascii="宋体" w:eastAsia="宋体" w:hAnsi="宋体" w:cs="宋体" w:hint="eastAsia"/>
          <w:color w:val="000000"/>
          <w:sz w:val="24"/>
          <w:szCs w:val="24"/>
        </w:rPr>
        <w:t>“谁损坏谁负责”，总包要管理自身班组及其他单位班组。</w:t>
      </w:r>
    </w:p>
    <w:p w14:paraId="5FD2A46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1.5、所有门窗洞口承包人需严格按照施工图尺寸进行留洞，在门窗安装时承包人需提供水平和垂直基准线给予专业分包单位。承包人完成塑钢（或铝合金）窗(或门)框与墙体四周范围之内按规范要求进行嵌缝、密实、收尾处理工作。</w:t>
      </w:r>
    </w:p>
    <w:p w14:paraId="2EFB2DE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1.6、其它未说明的施工图纸内容均为承包人施工范围（特别说明的除外）。</w:t>
      </w:r>
    </w:p>
    <w:p w14:paraId="751D1996" w14:textId="77777777" w:rsidR="00013774" w:rsidRPr="00013774" w:rsidRDefault="00013774" w:rsidP="00013774">
      <w:pPr>
        <w:spacing w:line="360" w:lineRule="auto"/>
        <w:ind w:firstLineChars="200" w:firstLine="480"/>
        <w:outlineLvl w:val="2"/>
        <w:rPr>
          <w:rFonts w:ascii="宋体" w:eastAsia="宋体" w:hAnsi="宋体" w:cs="宋体"/>
          <w:sz w:val="24"/>
          <w:szCs w:val="24"/>
        </w:rPr>
      </w:pPr>
      <w:r w:rsidRPr="00013774">
        <w:rPr>
          <w:rFonts w:ascii="宋体" w:eastAsia="宋体" w:hAnsi="宋体" w:cs="宋体" w:hint="eastAsia"/>
          <w:sz w:val="24"/>
          <w:szCs w:val="24"/>
        </w:rPr>
        <w:t xml:space="preserve">2、安装工程范围分界划分： </w:t>
      </w:r>
    </w:p>
    <w:p w14:paraId="786B767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2.1、室内外安装工程分界为出建筑物外墙1.5M，凡是距外墙1.5M以内的所有内容都在承包人范围内（特别说明的除外）。</w:t>
      </w:r>
    </w:p>
    <w:p w14:paraId="4DABBD1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2.2、弱电室外进室内电缆的施工不在承包范围。强电室外进室内电源和弱电室外进室内必须按施工图设计预埋、预留套管和封堵等工作在承包人承包范围。</w:t>
      </w:r>
    </w:p>
    <w:p w14:paraId="5081244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2.3、电梯井道及电梯机房的接地、电梯电源配电箱在承包人承包范围。电梯井道照明、电梯井道插座（不含电梯机房插座）及电梯电源配电箱至电梯控制箱的管线由专业分包单位施工。</w:t>
      </w:r>
      <w:r w:rsidRPr="00013774">
        <w:rPr>
          <w:rFonts w:ascii="宋体" w:eastAsia="宋体" w:hAnsi="宋体" w:cs="宋体" w:hint="eastAsia"/>
          <w:color w:val="000000"/>
          <w:sz w:val="24"/>
          <w:szCs w:val="24"/>
        </w:rPr>
        <w:t>门洞口硬性安全防护栏及安全警示标志</w:t>
      </w:r>
      <w:r w:rsidRPr="00013774">
        <w:rPr>
          <w:rFonts w:ascii="宋体" w:eastAsia="宋体" w:hAnsi="宋体" w:cs="宋体" w:hint="eastAsia"/>
          <w:sz w:val="24"/>
          <w:szCs w:val="24"/>
        </w:rPr>
        <w:t>。</w:t>
      </w:r>
    </w:p>
    <w:p w14:paraId="055A396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2.4、电话、电视的所有预埋管、接线盒、终端面板、桥架和多媒体箱在承包范围，其中电视箱往后的同轴电缆和多媒体箱</w:t>
      </w:r>
      <w:proofErr w:type="gramStart"/>
      <w:r w:rsidRPr="00013774">
        <w:rPr>
          <w:rFonts w:ascii="宋体" w:eastAsia="宋体" w:hAnsi="宋体" w:cs="宋体" w:hint="eastAsia"/>
          <w:sz w:val="24"/>
          <w:szCs w:val="24"/>
        </w:rPr>
        <w:t>至电话</w:t>
      </w:r>
      <w:proofErr w:type="gramEnd"/>
      <w:r w:rsidRPr="00013774">
        <w:rPr>
          <w:rFonts w:ascii="宋体" w:eastAsia="宋体" w:hAnsi="宋体" w:cs="宋体" w:hint="eastAsia"/>
          <w:sz w:val="24"/>
          <w:szCs w:val="24"/>
        </w:rPr>
        <w:t>(或电视、网络)终端的线缆在承包人承包范围。</w:t>
      </w:r>
    </w:p>
    <w:p w14:paraId="7158C3F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2.5、给水管接至室外阀门井（具体按甲方书面通知），管道采用明装安装到位，所有卫生洁具，地漏、卫生间排气扇需安装。</w:t>
      </w:r>
    </w:p>
    <w:p w14:paraId="7562A04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2.6、排水系统：</w:t>
      </w:r>
      <w:r w:rsidRPr="00013774">
        <w:rPr>
          <w:rFonts w:ascii="宋体" w:eastAsia="宋体" w:hAnsi="宋体" w:cs="宋体" w:hint="eastAsia"/>
          <w:color w:val="000000"/>
          <w:sz w:val="24"/>
          <w:szCs w:val="24"/>
        </w:rPr>
        <w:t>排水管计至墙外1.5m，户内按图计入</w:t>
      </w:r>
      <w:r w:rsidRPr="00013774">
        <w:rPr>
          <w:rFonts w:ascii="宋体" w:eastAsia="宋体" w:hAnsi="宋体" w:cs="宋体" w:hint="eastAsia"/>
          <w:sz w:val="24"/>
          <w:szCs w:val="24"/>
        </w:rPr>
        <w:t>；</w:t>
      </w:r>
    </w:p>
    <w:p w14:paraId="63AB19C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2.7、消防水、电、暖通：按图施工；</w:t>
      </w:r>
    </w:p>
    <w:p w14:paraId="3608053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2.8、施工用水、用电、施工现场临时变压器及配电房的安全使用和维护均由承包人负责。</w:t>
      </w:r>
    </w:p>
    <w:p w14:paraId="6CBCCB5F" w14:textId="77777777" w:rsidR="00013774" w:rsidRPr="00013774" w:rsidRDefault="00013774" w:rsidP="00013774">
      <w:pPr>
        <w:spacing w:line="360" w:lineRule="auto"/>
        <w:outlineLvl w:val="1"/>
        <w:rPr>
          <w:rFonts w:ascii="宋体" w:eastAsia="宋体" w:hAnsi="宋体" w:cs="宋体"/>
          <w:sz w:val="24"/>
          <w:szCs w:val="24"/>
        </w:rPr>
      </w:pPr>
      <w:r w:rsidRPr="00013774">
        <w:rPr>
          <w:rFonts w:ascii="宋体" w:eastAsia="宋体" w:hAnsi="宋体" w:cs="宋体" w:hint="eastAsia"/>
          <w:b/>
          <w:bCs/>
          <w:sz w:val="24"/>
          <w:szCs w:val="24"/>
        </w:rPr>
        <w:t>四、专业分项工程及总承包管理（配合）服务费：</w:t>
      </w:r>
    </w:p>
    <w:p w14:paraId="21D2E4C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1、为了更专业地完成各分项工程，提高工程品质，承包人联合发包人对以下分项工程进行专业分包招标（包括但不限于）：（1）桩基工程、基坑围护；（2）</w:t>
      </w:r>
      <w:r w:rsidRPr="00013774">
        <w:rPr>
          <w:rFonts w:ascii="宋体" w:eastAsia="宋体" w:hAnsi="宋体" w:cs="宋体" w:hint="eastAsia"/>
          <w:sz w:val="24"/>
          <w:szCs w:val="24"/>
        </w:rPr>
        <w:lastRenderedPageBreak/>
        <w:t>门窗工程；（3）电梯工程（采购及安装）；（4）智能化工程；（5）楼栋大门、</w:t>
      </w:r>
      <w:proofErr w:type="gramStart"/>
      <w:r w:rsidRPr="00013774">
        <w:rPr>
          <w:rFonts w:ascii="宋体" w:eastAsia="宋体" w:hAnsi="宋体" w:cs="宋体" w:hint="eastAsia"/>
          <w:sz w:val="24"/>
          <w:szCs w:val="24"/>
        </w:rPr>
        <w:t>室内门</w:t>
      </w:r>
      <w:proofErr w:type="gramEnd"/>
      <w:r w:rsidRPr="00013774">
        <w:rPr>
          <w:rFonts w:ascii="宋体" w:eastAsia="宋体" w:hAnsi="宋体" w:cs="宋体" w:hint="eastAsia"/>
          <w:sz w:val="24"/>
          <w:szCs w:val="24"/>
        </w:rPr>
        <w:t>工程；（6）外墙饰面（石材）装饰工程；（7）配电房设备安装；上述分项工程由承包人联合发包人采用招标方式确认专业分包单位，由发包人、承包人与专业分包单位签订三</w:t>
      </w:r>
      <w:proofErr w:type="gramStart"/>
      <w:r w:rsidRPr="00013774">
        <w:rPr>
          <w:rFonts w:ascii="宋体" w:eastAsia="宋体" w:hAnsi="宋体" w:cs="宋体" w:hint="eastAsia"/>
          <w:sz w:val="24"/>
          <w:szCs w:val="24"/>
        </w:rPr>
        <w:t>方合同</w:t>
      </w:r>
      <w:proofErr w:type="gramEnd"/>
      <w:r w:rsidRPr="00013774">
        <w:rPr>
          <w:rFonts w:ascii="宋体" w:eastAsia="宋体" w:hAnsi="宋体" w:cs="宋体" w:hint="eastAsia"/>
          <w:sz w:val="24"/>
          <w:szCs w:val="24"/>
        </w:rPr>
        <w:t>并直接结算。不在以上专业分包范围内的分项工程分包，必须经发包人认可下方可进行专业分包。</w:t>
      </w:r>
    </w:p>
    <w:p w14:paraId="329FD4C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总承包管理（配合）服务费内容为（但不限于）：材料堆放的场地、脚手架使用、成品保护、垂直运输机械使用、电梯井口及洞口的规范管理、进度管理、安全管理（临时用电或文明工地）、质量管理、档案资料和工程竣工资料汇总整理等相关费用。如：铝合金门窗，除上述内容定义外，还包括塞缝、塞缝处的防水处理、门洞口收边、封堵工作内容；</w:t>
      </w:r>
      <w:proofErr w:type="gramStart"/>
      <w:r w:rsidRPr="00013774">
        <w:rPr>
          <w:rFonts w:ascii="宋体" w:eastAsia="宋体" w:hAnsi="宋体" w:cs="宋体" w:hint="eastAsia"/>
          <w:sz w:val="24"/>
          <w:szCs w:val="24"/>
        </w:rPr>
        <w:t>室内门</w:t>
      </w:r>
      <w:proofErr w:type="gramEnd"/>
      <w:r w:rsidRPr="00013774">
        <w:rPr>
          <w:rFonts w:ascii="宋体" w:eastAsia="宋体" w:hAnsi="宋体" w:cs="宋体" w:hint="eastAsia"/>
          <w:sz w:val="24"/>
          <w:szCs w:val="24"/>
        </w:rPr>
        <w:t>及楼栋大门专业分项工程除上述内容定义外，还包括门槛下塞缝密实、门洞口收边、封堵工作内容（室内门框内的灌浆由专业分包完成）。</w:t>
      </w:r>
      <w:proofErr w:type="gramStart"/>
      <w:r w:rsidRPr="00013774">
        <w:rPr>
          <w:rFonts w:ascii="宋体" w:eastAsia="宋体" w:hAnsi="宋体" w:cs="宋体" w:hint="eastAsia"/>
          <w:sz w:val="24"/>
          <w:szCs w:val="24"/>
        </w:rPr>
        <w:t>含提供</w:t>
      </w:r>
      <w:proofErr w:type="gramEnd"/>
      <w:r w:rsidRPr="00013774">
        <w:rPr>
          <w:rFonts w:ascii="宋体" w:eastAsia="宋体" w:hAnsi="宋体" w:cs="宋体" w:hint="eastAsia"/>
          <w:sz w:val="24"/>
          <w:szCs w:val="24"/>
        </w:rPr>
        <w:t>水电接口、土建收口、平行交叉影响、材料堆放的场地、脚手架使用、成品保护、垂直运输机械使用、铁件预埋、电梯井口及洞口的规范管理、进度管理、安全管理（临时用电或文明工地）、质量管理、档案资料和工程竣工资料汇总整理等相关费用。</w:t>
      </w:r>
    </w:p>
    <w:p w14:paraId="38B397E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仅</w:t>
      </w:r>
      <w:proofErr w:type="gramStart"/>
      <w:r w:rsidRPr="00013774">
        <w:rPr>
          <w:rFonts w:ascii="宋体" w:eastAsia="宋体" w:hAnsi="宋体" w:cs="宋体" w:hint="eastAsia"/>
          <w:sz w:val="24"/>
          <w:szCs w:val="24"/>
        </w:rPr>
        <w:t>含以下总</w:t>
      </w:r>
      <w:proofErr w:type="gramEnd"/>
      <w:r w:rsidRPr="00013774">
        <w:rPr>
          <w:rFonts w:ascii="宋体" w:eastAsia="宋体" w:hAnsi="宋体" w:cs="宋体" w:hint="eastAsia"/>
          <w:sz w:val="24"/>
          <w:szCs w:val="24"/>
        </w:rPr>
        <w:t>承包管理（配合）服务费费率（已含税）：</w:t>
      </w:r>
    </w:p>
    <w:p w14:paraId="5CD6AA0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①桩基专业分项工程</w:t>
      </w:r>
    </w:p>
    <w:p w14:paraId="32455164"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按桩基工程造价（</w:t>
      </w:r>
      <w:proofErr w:type="gramStart"/>
      <w:r w:rsidRPr="00013774">
        <w:rPr>
          <w:rFonts w:ascii="宋体" w:eastAsia="宋体" w:hAnsi="宋体" w:cs="宋体" w:hint="eastAsia"/>
          <w:sz w:val="24"/>
          <w:szCs w:val="24"/>
        </w:rPr>
        <w:t>桩材料</w:t>
      </w:r>
      <w:proofErr w:type="gramEnd"/>
      <w:r w:rsidRPr="00013774">
        <w:rPr>
          <w:rFonts w:ascii="宋体" w:eastAsia="宋体" w:hAnsi="宋体" w:cs="宋体" w:hint="eastAsia"/>
          <w:sz w:val="24"/>
          <w:szCs w:val="24"/>
        </w:rPr>
        <w:t>费不计）的1%计取总包服务费，桩基分包工程水电费单独挂表计算。</w:t>
      </w:r>
    </w:p>
    <w:p w14:paraId="28503F6C" w14:textId="77777777" w:rsidR="00013774" w:rsidRPr="00013774" w:rsidRDefault="00013774" w:rsidP="00013774">
      <w:pPr>
        <w:spacing w:line="360" w:lineRule="auto"/>
        <w:ind w:firstLineChars="200" w:firstLine="480"/>
        <w:outlineLvl w:val="2"/>
        <w:rPr>
          <w:rFonts w:ascii="宋体" w:eastAsia="宋体" w:hAnsi="宋体" w:cs="宋体"/>
          <w:sz w:val="24"/>
          <w:szCs w:val="24"/>
        </w:rPr>
      </w:pPr>
      <w:r w:rsidRPr="00013774">
        <w:rPr>
          <w:rFonts w:ascii="宋体" w:eastAsia="宋体" w:hAnsi="宋体" w:cs="宋体" w:hint="eastAsia"/>
          <w:sz w:val="24"/>
          <w:szCs w:val="24"/>
        </w:rPr>
        <w:t>②、铝合金门窗、</w:t>
      </w:r>
      <w:proofErr w:type="gramStart"/>
      <w:r w:rsidRPr="00013774">
        <w:rPr>
          <w:rFonts w:ascii="宋体" w:eastAsia="宋体" w:hAnsi="宋体" w:cs="宋体" w:hint="eastAsia"/>
          <w:sz w:val="24"/>
          <w:szCs w:val="24"/>
        </w:rPr>
        <w:t>室内门</w:t>
      </w:r>
      <w:proofErr w:type="gramEnd"/>
      <w:r w:rsidRPr="00013774">
        <w:rPr>
          <w:rFonts w:ascii="宋体" w:eastAsia="宋体" w:hAnsi="宋体" w:cs="宋体" w:hint="eastAsia"/>
          <w:sz w:val="24"/>
          <w:szCs w:val="24"/>
        </w:rPr>
        <w:t>及楼栋大门专业分项工程</w:t>
      </w:r>
    </w:p>
    <w:p w14:paraId="299DE0C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总包服务费按2%计取。</w:t>
      </w:r>
    </w:p>
    <w:p w14:paraId="28C45A1B" w14:textId="77777777" w:rsidR="00013774" w:rsidRPr="00013774" w:rsidRDefault="00013774" w:rsidP="00013774">
      <w:pPr>
        <w:widowControl/>
        <w:spacing w:line="360" w:lineRule="auto"/>
        <w:ind w:firstLineChars="200" w:firstLine="480"/>
        <w:jc w:val="left"/>
        <w:rPr>
          <w:rFonts w:ascii="宋体" w:eastAsia="宋体" w:hAnsi="宋体" w:cs="宋体"/>
          <w:sz w:val="24"/>
          <w:szCs w:val="24"/>
          <w:lang w:bidi="ar"/>
        </w:rPr>
      </w:pPr>
      <w:r w:rsidRPr="00013774">
        <w:rPr>
          <w:rFonts w:ascii="宋体" w:eastAsia="宋体" w:hAnsi="宋体" w:cs="宋体" w:hint="eastAsia"/>
          <w:sz w:val="24"/>
          <w:szCs w:val="24"/>
          <w:lang w:bidi="ar"/>
        </w:rPr>
        <w:t>③、电梯工程</w:t>
      </w:r>
    </w:p>
    <w:p w14:paraId="0FC1794E" w14:textId="77777777" w:rsidR="00013774" w:rsidRPr="00013774" w:rsidRDefault="00013774" w:rsidP="00013774">
      <w:pPr>
        <w:widowControl/>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lang w:bidi="ar"/>
        </w:rPr>
        <w:t>按1500元/台税后独立费电梯计取总包服务费。</w:t>
      </w:r>
    </w:p>
    <w:p w14:paraId="0C57615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室内门、楼栋大门专业分项工程总包服务费内容除上述定义内容说明外，还包括塞缝、门洞口收边、封堵工作内容（室内门框内的灌浆由专业分包完成）。铝合金（幕墙）门窗</w:t>
      </w:r>
      <w:proofErr w:type="gramStart"/>
      <w:r w:rsidRPr="00013774">
        <w:rPr>
          <w:rFonts w:ascii="宋体" w:eastAsia="宋体" w:hAnsi="宋体" w:cs="宋体" w:hint="eastAsia"/>
          <w:sz w:val="24"/>
          <w:szCs w:val="24"/>
        </w:rPr>
        <w:t>专业专业</w:t>
      </w:r>
      <w:proofErr w:type="gramEnd"/>
      <w:r w:rsidRPr="00013774">
        <w:rPr>
          <w:rFonts w:ascii="宋体" w:eastAsia="宋体" w:hAnsi="宋体" w:cs="宋体" w:hint="eastAsia"/>
          <w:sz w:val="24"/>
          <w:szCs w:val="24"/>
        </w:rPr>
        <w:t>分项工程总包服务费内容除上述定义内容说明外，还包括塞缝、塞缝处的防水处理、门洞口收边、封堵工作内容。</w:t>
      </w:r>
    </w:p>
    <w:p w14:paraId="0F3EA67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双方一致同意，配合费结算时，不计取其它任何费用（此项费用由发包方支出）。</w:t>
      </w:r>
    </w:p>
    <w:p w14:paraId="7185FFB8" w14:textId="77777777" w:rsidR="00013774" w:rsidRPr="00013774" w:rsidRDefault="00013774" w:rsidP="00013774">
      <w:pPr>
        <w:spacing w:line="360" w:lineRule="auto"/>
        <w:ind w:firstLineChars="200" w:firstLine="482"/>
        <w:outlineLvl w:val="1"/>
        <w:rPr>
          <w:rFonts w:ascii="宋体" w:eastAsia="宋体" w:hAnsi="宋体" w:cs="宋体"/>
          <w:b/>
          <w:bCs/>
          <w:sz w:val="24"/>
          <w:szCs w:val="24"/>
        </w:rPr>
      </w:pPr>
      <w:r w:rsidRPr="00013774">
        <w:rPr>
          <w:rFonts w:ascii="宋体" w:eastAsia="宋体" w:hAnsi="宋体" w:cs="宋体" w:hint="eastAsia"/>
          <w:b/>
          <w:bCs/>
          <w:sz w:val="24"/>
          <w:szCs w:val="24"/>
        </w:rPr>
        <w:lastRenderedPageBreak/>
        <w:t>五、工期</w:t>
      </w:r>
      <w:bookmarkEnd w:id="17"/>
    </w:p>
    <w:p w14:paraId="3CB02EC7" w14:textId="77777777" w:rsidR="00013774" w:rsidRPr="00013774" w:rsidRDefault="00013774" w:rsidP="00013774">
      <w:pPr>
        <w:spacing w:line="360" w:lineRule="auto"/>
        <w:ind w:firstLineChars="200" w:firstLine="480"/>
        <w:rPr>
          <w:rFonts w:ascii="宋体" w:eastAsia="宋体" w:hAnsi="宋体" w:cs="宋体"/>
          <w:sz w:val="24"/>
          <w:szCs w:val="24"/>
          <w:u w:val="single"/>
        </w:rPr>
      </w:pPr>
      <w:r w:rsidRPr="00013774">
        <w:rPr>
          <w:rFonts w:ascii="宋体" w:eastAsia="宋体" w:hAnsi="宋体" w:cs="宋体" w:hint="eastAsia"/>
          <w:sz w:val="24"/>
          <w:szCs w:val="24"/>
        </w:rPr>
        <w:t>开工日期：</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u w:val="single"/>
        </w:rPr>
        <w:t>。</w:t>
      </w:r>
    </w:p>
    <w:p w14:paraId="4DFF68B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竣工日期：</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rPr>
        <w:t>年</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rPr>
        <w:t>月</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日前。此日期为：</w:t>
      </w:r>
      <w:r w:rsidRPr="00013774">
        <w:rPr>
          <w:rFonts w:ascii="宋体" w:eastAsia="宋体" w:hAnsi="宋体" w:cs="宋体" w:hint="eastAsia"/>
          <w:b/>
          <w:bCs/>
          <w:sz w:val="24"/>
          <w:szCs w:val="24"/>
        </w:rPr>
        <w:t>综合竣工验收日期</w:t>
      </w:r>
      <w:r w:rsidRPr="00013774">
        <w:rPr>
          <w:rFonts w:ascii="宋体" w:eastAsia="宋体" w:hAnsi="宋体" w:cs="宋体" w:hint="eastAsia"/>
          <w:sz w:val="24"/>
          <w:szCs w:val="24"/>
        </w:rPr>
        <w:t>，具体工期见本合同附表三。</w:t>
      </w:r>
    </w:p>
    <w:p w14:paraId="5A6178A4" w14:textId="77777777" w:rsidR="00013774" w:rsidRPr="00013774" w:rsidRDefault="00013774" w:rsidP="00013774">
      <w:pPr>
        <w:spacing w:line="360" w:lineRule="auto"/>
        <w:ind w:firstLineChars="200" w:firstLine="482"/>
        <w:outlineLvl w:val="1"/>
        <w:rPr>
          <w:rFonts w:ascii="宋体" w:eastAsia="宋体" w:hAnsi="宋体" w:cs="宋体"/>
          <w:b/>
          <w:bCs/>
          <w:sz w:val="24"/>
          <w:szCs w:val="24"/>
        </w:rPr>
      </w:pPr>
      <w:bookmarkStart w:id="18" w:name="_Toc351203483"/>
      <w:r w:rsidRPr="00013774">
        <w:rPr>
          <w:rFonts w:ascii="宋体" w:eastAsia="宋体" w:hAnsi="宋体" w:cs="宋体" w:hint="eastAsia"/>
          <w:b/>
          <w:bCs/>
          <w:sz w:val="24"/>
          <w:szCs w:val="24"/>
        </w:rPr>
        <w:t>六、质量标准</w:t>
      </w:r>
      <w:bookmarkEnd w:id="18"/>
    </w:p>
    <w:p w14:paraId="685E19F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1、工程质量必须符合国家、江苏省、南通</w:t>
      </w:r>
      <w:proofErr w:type="gramStart"/>
      <w:r w:rsidRPr="00013774">
        <w:rPr>
          <w:rFonts w:ascii="宋体" w:eastAsia="宋体" w:hAnsi="宋体" w:cs="宋体" w:hint="eastAsia"/>
          <w:sz w:val="24"/>
          <w:szCs w:val="24"/>
        </w:rPr>
        <w:t>市最新</w:t>
      </w:r>
      <w:proofErr w:type="gramEnd"/>
      <w:r w:rsidRPr="00013774">
        <w:rPr>
          <w:rFonts w:ascii="宋体" w:eastAsia="宋体" w:hAnsi="宋体" w:cs="宋体" w:hint="eastAsia"/>
          <w:sz w:val="24"/>
          <w:szCs w:val="24"/>
        </w:rPr>
        <w:t>现行的技术规范及验收标准的要求。</w:t>
      </w:r>
    </w:p>
    <w:p w14:paraId="7D16481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2、工程质量标准：合格且符合国家、地区、甲方质量验收标准。</w:t>
      </w:r>
    </w:p>
    <w:p w14:paraId="5AD922E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承包人应保证工程质量符合设计文件及现行国家、地区及地方颁发的施工验收规范和质量标准；双方约定的任何工程质量标准与国家及地方标准有异，则按要求较高者执行。施工中或竣工验收完成后如发现承包人有严重违反规范和标准,或有偷工减料行为时,发包人有权处以每次5000~50000元违约金的惩罚,并责令承包人限期按规范要求整改完成；同时由监理备案。</w:t>
      </w:r>
    </w:p>
    <w:p w14:paraId="571DC652" w14:textId="77777777" w:rsidR="00013774" w:rsidRPr="00013774" w:rsidRDefault="00013774" w:rsidP="00013774">
      <w:pPr>
        <w:spacing w:line="360" w:lineRule="auto"/>
        <w:ind w:firstLineChars="200" w:firstLine="482"/>
        <w:outlineLvl w:val="1"/>
        <w:rPr>
          <w:rFonts w:ascii="宋体" w:eastAsia="宋体" w:hAnsi="宋体" w:cs="宋体"/>
          <w:b/>
          <w:bCs/>
          <w:sz w:val="24"/>
          <w:szCs w:val="24"/>
        </w:rPr>
      </w:pPr>
      <w:r w:rsidRPr="00013774">
        <w:rPr>
          <w:rFonts w:ascii="宋体" w:eastAsia="宋体" w:hAnsi="宋体" w:cs="宋体" w:hint="eastAsia"/>
          <w:b/>
          <w:bCs/>
          <w:sz w:val="24"/>
          <w:szCs w:val="24"/>
        </w:rPr>
        <w:t>七、合同价及价格形式</w:t>
      </w:r>
      <w:r w:rsidRPr="00013774">
        <w:rPr>
          <w:rFonts w:ascii="宋体" w:eastAsia="宋体" w:hAnsi="宋体" w:cs="宋体" w:hint="eastAsia"/>
          <w:b/>
          <w:bCs/>
          <w:sz w:val="24"/>
          <w:szCs w:val="24"/>
        </w:rPr>
        <w:tab/>
      </w:r>
    </w:p>
    <w:p w14:paraId="2C4E2B0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1.签约合同暂定价为：</w:t>
      </w:r>
      <w:r w:rsidRPr="00013774">
        <w:rPr>
          <w:rFonts w:ascii="宋体" w:eastAsia="宋体" w:hAnsi="宋体" w:cs="宋体"/>
          <w:b/>
          <w:bCs/>
          <w:sz w:val="24"/>
          <w:szCs w:val="24"/>
          <w:u w:val="single"/>
        </w:rPr>
        <w:t xml:space="preserve">         </w:t>
      </w:r>
      <w:r w:rsidRPr="00013774">
        <w:rPr>
          <w:rFonts w:ascii="宋体" w:eastAsia="宋体" w:hAnsi="宋体" w:cs="宋体" w:hint="eastAsia"/>
          <w:b/>
          <w:bCs/>
          <w:sz w:val="24"/>
          <w:szCs w:val="24"/>
          <w:u w:val="single"/>
        </w:rPr>
        <w:t xml:space="preserve"> 元</w:t>
      </w:r>
      <w:r w:rsidRPr="00013774">
        <w:rPr>
          <w:rFonts w:ascii="宋体" w:eastAsia="宋体" w:hAnsi="宋体" w:cs="宋体" w:hint="eastAsia"/>
          <w:sz w:val="24"/>
          <w:szCs w:val="24"/>
        </w:rPr>
        <w:t xml:space="preserve">(¥： </w:t>
      </w:r>
      <w:r w:rsidRPr="00013774">
        <w:rPr>
          <w:rFonts w:ascii="宋体" w:eastAsia="宋体" w:hAnsi="宋体" w:cs="宋体"/>
          <w:sz w:val="24"/>
          <w:szCs w:val="24"/>
        </w:rPr>
        <w:t xml:space="preserve">         </w:t>
      </w:r>
      <w:r w:rsidRPr="00013774">
        <w:rPr>
          <w:rFonts w:ascii="宋体" w:eastAsia="宋体" w:hAnsi="宋体" w:cs="宋体" w:hint="eastAsia"/>
          <w:sz w:val="24"/>
          <w:szCs w:val="24"/>
        </w:rPr>
        <w:t>)，最终造价以竣工结算审计金额为准。</w:t>
      </w:r>
    </w:p>
    <w:tbl>
      <w:tblPr>
        <w:tblW w:w="18340" w:type="dxa"/>
        <w:tblInd w:w="-1276" w:type="dxa"/>
        <w:tblLayout w:type="fixed"/>
        <w:tblCellMar>
          <w:top w:w="15" w:type="dxa"/>
          <w:left w:w="15" w:type="dxa"/>
          <w:bottom w:w="15" w:type="dxa"/>
          <w:right w:w="15" w:type="dxa"/>
        </w:tblCellMar>
        <w:tblLook w:val="04A0" w:firstRow="1" w:lastRow="0" w:firstColumn="1" w:lastColumn="0" w:noHBand="0" w:noVBand="1"/>
      </w:tblPr>
      <w:tblGrid>
        <w:gridCol w:w="767"/>
        <w:gridCol w:w="1785"/>
        <w:gridCol w:w="1134"/>
        <w:gridCol w:w="1418"/>
        <w:gridCol w:w="3260"/>
        <w:gridCol w:w="9976"/>
      </w:tblGrid>
      <w:tr w:rsidR="00013774" w:rsidRPr="00013774" w14:paraId="233A907C" w14:textId="77777777" w:rsidTr="00BE2B72">
        <w:trPr>
          <w:trHeight w:val="90"/>
        </w:trPr>
        <w:tc>
          <w:tcPr>
            <w:tcW w:w="8364" w:type="dxa"/>
            <w:gridSpan w:val="5"/>
            <w:vAlign w:val="center"/>
          </w:tcPr>
          <w:p w14:paraId="4DD59351" w14:textId="77777777" w:rsidR="00013774" w:rsidRPr="00013774" w:rsidRDefault="00013774" w:rsidP="00013774">
            <w:pPr>
              <w:spacing w:line="360" w:lineRule="auto"/>
              <w:jc w:val="center"/>
              <w:rPr>
                <w:rFonts w:ascii="宋体" w:eastAsia="宋体" w:hAnsi="宋体" w:cs="宋体"/>
                <w:sz w:val="24"/>
                <w:szCs w:val="24"/>
              </w:rPr>
            </w:pPr>
            <w:r w:rsidRPr="00013774">
              <w:rPr>
                <w:rFonts w:ascii="宋体" w:eastAsia="宋体" w:hAnsi="宋体" w:cs="宋体" w:hint="eastAsia"/>
                <w:b/>
                <w:bCs/>
                <w:sz w:val="24"/>
                <w:szCs w:val="24"/>
              </w:rPr>
              <w:t>南通理工海安宿舍楼工程暂定造价表</w:t>
            </w:r>
          </w:p>
        </w:tc>
        <w:tc>
          <w:tcPr>
            <w:tcW w:w="9976" w:type="dxa"/>
            <w:vAlign w:val="center"/>
          </w:tcPr>
          <w:p w14:paraId="15817A39" w14:textId="77777777" w:rsidR="00013774" w:rsidRPr="00013774" w:rsidRDefault="00013774" w:rsidP="00013774">
            <w:pPr>
              <w:spacing w:line="360" w:lineRule="auto"/>
              <w:jc w:val="center"/>
              <w:rPr>
                <w:rFonts w:ascii="宋体" w:eastAsia="宋体" w:hAnsi="宋体" w:cs="宋体"/>
                <w:b/>
                <w:bCs/>
                <w:sz w:val="24"/>
                <w:szCs w:val="24"/>
              </w:rPr>
            </w:pPr>
          </w:p>
        </w:tc>
      </w:tr>
      <w:tr w:rsidR="00013774" w:rsidRPr="00013774" w14:paraId="1AFB35F5" w14:textId="77777777" w:rsidTr="00BE2B72">
        <w:trPr>
          <w:trHeight w:val="629"/>
        </w:trPr>
        <w:tc>
          <w:tcPr>
            <w:tcW w:w="767" w:type="dxa"/>
            <w:tcBorders>
              <w:top w:val="single" w:sz="4" w:space="0" w:color="000000"/>
              <w:left w:val="single" w:sz="4" w:space="0" w:color="000000"/>
              <w:bottom w:val="single" w:sz="4" w:space="0" w:color="000000"/>
              <w:right w:val="single" w:sz="4" w:space="0" w:color="000000"/>
            </w:tcBorders>
            <w:vAlign w:val="center"/>
          </w:tcPr>
          <w:p w14:paraId="18C5AC3B"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序号</w:t>
            </w:r>
          </w:p>
        </w:tc>
        <w:tc>
          <w:tcPr>
            <w:tcW w:w="1785" w:type="dxa"/>
            <w:tcBorders>
              <w:top w:val="single" w:sz="4" w:space="0" w:color="000000"/>
              <w:left w:val="single" w:sz="4" w:space="0" w:color="000000"/>
              <w:bottom w:val="single" w:sz="4" w:space="0" w:color="000000"/>
              <w:right w:val="single" w:sz="4" w:space="0" w:color="000000"/>
            </w:tcBorders>
            <w:vAlign w:val="center"/>
          </w:tcPr>
          <w:p w14:paraId="726D1C56"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工程名称</w:t>
            </w:r>
          </w:p>
        </w:tc>
        <w:tc>
          <w:tcPr>
            <w:tcW w:w="1134" w:type="dxa"/>
            <w:tcBorders>
              <w:top w:val="single" w:sz="4" w:space="0" w:color="000000"/>
              <w:left w:val="single" w:sz="4" w:space="0" w:color="000000"/>
              <w:bottom w:val="single" w:sz="4" w:space="0" w:color="000000"/>
              <w:right w:val="single" w:sz="4" w:space="0" w:color="000000"/>
            </w:tcBorders>
            <w:vAlign w:val="center"/>
          </w:tcPr>
          <w:p w14:paraId="5EE50554"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面积（M2）</w:t>
            </w:r>
          </w:p>
        </w:tc>
        <w:tc>
          <w:tcPr>
            <w:tcW w:w="1418" w:type="dxa"/>
            <w:tcBorders>
              <w:top w:val="single" w:sz="4" w:space="0" w:color="000000"/>
              <w:left w:val="single" w:sz="4" w:space="0" w:color="000000"/>
              <w:bottom w:val="single" w:sz="4" w:space="0" w:color="000000"/>
              <w:right w:val="single" w:sz="4" w:space="0" w:color="auto"/>
            </w:tcBorders>
            <w:vAlign w:val="center"/>
          </w:tcPr>
          <w:p w14:paraId="130A4B8C"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单价（元/M2）</w:t>
            </w:r>
          </w:p>
        </w:tc>
        <w:tc>
          <w:tcPr>
            <w:tcW w:w="3260" w:type="dxa"/>
            <w:tcBorders>
              <w:top w:val="single" w:sz="4" w:space="0" w:color="000000"/>
              <w:left w:val="single" w:sz="4" w:space="0" w:color="auto"/>
              <w:bottom w:val="single" w:sz="4" w:space="0" w:color="000000"/>
              <w:right w:val="single" w:sz="4" w:space="0" w:color="000000"/>
            </w:tcBorders>
            <w:vAlign w:val="center"/>
          </w:tcPr>
          <w:p w14:paraId="0D010025"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造价（元）</w:t>
            </w:r>
          </w:p>
        </w:tc>
        <w:tc>
          <w:tcPr>
            <w:tcW w:w="9976" w:type="dxa"/>
            <w:tcBorders>
              <w:top w:val="single" w:sz="4" w:space="0" w:color="000000"/>
              <w:left w:val="single" w:sz="4" w:space="0" w:color="auto"/>
              <w:bottom w:val="single" w:sz="4" w:space="0" w:color="000000"/>
              <w:right w:val="single" w:sz="4" w:space="0" w:color="000000"/>
            </w:tcBorders>
            <w:vAlign w:val="center"/>
          </w:tcPr>
          <w:p w14:paraId="7A6F4D73" w14:textId="77777777" w:rsidR="00013774" w:rsidRPr="00013774" w:rsidRDefault="00013774" w:rsidP="00013774">
            <w:pPr>
              <w:jc w:val="center"/>
              <w:rPr>
                <w:rFonts w:ascii="宋体" w:eastAsia="宋体" w:hAnsi="宋体" w:cs="宋体"/>
                <w:sz w:val="24"/>
                <w:szCs w:val="24"/>
              </w:rPr>
            </w:pPr>
          </w:p>
        </w:tc>
      </w:tr>
      <w:tr w:rsidR="00013774" w:rsidRPr="00013774" w14:paraId="54A1BF6E" w14:textId="77777777" w:rsidTr="00BE2B72">
        <w:trPr>
          <w:trHeight w:val="600"/>
        </w:trPr>
        <w:tc>
          <w:tcPr>
            <w:tcW w:w="767" w:type="dxa"/>
            <w:tcBorders>
              <w:top w:val="single" w:sz="4" w:space="0" w:color="000000"/>
              <w:left w:val="single" w:sz="4" w:space="0" w:color="000000"/>
              <w:bottom w:val="single" w:sz="4" w:space="0" w:color="000000"/>
              <w:right w:val="single" w:sz="4" w:space="0" w:color="000000"/>
            </w:tcBorders>
            <w:vAlign w:val="center"/>
          </w:tcPr>
          <w:p w14:paraId="3251B12D"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1</w:t>
            </w:r>
          </w:p>
        </w:tc>
        <w:tc>
          <w:tcPr>
            <w:tcW w:w="1785" w:type="dxa"/>
            <w:tcBorders>
              <w:top w:val="single" w:sz="4" w:space="0" w:color="000000"/>
              <w:left w:val="single" w:sz="4" w:space="0" w:color="000000"/>
              <w:bottom w:val="single" w:sz="4" w:space="0" w:color="000000"/>
              <w:right w:val="single" w:sz="4" w:space="0" w:color="000000"/>
            </w:tcBorders>
            <w:vAlign w:val="center"/>
          </w:tcPr>
          <w:p w14:paraId="0306D588"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83A6F24" w14:textId="76E4797C" w:rsidR="00013774" w:rsidRPr="00013774" w:rsidRDefault="00013774" w:rsidP="00013774">
            <w:pPr>
              <w:jc w:val="center"/>
              <w:rPr>
                <w:rFonts w:ascii="宋体" w:eastAsia="宋体" w:hAnsi="宋体" w:cs="宋体"/>
                <w:sz w:val="24"/>
                <w:szCs w:val="24"/>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34C67C6B"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1400</w:t>
            </w:r>
          </w:p>
        </w:tc>
        <w:tc>
          <w:tcPr>
            <w:tcW w:w="3260" w:type="dxa"/>
            <w:tcBorders>
              <w:top w:val="single" w:sz="4" w:space="0" w:color="auto"/>
              <w:left w:val="single" w:sz="4" w:space="0" w:color="auto"/>
              <w:bottom w:val="single" w:sz="4" w:space="0" w:color="auto"/>
              <w:right w:val="single" w:sz="4" w:space="0" w:color="000000"/>
            </w:tcBorders>
            <w:vAlign w:val="center"/>
          </w:tcPr>
          <w:p w14:paraId="3D9FD22A" w14:textId="77777777" w:rsidR="00013774" w:rsidRPr="00013774" w:rsidRDefault="00013774" w:rsidP="00013774">
            <w:pPr>
              <w:jc w:val="center"/>
              <w:rPr>
                <w:rFonts w:ascii="宋体" w:eastAsia="宋体" w:hAnsi="宋体" w:cs="宋体"/>
                <w:sz w:val="24"/>
                <w:szCs w:val="24"/>
              </w:rPr>
            </w:pPr>
          </w:p>
        </w:tc>
        <w:tc>
          <w:tcPr>
            <w:tcW w:w="9976" w:type="dxa"/>
            <w:tcBorders>
              <w:top w:val="single" w:sz="4" w:space="0" w:color="auto"/>
              <w:left w:val="single" w:sz="4" w:space="0" w:color="auto"/>
              <w:bottom w:val="single" w:sz="4" w:space="0" w:color="auto"/>
              <w:right w:val="single" w:sz="4" w:space="0" w:color="000000"/>
            </w:tcBorders>
            <w:vAlign w:val="center"/>
          </w:tcPr>
          <w:p w14:paraId="374E5F10" w14:textId="77777777" w:rsidR="00013774" w:rsidRPr="00013774" w:rsidRDefault="00013774" w:rsidP="00013774">
            <w:pPr>
              <w:jc w:val="center"/>
              <w:rPr>
                <w:rFonts w:ascii="宋体" w:eastAsia="宋体" w:hAnsi="宋体" w:cs="宋体"/>
                <w:sz w:val="24"/>
                <w:szCs w:val="24"/>
              </w:rPr>
            </w:pPr>
          </w:p>
        </w:tc>
      </w:tr>
      <w:tr w:rsidR="00013774" w:rsidRPr="00013774" w14:paraId="2D24ADEA" w14:textId="77777777" w:rsidTr="00BE2B72">
        <w:trPr>
          <w:trHeight w:val="600"/>
        </w:trPr>
        <w:tc>
          <w:tcPr>
            <w:tcW w:w="767" w:type="dxa"/>
            <w:tcBorders>
              <w:top w:val="single" w:sz="4" w:space="0" w:color="000000"/>
              <w:left w:val="single" w:sz="4" w:space="0" w:color="000000"/>
              <w:bottom w:val="single" w:sz="4" w:space="0" w:color="000000"/>
              <w:right w:val="single" w:sz="4" w:space="0" w:color="000000"/>
            </w:tcBorders>
            <w:vAlign w:val="center"/>
          </w:tcPr>
          <w:p w14:paraId="5C39B7E6"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2</w:t>
            </w:r>
          </w:p>
        </w:tc>
        <w:tc>
          <w:tcPr>
            <w:tcW w:w="1785" w:type="dxa"/>
            <w:tcBorders>
              <w:top w:val="single" w:sz="4" w:space="0" w:color="000000"/>
              <w:left w:val="single" w:sz="4" w:space="0" w:color="000000"/>
              <w:bottom w:val="single" w:sz="4" w:space="0" w:color="000000"/>
              <w:right w:val="single" w:sz="4" w:space="0" w:color="000000"/>
            </w:tcBorders>
            <w:vAlign w:val="center"/>
          </w:tcPr>
          <w:p w14:paraId="2D50E3B3"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合计</w:t>
            </w:r>
          </w:p>
        </w:tc>
        <w:tc>
          <w:tcPr>
            <w:tcW w:w="1134" w:type="dxa"/>
            <w:tcBorders>
              <w:top w:val="single" w:sz="4" w:space="0" w:color="000000"/>
              <w:left w:val="single" w:sz="4" w:space="0" w:color="000000"/>
              <w:bottom w:val="single" w:sz="4" w:space="0" w:color="000000"/>
              <w:right w:val="single" w:sz="4" w:space="0" w:color="000000"/>
            </w:tcBorders>
            <w:vAlign w:val="center"/>
          </w:tcPr>
          <w:p w14:paraId="133C0825" w14:textId="77777777" w:rsidR="00013774" w:rsidRPr="00013774" w:rsidRDefault="00013774" w:rsidP="00013774">
            <w:pPr>
              <w:jc w:val="center"/>
              <w:rPr>
                <w:rFonts w:ascii="宋体" w:eastAsia="宋体" w:hAnsi="宋体" w:cs="宋体"/>
                <w:sz w:val="24"/>
                <w:szCs w:val="24"/>
              </w:rPr>
            </w:pPr>
          </w:p>
        </w:tc>
        <w:tc>
          <w:tcPr>
            <w:tcW w:w="1418" w:type="dxa"/>
            <w:tcBorders>
              <w:top w:val="single" w:sz="4" w:space="0" w:color="000000"/>
              <w:left w:val="single" w:sz="4" w:space="0" w:color="000000"/>
              <w:bottom w:val="single" w:sz="4" w:space="0" w:color="000000"/>
              <w:right w:val="single" w:sz="4" w:space="0" w:color="auto"/>
            </w:tcBorders>
            <w:vAlign w:val="center"/>
          </w:tcPr>
          <w:p w14:paraId="01113D2D" w14:textId="77777777" w:rsidR="00013774" w:rsidRPr="00013774" w:rsidRDefault="00013774" w:rsidP="00013774">
            <w:pPr>
              <w:jc w:val="center"/>
              <w:rPr>
                <w:rFonts w:ascii="宋体" w:eastAsia="宋体" w:hAnsi="宋体" w:cs="宋体"/>
                <w:sz w:val="24"/>
                <w:szCs w:val="24"/>
              </w:rPr>
            </w:pPr>
          </w:p>
        </w:tc>
        <w:tc>
          <w:tcPr>
            <w:tcW w:w="3260" w:type="dxa"/>
            <w:tcBorders>
              <w:top w:val="single" w:sz="4" w:space="0" w:color="auto"/>
              <w:left w:val="single" w:sz="4" w:space="0" w:color="auto"/>
              <w:bottom w:val="single" w:sz="4" w:space="0" w:color="auto"/>
              <w:right w:val="single" w:sz="4" w:space="0" w:color="000000"/>
            </w:tcBorders>
            <w:vAlign w:val="center"/>
          </w:tcPr>
          <w:p w14:paraId="0D6490A3" w14:textId="77777777" w:rsidR="00013774" w:rsidRPr="00013774" w:rsidRDefault="00013774" w:rsidP="00013774">
            <w:pPr>
              <w:jc w:val="center"/>
              <w:rPr>
                <w:rFonts w:ascii="宋体" w:eastAsia="宋体" w:hAnsi="宋体" w:cs="宋体"/>
                <w:sz w:val="24"/>
                <w:szCs w:val="24"/>
              </w:rPr>
            </w:pPr>
          </w:p>
        </w:tc>
        <w:tc>
          <w:tcPr>
            <w:tcW w:w="9976" w:type="dxa"/>
            <w:tcBorders>
              <w:top w:val="single" w:sz="4" w:space="0" w:color="auto"/>
              <w:left w:val="single" w:sz="4" w:space="0" w:color="auto"/>
              <w:bottom w:val="single" w:sz="4" w:space="0" w:color="auto"/>
              <w:right w:val="single" w:sz="4" w:space="0" w:color="000000"/>
            </w:tcBorders>
            <w:vAlign w:val="center"/>
          </w:tcPr>
          <w:p w14:paraId="660D73E9" w14:textId="77777777" w:rsidR="00013774" w:rsidRPr="00013774" w:rsidRDefault="00013774" w:rsidP="00013774">
            <w:pPr>
              <w:jc w:val="center"/>
              <w:rPr>
                <w:rFonts w:ascii="宋体" w:eastAsia="宋体" w:hAnsi="宋体" w:cs="宋体"/>
                <w:sz w:val="24"/>
                <w:szCs w:val="24"/>
              </w:rPr>
            </w:pPr>
          </w:p>
        </w:tc>
      </w:tr>
    </w:tbl>
    <w:p w14:paraId="7330BA5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合同价格形式：</w:t>
      </w:r>
      <w:r w:rsidRPr="00013774">
        <w:rPr>
          <w:rFonts w:ascii="宋体" w:eastAsia="宋体" w:hAnsi="宋体" w:cs="宋体" w:hint="eastAsia"/>
          <w:sz w:val="24"/>
          <w:szCs w:val="24"/>
          <w:u w:val="single"/>
        </w:rPr>
        <w:t>施工图纸加变更签证按实结算</w:t>
      </w:r>
      <w:r w:rsidRPr="00013774">
        <w:rPr>
          <w:rFonts w:ascii="宋体" w:eastAsia="宋体" w:hAnsi="宋体" w:cs="宋体" w:hint="eastAsia"/>
          <w:sz w:val="24"/>
          <w:szCs w:val="24"/>
        </w:rPr>
        <w:t>。</w:t>
      </w:r>
    </w:p>
    <w:p w14:paraId="2F691DEE" w14:textId="77777777" w:rsidR="00013774" w:rsidRPr="00013774" w:rsidRDefault="00013774" w:rsidP="00013774">
      <w:pPr>
        <w:spacing w:line="360" w:lineRule="auto"/>
        <w:ind w:firstLineChars="200" w:firstLine="480"/>
        <w:rPr>
          <w:rFonts w:ascii="宋体" w:eastAsia="宋体" w:hAnsi="宋体" w:cs="宋体"/>
          <w:color w:val="FF0000"/>
          <w:sz w:val="24"/>
          <w:szCs w:val="24"/>
        </w:rPr>
      </w:pPr>
      <w:r w:rsidRPr="00013774">
        <w:rPr>
          <w:rFonts w:ascii="宋体" w:eastAsia="宋体" w:hAnsi="宋体" w:cs="宋体" w:hint="eastAsia"/>
          <w:sz w:val="24"/>
          <w:szCs w:val="24"/>
        </w:rPr>
        <w:t>计价依据：</w:t>
      </w:r>
      <w:r w:rsidRPr="00013774">
        <w:rPr>
          <w:rFonts w:ascii="宋体" w:eastAsia="宋体" w:hAnsi="宋体" w:cs="宋体" w:hint="eastAsia"/>
          <w:sz w:val="24"/>
          <w:szCs w:val="24"/>
          <w:u w:val="single"/>
        </w:rPr>
        <w:t>采用</w:t>
      </w:r>
      <w:r w:rsidRPr="00013774">
        <w:rPr>
          <w:rFonts w:ascii="宋体" w:eastAsia="宋体" w:hAnsi="宋体" w:cs="Times New Roman" w:hint="eastAsia"/>
          <w:sz w:val="24"/>
          <w:szCs w:val="24"/>
          <w:u w:val="single"/>
        </w:rPr>
        <w:t>《建设工程工程量清单计价规范》（GB50500-2013）及</w:t>
      </w:r>
      <w:r w:rsidRPr="00013774">
        <w:rPr>
          <w:rFonts w:ascii="宋体" w:eastAsia="宋体" w:hAnsi="宋体" w:cs="宋体" w:hint="eastAsia"/>
          <w:sz w:val="24"/>
          <w:szCs w:val="24"/>
          <w:u w:val="single"/>
        </w:rPr>
        <w:t>2014版江苏省定额计价+双方约定固定费率的计算方式，工程量计算原则遵循定额配套使用原则</w:t>
      </w:r>
      <w:r w:rsidRPr="00013774">
        <w:rPr>
          <w:rFonts w:ascii="宋体" w:eastAsia="宋体" w:hAnsi="宋体" w:cs="宋体" w:hint="eastAsia"/>
          <w:sz w:val="24"/>
          <w:szCs w:val="24"/>
        </w:rPr>
        <w:t>。</w:t>
      </w:r>
    </w:p>
    <w:p w14:paraId="6EADFF36" w14:textId="77777777" w:rsidR="00013774" w:rsidRPr="00013774" w:rsidRDefault="00013774" w:rsidP="00644169">
      <w:pPr>
        <w:numPr>
          <w:ilvl w:val="0"/>
          <w:numId w:val="5"/>
        </w:num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本工程主要设备材料品牌及价格一览表见附件11；</w:t>
      </w:r>
    </w:p>
    <w:p w14:paraId="2424ACF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3.结算依据：</w:t>
      </w:r>
    </w:p>
    <w:p w14:paraId="2E0C140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1）竣工图、施工过程资料以及其它有关技术标准。</w:t>
      </w:r>
    </w:p>
    <w:p w14:paraId="20697FB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2）发包人、承包人双方签订的工程施工合同、发包文件、承包文件和其它</w:t>
      </w:r>
      <w:r w:rsidRPr="00013774">
        <w:rPr>
          <w:rFonts w:ascii="宋体" w:eastAsia="宋体" w:hAnsi="宋体" w:cs="宋体" w:hint="eastAsia"/>
          <w:sz w:val="24"/>
          <w:szCs w:val="24"/>
        </w:rPr>
        <w:lastRenderedPageBreak/>
        <w:t>发包人、承包人双方办理的有效书面约定文件。</w:t>
      </w:r>
    </w:p>
    <w:p w14:paraId="0A55CFF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3）经发包人签字同意有效的工程变更资料，变更资料不论增减必须编号成册不得遗漏和私自增减。</w:t>
      </w:r>
    </w:p>
    <w:p w14:paraId="19184F4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4）本工程取费标准按建筑工程类别划分标准执行。</w:t>
      </w:r>
    </w:p>
    <w:p w14:paraId="54A6767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5）执行《建设工程工程量计价规范》GB50500-2013、《江苏省建筑与装饰工程计价表》（2014）、《江苏省安装工程计价表》（2014）、《江苏省建设工程费用定额》（2014年）、采用简易税计价模式计价，</w:t>
      </w:r>
      <w:proofErr w:type="gramStart"/>
      <w:r w:rsidRPr="00013774">
        <w:rPr>
          <w:rFonts w:ascii="宋体" w:eastAsia="宋体" w:hAnsi="宋体" w:cs="宋体" w:hint="eastAsia"/>
          <w:sz w:val="24"/>
          <w:szCs w:val="24"/>
        </w:rPr>
        <w:t>下浮率</w:t>
      </w:r>
      <w:proofErr w:type="gramEnd"/>
      <w:r w:rsidRPr="00013774">
        <w:rPr>
          <w:rFonts w:ascii="宋体" w:eastAsia="宋体" w:hAnsi="宋体" w:cs="宋体"/>
          <w:b/>
          <w:bCs/>
          <w:sz w:val="24"/>
          <w:szCs w:val="24"/>
        </w:rPr>
        <w:t xml:space="preserve"> </w:t>
      </w:r>
      <w:r w:rsidRPr="00013774">
        <w:rPr>
          <w:rFonts w:ascii="宋体" w:eastAsia="宋体" w:hAnsi="宋体" w:cs="宋体"/>
          <w:b/>
          <w:bCs/>
          <w:sz w:val="24"/>
          <w:szCs w:val="24"/>
          <w:u w:val="single"/>
        </w:rPr>
        <w:t xml:space="preserve">  </w:t>
      </w:r>
      <w:r w:rsidRPr="00013774">
        <w:rPr>
          <w:rFonts w:ascii="宋体" w:eastAsia="宋体" w:hAnsi="宋体" w:cs="宋体"/>
          <w:b/>
          <w:bCs/>
          <w:sz w:val="24"/>
          <w:szCs w:val="24"/>
        </w:rPr>
        <w:t xml:space="preserve"> </w:t>
      </w:r>
      <w:r w:rsidRPr="00013774">
        <w:rPr>
          <w:rFonts w:ascii="宋体" w:eastAsia="宋体" w:hAnsi="宋体" w:cs="宋体" w:hint="eastAsia"/>
          <w:b/>
          <w:bCs/>
          <w:sz w:val="24"/>
          <w:szCs w:val="24"/>
        </w:rPr>
        <w:t>%。结算价=工程总价*（1-下浮率）+下浮后总价*税率。</w:t>
      </w:r>
    </w:p>
    <w:p w14:paraId="111B8FFF" w14:textId="77777777" w:rsidR="00013774" w:rsidRPr="00013774" w:rsidRDefault="00013774" w:rsidP="00013774">
      <w:pPr>
        <w:widowControl/>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6）企业管理费、利润的费率：按《江苏省住房城乡建设厅关于建筑业实施营改增后江苏省建设工程计价依据调整的通知》执行。</w:t>
      </w:r>
    </w:p>
    <w:p w14:paraId="696FD82A" w14:textId="77777777" w:rsidR="00013774" w:rsidRPr="00013774" w:rsidRDefault="00013774" w:rsidP="00013774">
      <w:pPr>
        <w:widowControl/>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7）人工工资单价</w:t>
      </w:r>
      <w:proofErr w:type="gramStart"/>
      <w:r w:rsidRPr="00013774">
        <w:rPr>
          <w:rFonts w:ascii="宋体" w:eastAsia="宋体" w:hAnsi="宋体" w:cs="宋体" w:hint="eastAsia"/>
          <w:sz w:val="24"/>
          <w:szCs w:val="24"/>
        </w:rPr>
        <w:t>按苏建函价</w:t>
      </w:r>
      <w:proofErr w:type="gramEnd"/>
      <w:r w:rsidRPr="00013774">
        <w:rPr>
          <w:rFonts w:ascii="宋体" w:eastAsia="宋体" w:hAnsi="宋体" w:cs="宋体" w:hint="eastAsia"/>
          <w:sz w:val="24"/>
          <w:szCs w:val="24"/>
        </w:rPr>
        <w:t>〔202</w:t>
      </w:r>
      <w:r w:rsidRPr="00013774">
        <w:rPr>
          <w:rFonts w:ascii="宋体" w:eastAsia="宋体" w:hAnsi="宋体" w:cs="宋体"/>
          <w:sz w:val="24"/>
          <w:szCs w:val="24"/>
        </w:rPr>
        <w:t>1</w:t>
      </w:r>
      <w:r w:rsidRPr="00013774">
        <w:rPr>
          <w:rFonts w:ascii="宋体" w:eastAsia="宋体" w:hAnsi="宋体" w:cs="宋体" w:hint="eastAsia"/>
          <w:sz w:val="24"/>
          <w:szCs w:val="24"/>
        </w:rPr>
        <w:t>〕</w:t>
      </w:r>
      <w:r w:rsidRPr="00013774">
        <w:rPr>
          <w:rFonts w:ascii="宋体" w:eastAsia="宋体" w:hAnsi="宋体" w:cs="宋体"/>
          <w:sz w:val="24"/>
          <w:szCs w:val="24"/>
        </w:rPr>
        <w:t>62</w:t>
      </w:r>
      <w:r w:rsidRPr="00013774">
        <w:rPr>
          <w:rFonts w:ascii="宋体" w:eastAsia="宋体" w:hAnsi="宋体" w:cs="宋体" w:hint="eastAsia"/>
          <w:sz w:val="24"/>
          <w:szCs w:val="24"/>
        </w:rPr>
        <w:t>号文执行。</w:t>
      </w:r>
    </w:p>
    <w:p w14:paraId="02C4BBBF" w14:textId="77777777" w:rsidR="00013774" w:rsidRPr="00013774" w:rsidRDefault="00013774" w:rsidP="00013774">
      <w:pPr>
        <w:widowControl/>
        <w:spacing w:line="360" w:lineRule="auto"/>
        <w:jc w:val="left"/>
        <w:rPr>
          <w:rFonts w:ascii="宋体" w:eastAsia="宋体" w:hAnsi="宋体" w:cs="宋体"/>
          <w:sz w:val="24"/>
          <w:szCs w:val="24"/>
        </w:rPr>
      </w:pPr>
      <w:r w:rsidRPr="00013774">
        <w:rPr>
          <w:rFonts w:ascii="宋体" w:eastAsia="宋体" w:hAnsi="宋体" w:cs="宋体" w:hint="eastAsia"/>
          <w:sz w:val="24"/>
          <w:szCs w:val="24"/>
        </w:rPr>
        <w:t xml:space="preserve">    8）主体结构验收时间以监理、发包方审批的施工组织设计中计划主体结构验收时间为准。即：本合同附表三。</w:t>
      </w:r>
    </w:p>
    <w:p w14:paraId="506344DC" w14:textId="77777777" w:rsidR="00013774" w:rsidRPr="00013774" w:rsidRDefault="00013774" w:rsidP="00013774">
      <w:pPr>
        <w:widowControl/>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9）所有材料均执行《江苏省建筑与装饰工程计价定额》（2014版）、《江苏省安装工程计价定额》（2014）损耗率。</w:t>
      </w:r>
    </w:p>
    <w:p w14:paraId="0B5587C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sz w:val="24"/>
          <w:szCs w:val="24"/>
        </w:rPr>
        <w:t>4</w:t>
      </w:r>
      <w:r w:rsidRPr="00013774">
        <w:rPr>
          <w:rFonts w:ascii="宋体" w:eastAsia="宋体" w:hAnsi="宋体" w:cs="宋体" w:hint="eastAsia"/>
          <w:sz w:val="24"/>
          <w:szCs w:val="24"/>
        </w:rPr>
        <w:t>、承包人根据结算依据、明确的定额、有关费用和结算方式及明确的材料价格编制竣工结算报告提交给发包人。</w:t>
      </w:r>
    </w:p>
    <w:p w14:paraId="6B470F05" w14:textId="77777777" w:rsidR="00013774" w:rsidRPr="00013774" w:rsidRDefault="00013774" w:rsidP="00013774">
      <w:pPr>
        <w:spacing w:line="360" w:lineRule="auto"/>
        <w:ind w:firstLineChars="200" w:firstLine="482"/>
        <w:rPr>
          <w:rFonts w:ascii="宋体" w:eastAsia="宋体" w:hAnsi="宋体" w:cs="宋体"/>
          <w:b/>
          <w:bCs/>
          <w:sz w:val="24"/>
          <w:szCs w:val="24"/>
        </w:rPr>
      </w:pPr>
      <w:r w:rsidRPr="00013774">
        <w:rPr>
          <w:rFonts w:ascii="宋体" w:eastAsia="宋体" w:hAnsi="宋体" w:cs="宋体" w:hint="eastAsia"/>
          <w:b/>
          <w:bCs/>
          <w:sz w:val="24"/>
          <w:szCs w:val="24"/>
        </w:rPr>
        <w:t>按以下表格及规定进行结算：</w:t>
      </w:r>
    </w:p>
    <w:p w14:paraId="20182D54" w14:textId="77777777" w:rsidR="00013774" w:rsidRPr="00013774" w:rsidRDefault="00013774" w:rsidP="00013774">
      <w:pPr>
        <w:spacing w:line="360" w:lineRule="auto"/>
        <w:jc w:val="center"/>
        <w:outlineLvl w:val="2"/>
        <w:rPr>
          <w:rFonts w:ascii="宋体" w:eastAsia="宋体" w:hAnsi="宋体" w:cs="宋体"/>
          <w:b/>
          <w:bCs/>
          <w:sz w:val="24"/>
          <w:szCs w:val="24"/>
        </w:rPr>
      </w:pPr>
      <w:r w:rsidRPr="00013774">
        <w:rPr>
          <w:rFonts w:ascii="宋体" w:eastAsia="宋体" w:hAnsi="宋体" w:cs="宋体" w:hint="eastAsia"/>
          <w:b/>
          <w:bCs/>
          <w:sz w:val="24"/>
          <w:szCs w:val="24"/>
        </w:rPr>
        <w:t>结算汇总表</w:t>
      </w:r>
    </w:p>
    <w:p w14:paraId="5A8FA264" w14:textId="6FCDB461" w:rsidR="00013774" w:rsidRPr="00013774" w:rsidRDefault="00013774" w:rsidP="00013774">
      <w:pPr>
        <w:spacing w:line="360" w:lineRule="auto"/>
        <w:rPr>
          <w:rFonts w:ascii="宋体" w:eastAsia="宋体" w:hAnsi="宋体" w:cs="宋体"/>
          <w:szCs w:val="21"/>
        </w:rPr>
      </w:pPr>
      <w:r w:rsidRPr="00013774">
        <w:rPr>
          <w:rFonts w:ascii="宋体" w:eastAsia="宋体" w:hAnsi="宋体" w:cs="宋体" w:hint="eastAsia"/>
          <w:b/>
          <w:bCs/>
          <w:sz w:val="24"/>
          <w:szCs w:val="24"/>
        </w:rPr>
        <w:t>工程名称：</w:t>
      </w:r>
      <w:r w:rsidR="00BE2B72" w:rsidRPr="00013774">
        <w:rPr>
          <w:rFonts w:ascii="宋体" w:eastAsia="宋体" w:hAnsi="宋体" w:cs="宋体"/>
          <w:szCs w:val="21"/>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1608"/>
        <w:gridCol w:w="1257"/>
        <w:gridCol w:w="1295"/>
        <w:gridCol w:w="1417"/>
        <w:gridCol w:w="851"/>
        <w:gridCol w:w="2268"/>
      </w:tblGrid>
      <w:tr w:rsidR="00013774" w:rsidRPr="00013774" w14:paraId="4099B810" w14:textId="77777777" w:rsidTr="00BE2B72">
        <w:trPr>
          <w:trHeight w:val="566"/>
        </w:trPr>
        <w:tc>
          <w:tcPr>
            <w:tcW w:w="768" w:type="dxa"/>
            <w:shd w:val="clear" w:color="auto" w:fill="FFFFFF"/>
            <w:vAlign w:val="center"/>
          </w:tcPr>
          <w:p w14:paraId="5355BCFB" w14:textId="77777777" w:rsidR="00013774" w:rsidRPr="00013774" w:rsidRDefault="00013774" w:rsidP="00013774">
            <w:pPr>
              <w:spacing w:line="360" w:lineRule="auto"/>
              <w:jc w:val="center"/>
              <w:rPr>
                <w:rFonts w:ascii="宋体" w:eastAsia="宋体" w:hAnsi="宋体" w:cs="宋体"/>
                <w:sz w:val="24"/>
                <w:szCs w:val="24"/>
              </w:rPr>
            </w:pPr>
            <w:r w:rsidRPr="00013774">
              <w:rPr>
                <w:rFonts w:ascii="宋体" w:eastAsia="宋体" w:hAnsi="宋体" w:cs="宋体" w:hint="eastAsia"/>
                <w:sz w:val="24"/>
                <w:szCs w:val="24"/>
              </w:rPr>
              <w:t>序号</w:t>
            </w:r>
          </w:p>
        </w:tc>
        <w:tc>
          <w:tcPr>
            <w:tcW w:w="1608" w:type="dxa"/>
            <w:shd w:val="clear" w:color="auto" w:fill="FFFFFF"/>
            <w:vAlign w:val="center"/>
          </w:tcPr>
          <w:p w14:paraId="1B3FBD2E" w14:textId="77777777" w:rsidR="00013774" w:rsidRPr="00013774" w:rsidRDefault="00013774" w:rsidP="00013774">
            <w:pPr>
              <w:spacing w:line="360" w:lineRule="auto"/>
              <w:jc w:val="center"/>
              <w:rPr>
                <w:rFonts w:ascii="宋体" w:eastAsia="宋体" w:hAnsi="宋体" w:cs="宋体"/>
                <w:sz w:val="24"/>
                <w:szCs w:val="24"/>
              </w:rPr>
            </w:pPr>
            <w:r w:rsidRPr="00013774">
              <w:rPr>
                <w:rFonts w:ascii="宋体" w:eastAsia="宋体" w:hAnsi="宋体" w:cs="宋体" w:hint="eastAsia"/>
                <w:sz w:val="24"/>
                <w:szCs w:val="24"/>
              </w:rPr>
              <w:t>项目名称</w:t>
            </w:r>
          </w:p>
        </w:tc>
        <w:tc>
          <w:tcPr>
            <w:tcW w:w="1257" w:type="dxa"/>
            <w:shd w:val="clear" w:color="auto" w:fill="FFFFFF"/>
            <w:vAlign w:val="center"/>
          </w:tcPr>
          <w:p w14:paraId="774958F0" w14:textId="77777777" w:rsidR="00013774" w:rsidRPr="00013774" w:rsidRDefault="00013774" w:rsidP="00013774">
            <w:pPr>
              <w:spacing w:line="360" w:lineRule="auto"/>
              <w:jc w:val="center"/>
              <w:rPr>
                <w:rFonts w:ascii="宋体" w:eastAsia="宋体" w:hAnsi="宋体" w:cs="宋体"/>
                <w:sz w:val="24"/>
                <w:szCs w:val="24"/>
              </w:rPr>
            </w:pPr>
            <w:r w:rsidRPr="00013774">
              <w:rPr>
                <w:rFonts w:ascii="宋体" w:eastAsia="宋体" w:hAnsi="宋体" w:cs="宋体" w:hint="eastAsia"/>
                <w:sz w:val="24"/>
                <w:szCs w:val="24"/>
              </w:rPr>
              <w:t>建筑层数</w:t>
            </w:r>
          </w:p>
        </w:tc>
        <w:tc>
          <w:tcPr>
            <w:tcW w:w="1295" w:type="dxa"/>
            <w:shd w:val="clear" w:color="auto" w:fill="FFFFFF"/>
            <w:vAlign w:val="center"/>
          </w:tcPr>
          <w:p w14:paraId="53E5D71D" w14:textId="77777777" w:rsidR="00013774" w:rsidRPr="00013774" w:rsidRDefault="00013774" w:rsidP="00013774">
            <w:pPr>
              <w:spacing w:line="360" w:lineRule="auto"/>
              <w:jc w:val="center"/>
              <w:rPr>
                <w:rFonts w:ascii="宋体" w:eastAsia="宋体" w:hAnsi="宋体" w:cs="宋体"/>
                <w:sz w:val="24"/>
                <w:szCs w:val="24"/>
              </w:rPr>
            </w:pPr>
            <w:r w:rsidRPr="00013774">
              <w:rPr>
                <w:rFonts w:ascii="宋体" w:eastAsia="宋体" w:hAnsi="宋体" w:cs="宋体" w:hint="eastAsia"/>
                <w:sz w:val="24"/>
                <w:szCs w:val="24"/>
              </w:rPr>
              <w:t>建筑类别</w:t>
            </w:r>
          </w:p>
        </w:tc>
        <w:tc>
          <w:tcPr>
            <w:tcW w:w="1417" w:type="dxa"/>
            <w:shd w:val="clear" w:color="auto" w:fill="FFFFFF"/>
            <w:vAlign w:val="center"/>
          </w:tcPr>
          <w:p w14:paraId="337A4AFA" w14:textId="77777777" w:rsidR="00013774" w:rsidRPr="00013774" w:rsidRDefault="00013774" w:rsidP="00013774">
            <w:pPr>
              <w:spacing w:line="360" w:lineRule="auto"/>
              <w:jc w:val="center"/>
              <w:rPr>
                <w:rFonts w:ascii="宋体" w:eastAsia="宋体" w:hAnsi="宋体" w:cs="宋体"/>
                <w:sz w:val="24"/>
                <w:szCs w:val="24"/>
              </w:rPr>
            </w:pPr>
            <w:r w:rsidRPr="00013774">
              <w:rPr>
                <w:rFonts w:ascii="宋体" w:eastAsia="宋体" w:hAnsi="宋体" w:cs="宋体" w:hint="eastAsia"/>
                <w:sz w:val="24"/>
                <w:szCs w:val="24"/>
              </w:rPr>
              <w:t>取费标准</w:t>
            </w:r>
          </w:p>
        </w:tc>
        <w:tc>
          <w:tcPr>
            <w:tcW w:w="851" w:type="dxa"/>
            <w:shd w:val="clear" w:color="auto" w:fill="FFFFFF"/>
            <w:vAlign w:val="center"/>
          </w:tcPr>
          <w:p w14:paraId="759B31AF" w14:textId="77777777" w:rsidR="00013774" w:rsidRPr="00013774" w:rsidRDefault="00013774" w:rsidP="00013774">
            <w:pPr>
              <w:spacing w:line="360" w:lineRule="auto"/>
              <w:jc w:val="center"/>
              <w:rPr>
                <w:rFonts w:ascii="宋体" w:eastAsia="宋体" w:hAnsi="宋体" w:cs="宋体"/>
                <w:sz w:val="24"/>
                <w:szCs w:val="24"/>
              </w:rPr>
            </w:pPr>
            <w:r w:rsidRPr="00013774">
              <w:rPr>
                <w:rFonts w:ascii="宋体" w:eastAsia="宋体" w:hAnsi="宋体" w:cs="宋体" w:hint="eastAsia"/>
                <w:sz w:val="24"/>
                <w:szCs w:val="24"/>
              </w:rPr>
              <w:t>专业</w:t>
            </w:r>
          </w:p>
        </w:tc>
        <w:tc>
          <w:tcPr>
            <w:tcW w:w="2268" w:type="dxa"/>
            <w:shd w:val="clear" w:color="auto" w:fill="FFFFFF"/>
            <w:vAlign w:val="center"/>
          </w:tcPr>
          <w:p w14:paraId="5DCDF0BF" w14:textId="77777777" w:rsidR="00013774" w:rsidRPr="00013774" w:rsidRDefault="00013774" w:rsidP="00013774">
            <w:pPr>
              <w:spacing w:line="360" w:lineRule="auto"/>
              <w:jc w:val="center"/>
              <w:rPr>
                <w:rFonts w:ascii="宋体" w:eastAsia="宋体" w:hAnsi="宋体" w:cs="宋体"/>
                <w:sz w:val="24"/>
                <w:szCs w:val="24"/>
              </w:rPr>
            </w:pPr>
            <w:r w:rsidRPr="00013774">
              <w:rPr>
                <w:rFonts w:ascii="宋体" w:eastAsia="宋体" w:hAnsi="宋体" w:cs="宋体" w:hint="eastAsia"/>
                <w:sz w:val="24"/>
                <w:szCs w:val="24"/>
              </w:rPr>
              <w:t>备注</w:t>
            </w:r>
          </w:p>
        </w:tc>
      </w:tr>
      <w:tr w:rsidR="00013774" w:rsidRPr="00013774" w14:paraId="687ADDDE" w14:textId="77777777" w:rsidTr="00BE2B72">
        <w:trPr>
          <w:trHeight w:val="637"/>
        </w:trPr>
        <w:tc>
          <w:tcPr>
            <w:tcW w:w="768" w:type="dxa"/>
            <w:vMerge w:val="restart"/>
            <w:vAlign w:val="center"/>
          </w:tcPr>
          <w:p w14:paraId="64370E22"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1</w:t>
            </w:r>
          </w:p>
        </w:tc>
        <w:tc>
          <w:tcPr>
            <w:tcW w:w="1608" w:type="dxa"/>
            <w:vMerge w:val="restart"/>
            <w:vAlign w:val="center"/>
          </w:tcPr>
          <w:p w14:paraId="2F2623C4" w14:textId="77777777" w:rsidR="00013774" w:rsidRPr="00013774" w:rsidRDefault="00013774" w:rsidP="00013774">
            <w:pPr>
              <w:jc w:val="center"/>
              <w:rPr>
                <w:rFonts w:ascii="宋体" w:eastAsia="宋体" w:hAnsi="宋体" w:cs="宋体"/>
                <w:sz w:val="24"/>
                <w:szCs w:val="24"/>
              </w:rPr>
            </w:pPr>
          </w:p>
        </w:tc>
        <w:tc>
          <w:tcPr>
            <w:tcW w:w="1257" w:type="dxa"/>
            <w:vMerge w:val="restart"/>
            <w:vAlign w:val="center"/>
          </w:tcPr>
          <w:p w14:paraId="6536E1E1" w14:textId="77777777" w:rsidR="00013774" w:rsidRPr="00013774" w:rsidRDefault="00013774" w:rsidP="00013774">
            <w:pPr>
              <w:jc w:val="center"/>
              <w:rPr>
                <w:rFonts w:ascii="宋体" w:eastAsia="宋体" w:hAnsi="宋体" w:cs="宋体"/>
                <w:sz w:val="24"/>
                <w:szCs w:val="24"/>
              </w:rPr>
            </w:pPr>
          </w:p>
        </w:tc>
        <w:tc>
          <w:tcPr>
            <w:tcW w:w="1295" w:type="dxa"/>
            <w:vMerge w:val="restart"/>
            <w:vAlign w:val="center"/>
          </w:tcPr>
          <w:p w14:paraId="0584601D"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按建筑工程类别划分标准执行</w:t>
            </w:r>
          </w:p>
        </w:tc>
        <w:tc>
          <w:tcPr>
            <w:tcW w:w="1417" w:type="dxa"/>
            <w:vMerge w:val="restart"/>
            <w:vAlign w:val="center"/>
          </w:tcPr>
          <w:p w14:paraId="4267F72D"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按本合同约定定额相应配套的取费标准执行。</w:t>
            </w:r>
          </w:p>
        </w:tc>
        <w:tc>
          <w:tcPr>
            <w:tcW w:w="851" w:type="dxa"/>
            <w:vAlign w:val="center"/>
          </w:tcPr>
          <w:p w14:paraId="29824D7E"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土建</w:t>
            </w:r>
          </w:p>
        </w:tc>
        <w:tc>
          <w:tcPr>
            <w:tcW w:w="2268" w:type="dxa"/>
            <w:vMerge w:val="restart"/>
            <w:vAlign w:val="center"/>
          </w:tcPr>
          <w:p w14:paraId="06E3B3F1"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计价表及措施费按附件固定格式及统一费用为计算基础（详见附表一、二）</w:t>
            </w:r>
          </w:p>
        </w:tc>
      </w:tr>
      <w:tr w:rsidR="00013774" w:rsidRPr="00013774" w14:paraId="36941BAB" w14:textId="77777777" w:rsidTr="00BE2B72">
        <w:trPr>
          <w:trHeight w:val="266"/>
        </w:trPr>
        <w:tc>
          <w:tcPr>
            <w:tcW w:w="768" w:type="dxa"/>
            <w:vMerge/>
            <w:vAlign w:val="center"/>
          </w:tcPr>
          <w:p w14:paraId="4C9E8C20" w14:textId="77777777" w:rsidR="00013774" w:rsidRPr="00013774" w:rsidRDefault="00013774" w:rsidP="00013774">
            <w:pPr>
              <w:spacing w:line="360" w:lineRule="auto"/>
              <w:jc w:val="center"/>
              <w:rPr>
                <w:rFonts w:ascii="宋体" w:eastAsia="宋体" w:hAnsi="宋体" w:cs="宋体"/>
                <w:sz w:val="24"/>
                <w:szCs w:val="24"/>
              </w:rPr>
            </w:pPr>
          </w:p>
        </w:tc>
        <w:tc>
          <w:tcPr>
            <w:tcW w:w="1608" w:type="dxa"/>
            <w:vMerge/>
            <w:vAlign w:val="center"/>
          </w:tcPr>
          <w:p w14:paraId="797298D7" w14:textId="77777777" w:rsidR="00013774" w:rsidRPr="00013774" w:rsidRDefault="00013774" w:rsidP="00013774">
            <w:pPr>
              <w:spacing w:line="360" w:lineRule="auto"/>
              <w:jc w:val="center"/>
              <w:rPr>
                <w:rFonts w:ascii="宋体" w:eastAsia="宋体" w:hAnsi="宋体" w:cs="宋体"/>
                <w:sz w:val="24"/>
                <w:szCs w:val="24"/>
              </w:rPr>
            </w:pPr>
          </w:p>
        </w:tc>
        <w:tc>
          <w:tcPr>
            <w:tcW w:w="1257" w:type="dxa"/>
            <w:vMerge/>
            <w:vAlign w:val="center"/>
          </w:tcPr>
          <w:p w14:paraId="3C5E5B8E" w14:textId="77777777" w:rsidR="00013774" w:rsidRPr="00013774" w:rsidRDefault="00013774" w:rsidP="00013774">
            <w:pPr>
              <w:spacing w:line="360" w:lineRule="auto"/>
              <w:jc w:val="center"/>
              <w:rPr>
                <w:rFonts w:ascii="宋体" w:eastAsia="宋体" w:hAnsi="宋体" w:cs="宋体"/>
                <w:sz w:val="24"/>
                <w:szCs w:val="24"/>
              </w:rPr>
            </w:pPr>
          </w:p>
        </w:tc>
        <w:tc>
          <w:tcPr>
            <w:tcW w:w="1295" w:type="dxa"/>
            <w:vMerge/>
            <w:vAlign w:val="center"/>
          </w:tcPr>
          <w:p w14:paraId="0AEB1C59" w14:textId="77777777" w:rsidR="00013774" w:rsidRPr="00013774" w:rsidRDefault="00013774" w:rsidP="00013774">
            <w:pPr>
              <w:spacing w:line="360" w:lineRule="auto"/>
              <w:jc w:val="center"/>
              <w:rPr>
                <w:rFonts w:ascii="宋体" w:eastAsia="宋体" w:hAnsi="宋体" w:cs="宋体"/>
                <w:sz w:val="24"/>
                <w:szCs w:val="24"/>
              </w:rPr>
            </w:pPr>
          </w:p>
        </w:tc>
        <w:tc>
          <w:tcPr>
            <w:tcW w:w="1417" w:type="dxa"/>
            <w:vMerge/>
            <w:vAlign w:val="center"/>
          </w:tcPr>
          <w:p w14:paraId="78AB39ED" w14:textId="77777777" w:rsidR="00013774" w:rsidRPr="00013774" w:rsidRDefault="00013774" w:rsidP="00013774">
            <w:pPr>
              <w:spacing w:line="360" w:lineRule="auto"/>
              <w:jc w:val="center"/>
              <w:rPr>
                <w:rFonts w:ascii="宋体" w:eastAsia="宋体" w:hAnsi="宋体" w:cs="宋体"/>
                <w:sz w:val="24"/>
                <w:szCs w:val="24"/>
              </w:rPr>
            </w:pPr>
          </w:p>
        </w:tc>
        <w:tc>
          <w:tcPr>
            <w:tcW w:w="851" w:type="dxa"/>
            <w:vAlign w:val="center"/>
          </w:tcPr>
          <w:p w14:paraId="5BDA30C2" w14:textId="77777777" w:rsidR="00013774" w:rsidRPr="00013774" w:rsidRDefault="00013774" w:rsidP="00013774">
            <w:pPr>
              <w:spacing w:line="360" w:lineRule="auto"/>
              <w:jc w:val="center"/>
              <w:rPr>
                <w:rFonts w:ascii="宋体" w:eastAsia="宋体" w:hAnsi="宋体" w:cs="宋体"/>
                <w:sz w:val="24"/>
                <w:szCs w:val="24"/>
              </w:rPr>
            </w:pPr>
            <w:r w:rsidRPr="00013774">
              <w:rPr>
                <w:rFonts w:ascii="宋体" w:eastAsia="宋体" w:hAnsi="宋体" w:cs="宋体" w:hint="eastAsia"/>
                <w:sz w:val="24"/>
                <w:szCs w:val="24"/>
              </w:rPr>
              <w:t>安装</w:t>
            </w:r>
          </w:p>
        </w:tc>
        <w:tc>
          <w:tcPr>
            <w:tcW w:w="2268" w:type="dxa"/>
            <w:vMerge/>
            <w:vAlign w:val="center"/>
          </w:tcPr>
          <w:p w14:paraId="5C8D5F76" w14:textId="77777777" w:rsidR="00013774" w:rsidRPr="00013774" w:rsidRDefault="00013774" w:rsidP="00013774">
            <w:pPr>
              <w:spacing w:line="360" w:lineRule="auto"/>
              <w:jc w:val="center"/>
              <w:rPr>
                <w:rFonts w:ascii="宋体" w:eastAsia="宋体" w:hAnsi="宋体" w:cs="宋体"/>
                <w:sz w:val="24"/>
                <w:szCs w:val="24"/>
              </w:rPr>
            </w:pPr>
          </w:p>
        </w:tc>
      </w:tr>
    </w:tbl>
    <w:p w14:paraId="6AF634E1"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附表一</w:t>
      </w:r>
    </w:p>
    <w:p w14:paraId="025779B4" w14:textId="77777777" w:rsidR="00013774" w:rsidRPr="00013774" w:rsidRDefault="00013774" w:rsidP="00013774">
      <w:pPr>
        <w:spacing w:line="360" w:lineRule="auto"/>
        <w:jc w:val="center"/>
        <w:outlineLvl w:val="2"/>
        <w:rPr>
          <w:rFonts w:ascii="宋体" w:eastAsia="宋体" w:hAnsi="宋体" w:cs="宋体"/>
          <w:b/>
          <w:bCs/>
          <w:sz w:val="24"/>
          <w:szCs w:val="24"/>
        </w:rPr>
      </w:pPr>
      <w:r w:rsidRPr="00013774">
        <w:rPr>
          <w:rFonts w:ascii="宋体" w:eastAsia="宋体" w:hAnsi="宋体" w:cs="宋体" w:hint="eastAsia"/>
          <w:b/>
          <w:bCs/>
          <w:sz w:val="24"/>
          <w:szCs w:val="24"/>
        </w:rPr>
        <w:t>土建单位工程取费汇总表</w:t>
      </w:r>
    </w:p>
    <w:p w14:paraId="70E49979" w14:textId="77777777" w:rsidR="00013774" w:rsidRPr="00013774" w:rsidRDefault="00013774" w:rsidP="00013774">
      <w:pPr>
        <w:spacing w:line="360" w:lineRule="auto"/>
        <w:jc w:val="left"/>
        <w:rPr>
          <w:rFonts w:ascii="宋体" w:eastAsia="宋体" w:hAnsi="宋体" w:cs="宋体"/>
          <w:szCs w:val="21"/>
        </w:rPr>
      </w:pPr>
      <w:r w:rsidRPr="00013774">
        <w:rPr>
          <w:rFonts w:ascii="宋体" w:eastAsia="宋体" w:hAnsi="宋体" w:cs="宋体" w:hint="eastAsia"/>
          <w:szCs w:val="21"/>
        </w:rPr>
        <w:t>工程名称：南通理工学院海安宿舍楼工程</w:t>
      </w:r>
    </w:p>
    <w:tbl>
      <w:tblPr>
        <w:tblW w:w="8261" w:type="dxa"/>
        <w:tblLayout w:type="fixed"/>
        <w:tblCellMar>
          <w:top w:w="15" w:type="dxa"/>
          <w:left w:w="15" w:type="dxa"/>
          <w:bottom w:w="15" w:type="dxa"/>
          <w:right w:w="15" w:type="dxa"/>
        </w:tblCellMar>
        <w:tblLook w:val="04A0" w:firstRow="1" w:lastRow="0" w:firstColumn="1" w:lastColumn="0" w:noHBand="0" w:noVBand="1"/>
      </w:tblPr>
      <w:tblGrid>
        <w:gridCol w:w="1064"/>
        <w:gridCol w:w="1935"/>
        <w:gridCol w:w="1064"/>
        <w:gridCol w:w="1064"/>
        <w:gridCol w:w="1064"/>
        <w:gridCol w:w="2070"/>
      </w:tblGrid>
      <w:tr w:rsidR="00013774" w:rsidRPr="00013774" w14:paraId="6BD1CE7C" w14:textId="77777777" w:rsidTr="00BE2B72">
        <w:trPr>
          <w:trHeight w:val="750"/>
        </w:trPr>
        <w:tc>
          <w:tcPr>
            <w:tcW w:w="1064" w:type="dxa"/>
            <w:tcBorders>
              <w:top w:val="single" w:sz="4" w:space="0" w:color="000000"/>
              <w:left w:val="single" w:sz="4" w:space="0" w:color="000000"/>
              <w:bottom w:val="single" w:sz="4" w:space="0" w:color="000000"/>
              <w:right w:val="single" w:sz="4" w:space="0" w:color="000000"/>
            </w:tcBorders>
            <w:vAlign w:val="center"/>
          </w:tcPr>
          <w:p w14:paraId="0CE0A1D0" w14:textId="77777777" w:rsidR="00013774" w:rsidRPr="00013774" w:rsidRDefault="00013774" w:rsidP="00013774">
            <w:pPr>
              <w:widowControl/>
              <w:jc w:val="center"/>
              <w:textAlignment w:val="center"/>
              <w:rPr>
                <w:rFonts w:ascii="宋体" w:eastAsia="宋体" w:hAnsi="宋体" w:cs="宋体"/>
                <w:b/>
                <w:color w:val="000000"/>
                <w:sz w:val="24"/>
                <w:szCs w:val="24"/>
              </w:rPr>
            </w:pPr>
            <w:r w:rsidRPr="00013774">
              <w:rPr>
                <w:rFonts w:ascii="宋体" w:eastAsia="宋体" w:hAnsi="宋体" w:cs="宋体" w:hint="eastAsia"/>
                <w:b/>
                <w:color w:val="000000"/>
                <w:kern w:val="0"/>
                <w:sz w:val="24"/>
                <w:szCs w:val="24"/>
                <w:lang w:bidi="ar"/>
              </w:rPr>
              <w:t>序号</w:t>
            </w:r>
          </w:p>
        </w:tc>
        <w:tc>
          <w:tcPr>
            <w:tcW w:w="1935" w:type="dxa"/>
            <w:tcBorders>
              <w:top w:val="single" w:sz="4" w:space="0" w:color="000000"/>
              <w:left w:val="single" w:sz="4" w:space="0" w:color="000000"/>
              <w:bottom w:val="single" w:sz="4" w:space="0" w:color="000000"/>
              <w:right w:val="single" w:sz="4" w:space="0" w:color="000000"/>
            </w:tcBorders>
            <w:vAlign w:val="center"/>
          </w:tcPr>
          <w:p w14:paraId="20AC4D81" w14:textId="77777777" w:rsidR="00013774" w:rsidRPr="00013774" w:rsidRDefault="00013774" w:rsidP="00013774">
            <w:pPr>
              <w:widowControl/>
              <w:jc w:val="center"/>
              <w:textAlignment w:val="center"/>
              <w:rPr>
                <w:rFonts w:ascii="宋体" w:eastAsia="宋体" w:hAnsi="宋体" w:cs="宋体"/>
                <w:b/>
                <w:color w:val="000000"/>
                <w:sz w:val="24"/>
                <w:szCs w:val="24"/>
              </w:rPr>
            </w:pPr>
            <w:r w:rsidRPr="00013774">
              <w:rPr>
                <w:rFonts w:ascii="宋体" w:eastAsia="宋体" w:hAnsi="宋体" w:cs="宋体" w:hint="eastAsia"/>
                <w:b/>
                <w:color w:val="000000"/>
                <w:kern w:val="0"/>
                <w:sz w:val="24"/>
                <w:szCs w:val="24"/>
                <w:lang w:bidi="ar"/>
              </w:rPr>
              <w:t>项目名称</w:t>
            </w:r>
          </w:p>
        </w:tc>
        <w:tc>
          <w:tcPr>
            <w:tcW w:w="1064" w:type="dxa"/>
            <w:tcBorders>
              <w:top w:val="single" w:sz="4" w:space="0" w:color="000000"/>
              <w:left w:val="single" w:sz="4" w:space="0" w:color="000000"/>
              <w:bottom w:val="single" w:sz="4" w:space="0" w:color="000000"/>
              <w:right w:val="single" w:sz="4" w:space="0" w:color="000000"/>
            </w:tcBorders>
            <w:vAlign w:val="center"/>
          </w:tcPr>
          <w:p w14:paraId="0D261666" w14:textId="77777777" w:rsidR="00013774" w:rsidRPr="00013774" w:rsidRDefault="00013774" w:rsidP="00013774">
            <w:pPr>
              <w:widowControl/>
              <w:jc w:val="center"/>
              <w:textAlignment w:val="center"/>
              <w:rPr>
                <w:rFonts w:ascii="宋体" w:eastAsia="宋体" w:hAnsi="宋体" w:cs="宋体"/>
                <w:b/>
                <w:color w:val="000000"/>
                <w:sz w:val="24"/>
                <w:szCs w:val="24"/>
              </w:rPr>
            </w:pPr>
            <w:r w:rsidRPr="00013774">
              <w:rPr>
                <w:rFonts w:ascii="宋体" w:eastAsia="宋体" w:hAnsi="宋体" w:cs="宋体" w:hint="eastAsia"/>
                <w:b/>
                <w:color w:val="000000"/>
                <w:kern w:val="0"/>
                <w:sz w:val="24"/>
                <w:szCs w:val="24"/>
                <w:lang w:bidi="ar"/>
              </w:rPr>
              <w:t>单位</w:t>
            </w:r>
          </w:p>
        </w:tc>
        <w:tc>
          <w:tcPr>
            <w:tcW w:w="1064" w:type="dxa"/>
            <w:tcBorders>
              <w:top w:val="single" w:sz="4" w:space="0" w:color="000000"/>
              <w:left w:val="single" w:sz="4" w:space="0" w:color="000000"/>
              <w:bottom w:val="single" w:sz="4" w:space="0" w:color="000000"/>
              <w:right w:val="single" w:sz="4" w:space="0" w:color="000000"/>
            </w:tcBorders>
            <w:vAlign w:val="center"/>
          </w:tcPr>
          <w:p w14:paraId="0935F3F1" w14:textId="77777777" w:rsidR="00013774" w:rsidRPr="00013774" w:rsidRDefault="00013774" w:rsidP="00013774">
            <w:pPr>
              <w:widowControl/>
              <w:jc w:val="center"/>
              <w:textAlignment w:val="center"/>
              <w:rPr>
                <w:rFonts w:ascii="宋体" w:eastAsia="宋体" w:hAnsi="宋体" w:cs="宋体"/>
                <w:b/>
                <w:color w:val="000000"/>
                <w:sz w:val="24"/>
                <w:szCs w:val="24"/>
              </w:rPr>
            </w:pPr>
            <w:r w:rsidRPr="00013774">
              <w:rPr>
                <w:rFonts w:ascii="宋体" w:eastAsia="宋体" w:hAnsi="宋体" w:cs="宋体" w:hint="eastAsia"/>
                <w:b/>
                <w:color w:val="000000"/>
                <w:kern w:val="0"/>
                <w:sz w:val="24"/>
                <w:szCs w:val="24"/>
                <w:lang w:bidi="ar"/>
              </w:rPr>
              <w:t>费率(%)</w:t>
            </w:r>
          </w:p>
        </w:tc>
        <w:tc>
          <w:tcPr>
            <w:tcW w:w="1064" w:type="dxa"/>
            <w:tcBorders>
              <w:top w:val="single" w:sz="4" w:space="0" w:color="000000"/>
              <w:left w:val="single" w:sz="4" w:space="0" w:color="000000"/>
              <w:bottom w:val="single" w:sz="4" w:space="0" w:color="000000"/>
              <w:right w:val="single" w:sz="4" w:space="0" w:color="000000"/>
            </w:tcBorders>
            <w:vAlign w:val="center"/>
          </w:tcPr>
          <w:p w14:paraId="75DC1075" w14:textId="77777777" w:rsidR="00013774" w:rsidRPr="00013774" w:rsidRDefault="00013774" w:rsidP="00013774">
            <w:pPr>
              <w:widowControl/>
              <w:jc w:val="center"/>
              <w:textAlignment w:val="center"/>
              <w:rPr>
                <w:rFonts w:ascii="宋体" w:eastAsia="宋体" w:hAnsi="宋体" w:cs="宋体"/>
                <w:b/>
                <w:color w:val="000000"/>
                <w:sz w:val="24"/>
                <w:szCs w:val="24"/>
              </w:rPr>
            </w:pPr>
            <w:r w:rsidRPr="00013774">
              <w:rPr>
                <w:rFonts w:ascii="宋体" w:eastAsia="宋体" w:hAnsi="宋体" w:cs="宋体" w:hint="eastAsia"/>
                <w:b/>
                <w:color w:val="000000"/>
                <w:kern w:val="0"/>
                <w:sz w:val="24"/>
                <w:szCs w:val="24"/>
                <w:lang w:bidi="ar"/>
              </w:rPr>
              <w:t>金额(元)</w:t>
            </w:r>
          </w:p>
        </w:tc>
        <w:tc>
          <w:tcPr>
            <w:tcW w:w="2070" w:type="dxa"/>
            <w:tcBorders>
              <w:top w:val="single" w:sz="4" w:space="0" w:color="000000"/>
              <w:left w:val="single" w:sz="4" w:space="0" w:color="000000"/>
              <w:bottom w:val="single" w:sz="4" w:space="0" w:color="000000"/>
              <w:right w:val="single" w:sz="4" w:space="0" w:color="000000"/>
            </w:tcBorders>
            <w:vAlign w:val="center"/>
          </w:tcPr>
          <w:p w14:paraId="16704348" w14:textId="77777777" w:rsidR="00013774" w:rsidRPr="00013774" w:rsidRDefault="00013774" w:rsidP="00013774">
            <w:pPr>
              <w:widowControl/>
              <w:jc w:val="center"/>
              <w:textAlignment w:val="center"/>
              <w:rPr>
                <w:rFonts w:ascii="宋体" w:eastAsia="宋体" w:hAnsi="宋体" w:cs="宋体"/>
                <w:b/>
                <w:color w:val="000000"/>
                <w:sz w:val="24"/>
                <w:szCs w:val="24"/>
              </w:rPr>
            </w:pPr>
            <w:r w:rsidRPr="00013774">
              <w:rPr>
                <w:rFonts w:ascii="宋体" w:eastAsia="宋体" w:hAnsi="宋体" w:cs="宋体" w:hint="eastAsia"/>
                <w:b/>
                <w:color w:val="000000"/>
                <w:kern w:val="0"/>
                <w:sz w:val="24"/>
                <w:szCs w:val="24"/>
                <w:lang w:bidi="ar"/>
              </w:rPr>
              <w:t>备注</w:t>
            </w:r>
          </w:p>
        </w:tc>
      </w:tr>
      <w:tr w:rsidR="00013774" w:rsidRPr="00013774" w14:paraId="3160105F" w14:textId="77777777" w:rsidTr="00BE2B72">
        <w:trPr>
          <w:trHeight w:val="566"/>
        </w:trPr>
        <w:tc>
          <w:tcPr>
            <w:tcW w:w="1064" w:type="dxa"/>
            <w:tcBorders>
              <w:top w:val="single" w:sz="4" w:space="0" w:color="000000"/>
              <w:left w:val="single" w:sz="4" w:space="0" w:color="000000"/>
              <w:bottom w:val="single" w:sz="4" w:space="0" w:color="000000"/>
              <w:right w:val="single" w:sz="4" w:space="0" w:color="000000"/>
            </w:tcBorders>
            <w:vAlign w:val="center"/>
          </w:tcPr>
          <w:p w14:paraId="6AEB6720"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lastRenderedPageBreak/>
              <w:t>1</w:t>
            </w:r>
          </w:p>
        </w:tc>
        <w:tc>
          <w:tcPr>
            <w:tcW w:w="1935" w:type="dxa"/>
            <w:tcBorders>
              <w:top w:val="single" w:sz="4" w:space="0" w:color="000000"/>
              <w:left w:val="single" w:sz="4" w:space="0" w:color="000000"/>
              <w:bottom w:val="single" w:sz="4" w:space="0" w:color="000000"/>
              <w:right w:val="single" w:sz="4" w:space="0" w:color="000000"/>
            </w:tcBorders>
            <w:vAlign w:val="center"/>
          </w:tcPr>
          <w:p w14:paraId="63E02F08"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分部分项工程量清单费用</w:t>
            </w:r>
          </w:p>
        </w:tc>
        <w:tc>
          <w:tcPr>
            <w:tcW w:w="1064" w:type="dxa"/>
            <w:tcBorders>
              <w:top w:val="single" w:sz="4" w:space="0" w:color="000000"/>
              <w:left w:val="single" w:sz="4" w:space="0" w:color="000000"/>
              <w:bottom w:val="single" w:sz="4" w:space="0" w:color="000000"/>
              <w:right w:val="single" w:sz="4" w:space="0" w:color="000000"/>
            </w:tcBorders>
            <w:vAlign w:val="center"/>
          </w:tcPr>
          <w:p w14:paraId="2A794237"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1064" w:type="dxa"/>
            <w:tcBorders>
              <w:top w:val="single" w:sz="4" w:space="0" w:color="000000"/>
              <w:left w:val="single" w:sz="4" w:space="0" w:color="000000"/>
              <w:bottom w:val="single" w:sz="4" w:space="0" w:color="000000"/>
              <w:right w:val="single" w:sz="4" w:space="0" w:color="000000"/>
            </w:tcBorders>
            <w:vAlign w:val="center"/>
          </w:tcPr>
          <w:p w14:paraId="08EDF893"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2C65C28C" w14:textId="77777777" w:rsidR="00013774" w:rsidRPr="00013774" w:rsidRDefault="00013774" w:rsidP="00013774">
            <w:pPr>
              <w:jc w:val="left"/>
              <w:rPr>
                <w:rFonts w:ascii="宋体" w:eastAsia="宋体" w:hAnsi="宋体" w:cs="宋体"/>
                <w:color w:val="000000"/>
                <w:sz w:val="24"/>
                <w:szCs w:val="24"/>
              </w:rPr>
            </w:pPr>
          </w:p>
        </w:tc>
        <w:tc>
          <w:tcPr>
            <w:tcW w:w="2070" w:type="dxa"/>
            <w:vMerge w:val="restart"/>
            <w:tcBorders>
              <w:top w:val="single" w:sz="4" w:space="0" w:color="000000"/>
              <w:left w:val="single" w:sz="4" w:space="0" w:color="000000"/>
              <w:bottom w:val="single" w:sz="4" w:space="0" w:color="000000"/>
              <w:right w:val="single" w:sz="4" w:space="0" w:color="000000"/>
            </w:tcBorders>
            <w:vAlign w:val="center"/>
          </w:tcPr>
          <w:p w14:paraId="56E52F9A"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依据《2014江苏省建筑与装饰工程计价表》</w:t>
            </w:r>
          </w:p>
        </w:tc>
      </w:tr>
      <w:tr w:rsidR="00013774" w:rsidRPr="00013774" w14:paraId="194AC4FA" w14:textId="77777777" w:rsidTr="00BE2B72">
        <w:trPr>
          <w:trHeight w:val="566"/>
        </w:trPr>
        <w:tc>
          <w:tcPr>
            <w:tcW w:w="1064" w:type="dxa"/>
            <w:tcBorders>
              <w:top w:val="single" w:sz="4" w:space="0" w:color="000000"/>
              <w:left w:val="single" w:sz="4" w:space="0" w:color="000000"/>
              <w:bottom w:val="single" w:sz="4" w:space="0" w:color="000000"/>
              <w:right w:val="single" w:sz="4" w:space="0" w:color="000000"/>
            </w:tcBorders>
            <w:vAlign w:val="center"/>
          </w:tcPr>
          <w:p w14:paraId="4D60D5CB"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1.1</w:t>
            </w:r>
          </w:p>
        </w:tc>
        <w:tc>
          <w:tcPr>
            <w:tcW w:w="1935" w:type="dxa"/>
            <w:tcBorders>
              <w:top w:val="single" w:sz="4" w:space="0" w:color="000000"/>
              <w:left w:val="single" w:sz="4" w:space="0" w:color="000000"/>
              <w:bottom w:val="single" w:sz="4" w:space="0" w:color="000000"/>
              <w:right w:val="single" w:sz="4" w:space="0" w:color="000000"/>
            </w:tcBorders>
            <w:vAlign w:val="center"/>
          </w:tcPr>
          <w:p w14:paraId="16F698F3" w14:textId="77777777" w:rsidR="00013774" w:rsidRPr="00013774" w:rsidRDefault="00013774" w:rsidP="00013774">
            <w:pPr>
              <w:widowControl/>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人工费</w:t>
            </w:r>
          </w:p>
        </w:tc>
        <w:tc>
          <w:tcPr>
            <w:tcW w:w="1064" w:type="dxa"/>
            <w:tcBorders>
              <w:top w:val="single" w:sz="4" w:space="0" w:color="000000"/>
              <w:left w:val="single" w:sz="4" w:space="0" w:color="000000"/>
              <w:bottom w:val="single" w:sz="4" w:space="0" w:color="000000"/>
              <w:right w:val="single" w:sz="4" w:space="0" w:color="000000"/>
            </w:tcBorders>
            <w:vAlign w:val="center"/>
          </w:tcPr>
          <w:p w14:paraId="0D5671B4"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4854CE8C"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7884A7A0" w14:textId="77777777" w:rsidR="00013774" w:rsidRPr="00013774" w:rsidRDefault="00013774" w:rsidP="00013774">
            <w:pPr>
              <w:jc w:val="left"/>
              <w:rPr>
                <w:rFonts w:ascii="宋体" w:eastAsia="宋体" w:hAnsi="宋体" w:cs="宋体"/>
                <w:color w:val="000000"/>
                <w:sz w:val="24"/>
                <w:szCs w:val="24"/>
              </w:rPr>
            </w:pPr>
          </w:p>
        </w:tc>
        <w:tc>
          <w:tcPr>
            <w:tcW w:w="2070" w:type="dxa"/>
            <w:vMerge/>
            <w:tcBorders>
              <w:left w:val="single" w:sz="4" w:space="0" w:color="000000"/>
              <w:right w:val="single" w:sz="4" w:space="0" w:color="000000"/>
            </w:tcBorders>
            <w:vAlign w:val="center"/>
          </w:tcPr>
          <w:p w14:paraId="141F8C01"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r>
      <w:tr w:rsidR="00013774" w:rsidRPr="00013774" w14:paraId="100CE396" w14:textId="77777777" w:rsidTr="00BE2B72">
        <w:trPr>
          <w:trHeight w:val="566"/>
        </w:trPr>
        <w:tc>
          <w:tcPr>
            <w:tcW w:w="1064" w:type="dxa"/>
            <w:tcBorders>
              <w:top w:val="single" w:sz="4" w:space="0" w:color="000000"/>
              <w:left w:val="single" w:sz="4" w:space="0" w:color="000000"/>
              <w:bottom w:val="single" w:sz="4" w:space="0" w:color="000000"/>
              <w:right w:val="single" w:sz="4" w:space="0" w:color="000000"/>
            </w:tcBorders>
            <w:vAlign w:val="center"/>
          </w:tcPr>
          <w:p w14:paraId="647370A7"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1.2</w:t>
            </w:r>
          </w:p>
        </w:tc>
        <w:tc>
          <w:tcPr>
            <w:tcW w:w="1935" w:type="dxa"/>
            <w:tcBorders>
              <w:top w:val="single" w:sz="4" w:space="0" w:color="000000"/>
              <w:left w:val="single" w:sz="4" w:space="0" w:color="000000"/>
              <w:bottom w:val="single" w:sz="4" w:space="0" w:color="000000"/>
              <w:right w:val="single" w:sz="4" w:space="0" w:color="000000"/>
            </w:tcBorders>
            <w:vAlign w:val="center"/>
          </w:tcPr>
          <w:p w14:paraId="3BB59B99" w14:textId="77777777" w:rsidR="00013774" w:rsidRPr="00013774" w:rsidRDefault="00013774" w:rsidP="00013774">
            <w:pPr>
              <w:widowControl/>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材料费</w:t>
            </w:r>
          </w:p>
        </w:tc>
        <w:tc>
          <w:tcPr>
            <w:tcW w:w="1064" w:type="dxa"/>
            <w:tcBorders>
              <w:top w:val="single" w:sz="4" w:space="0" w:color="000000"/>
              <w:left w:val="single" w:sz="4" w:space="0" w:color="000000"/>
              <w:bottom w:val="single" w:sz="4" w:space="0" w:color="000000"/>
              <w:right w:val="single" w:sz="4" w:space="0" w:color="000000"/>
            </w:tcBorders>
            <w:vAlign w:val="center"/>
          </w:tcPr>
          <w:p w14:paraId="411F09C2"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5EC634C3"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74E2FC25" w14:textId="77777777" w:rsidR="00013774" w:rsidRPr="00013774" w:rsidRDefault="00013774" w:rsidP="00013774">
            <w:pPr>
              <w:jc w:val="left"/>
              <w:rPr>
                <w:rFonts w:ascii="宋体" w:eastAsia="宋体" w:hAnsi="宋体" w:cs="宋体"/>
                <w:color w:val="000000"/>
                <w:sz w:val="24"/>
                <w:szCs w:val="24"/>
              </w:rPr>
            </w:pPr>
          </w:p>
        </w:tc>
        <w:tc>
          <w:tcPr>
            <w:tcW w:w="2070" w:type="dxa"/>
            <w:vMerge/>
            <w:tcBorders>
              <w:left w:val="single" w:sz="4" w:space="0" w:color="000000"/>
              <w:right w:val="single" w:sz="4" w:space="0" w:color="000000"/>
            </w:tcBorders>
            <w:vAlign w:val="center"/>
          </w:tcPr>
          <w:p w14:paraId="42F01971"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r>
      <w:tr w:rsidR="00013774" w:rsidRPr="00013774" w14:paraId="6224D301" w14:textId="77777777" w:rsidTr="00BE2B72">
        <w:trPr>
          <w:trHeight w:val="566"/>
        </w:trPr>
        <w:tc>
          <w:tcPr>
            <w:tcW w:w="1064" w:type="dxa"/>
            <w:tcBorders>
              <w:top w:val="single" w:sz="4" w:space="0" w:color="000000"/>
              <w:left w:val="single" w:sz="4" w:space="0" w:color="000000"/>
              <w:bottom w:val="single" w:sz="4" w:space="0" w:color="000000"/>
              <w:right w:val="single" w:sz="4" w:space="0" w:color="000000"/>
            </w:tcBorders>
            <w:vAlign w:val="center"/>
          </w:tcPr>
          <w:p w14:paraId="5983BBAC"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1.3</w:t>
            </w:r>
          </w:p>
        </w:tc>
        <w:tc>
          <w:tcPr>
            <w:tcW w:w="1935" w:type="dxa"/>
            <w:tcBorders>
              <w:top w:val="single" w:sz="4" w:space="0" w:color="000000"/>
              <w:left w:val="single" w:sz="4" w:space="0" w:color="000000"/>
              <w:bottom w:val="single" w:sz="4" w:space="0" w:color="000000"/>
              <w:right w:val="single" w:sz="4" w:space="0" w:color="000000"/>
            </w:tcBorders>
            <w:vAlign w:val="center"/>
          </w:tcPr>
          <w:p w14:paraId="2DC38895" w14:textId="77777777" w:rsidR="00013774" w:rsidRPr="00013774" w:rsidRDefault="00013774" w:rsidP="00013774">
            <w:pPr>
              <w:widowControl/>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机械费</w:t>
            </w:r>
          </w:p>
        </w:tc>
        <w:tc>
          <w:tcPr>
            <w:tcW w:w="1064" w:type="dxa"/>
            <w:tcBorders>
              <w:top w:val="single" w:sz="4" w:space="0" w:color="000000"/>
              <w:left w:val="single" w:sz="4" w:space="0" w:color="000000"/>
              <w:bottom w:val="single" w:sz="4" w:space="0" w:color="000000"/>
              <w:right w:val="single" w:sz="4" w:space="0" w:color="000000"/>
            </w:tcBorders>
            <w:vAlign w:val="center"/>
          </w:tcPr>
          <w:p w14:paraId="415B8077"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6E5C21E1"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5F8CADF8" w14:textId="77777777" w:rsidR="00013774" w:rsidRPr="00013774" w:rsidRDefault="00013774" w:rsidP="00013774">
            <w:pPr>
              <w:jc w:val="left"/>
              <w:rPr>
                <w:rFonts w:ascii="宋体" w:eastAsia="宋体" w:hAnsi="宋体" w:cs="宋体"/>
                <w:color w:val="000000"/>
                <w:sz w:val="24"/>
                <w:szCs w:val="24"/>
              </w:rPr>
            </w:pPr>
          </w:p>
        </w:tc>
        <w:tc>
          <w:tcPr>
            <w:tcW w:w="2070" w:type="dxa"/>
            <w:vMerge/>
            <w:tcBorders>
              <w:left w:val="single" w:sz="4" w:space="0" w:color="000000"/>
              <w:right w:val="single" w:sz="4" w:space="0" w:color="000000"/>
            </w:tcBorders>
            <w:vAlign w:val="center"/>
          </w:tcPr>
          <w:p w14:paraId="32FAFF67"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r>
      <w:tr w:rsidR="00013774" w:rsidRPr="00013774" w14:paraId="2F3D49BC" w14:textId="77777777" w:rsidTr="00BE2B72">
        <w:trPr>
          <w:trHeight w:val="566"/>
        </w:trPr>
        <w:tc>
          <w:tcPr>
            <w:tcW w:w="1064" w:type="dxa"/>
            <w:tcBorders>
              <w:top w:val="single" w:sz="4" w:space="0" w:color="000000"/>
              <w:left w:val="single" w:sz="4" w:space="0" w:color="000000"/>
              <w:bottom w:val="single" w:sz="4" w:space="0" w:color="000000"/>
              <w:right w:val="single" w:sz="4" w:space="0" w:color="000000"/>
            </w:tcBorders>
            <w:vAlign w:val="center"/>
          </w:tcPr>
          <w:p w14:paraId="39BFBD3B"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1.4</w:t>
            </w:r>
          </w:p>
        </w:tc>
        <w:tc>
          <w:tcPr>
            <w:tcW w:w="1935" w:type="dxa"/>
            <w:tcBorders>
              <w:top w:val="single" w:sz="4" w:space="0" w:color="000000"/>
              <w:left w:val="single" w:sz="4" w:space="0" w:color="000000"/>
              <w:bottom w:val="single" w:sz="4" w:space="0" w:color="000000"/>
              <w:right w:val="single" w:sz="4" w:space="0" w:color="000000"/>
            </w:tcBorders>
            <w:vAlign w:val="center"/>
          </w:tcPr>
          <w:p w14:paraId="0BCB618B" w14:textId="77777777" w:rsidR="00013774" w:rsidRPr="00013774" w:rsidRDefault="00013774" w:rsidP="00013774">
            <w:pPr>
              <w:widowControl/>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管理费</w:t>
            </w:r>
          </w:p>
        </w:tc>
        <w:tc>
          <w:tcPr>
            <w:tcW w:w="1064" w:type="dxa"/>
            <w:tcBorders>
              <w:top w:val="single" w:sz="4" w:space="0" w:color="000000"/>
              <w:left w:val="single" w:sz="4" w:space="0" w:color="000000"/>
              <w:bottom w:val="single" w:sz="4" w:space="0" w:color="000000"/>
              <w:right w:val="single" w:sz="4" w:space="0" w:color="000000"/>
            </w:tcBorders>
            <w:vAlign w:val="center"/>
          </w:tcPr>
          <w:p w14:paraId="1469D48F"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3B0C3B3B"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5F4912A2" w14:textId="77777777" w:rsidR="00013774" w:rsidRPr="00013774" w:rsidRDefault="00013774" w:rsidP="00013774">
            <w:pPr>
              <w:jc w:val="left"/>
              <w:rPr>
                <w:rFonts w:ascii="宋体" w:eastAsia="宋体" w:hAnsi="宋体" w:cs="宋体"/>
                <w:color w:val="000000"/>
                <w:sz w:val="24"/>
                <w:szCs w:val="24"/>
              </w:rPr>
            </w:pPr>
          </w:p>
        </w:tc>
        <w:tc>
          <w:tcPr>
            <w:tcW w:w="2070" w:type="dxa"/>
            <w:vMerge/>
            <w:tcBorders>
              <w:left w:val="single" w:sz="4" w:space="0" w:color="000000"/>
              <w:right w:val="single" w:sz="4" w:space="0" w:color="000000"/>
            </w:tcBorders>
            <w:vAlign w:val="center"/>
          </w:tcPr>
          <w:p w14:paraId="115CC6A4"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r>
      <w:tr w:rsidR="00013774" w:rsidRPr="00013774" w14:paraId="4F410812" w14:textId="77777777" w:rsidTr="00BE2B72">
        <w:trPr>
          <w:trHeight w:val="566"/>
        </w:trPr>
        <w:tc>
          <w:tcPr>
            <w:tcW w:w="1064" w:type="dxa"/>
            <w:tcBorders>
              <w:top w:val="single" w:sz="4" w:space="0" w:color="000000"/>
              <w:left w:val="single" w:sz="4" w:space="0" w:color="000000"/>
              <w:bottom w:val="single" w:sz="4" w:space="0" w:color="000000"/>
              <w:right w:val="single" w:sz="4" w:space="0" w:color="000000"/>
            </w:tcBorders>
            <w:vAlign w:val="center"/>
          </w:tcPr>
          <w:p w14:paraId="5D428810"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1.5</w:t>
            </w:r>
          </w:p>
        </w:tc>
        <w:tc>
          <w:tcPr>
            <w:tcW w:w="1935" w:type="dxa"/>
            <w:tcBorders>
              <w:top w:val="single" w:sz="4" w:space="0" w:color="000000"/>
              <w:left w:val="single" w:sz="4" w:space="0" w:color="000000"/>
              <w:bottom w:val="single" w:sz="4" w:space="0" w:color="000000"/>
              <w:right w:val="single" w:sz="4" w:space="0" w:color="000000"/>
            </w:tcBorders>
            <w:vAlign w:val="center"/>
          </w:tcPr>
          <w:p w14:paraId="5C6AB4B0" w14:textId="77777777" w:rsidR="00013774" w:rsidRPr="00013774" w:rsidRDefault="00013774" w:rsidP="00013774">
            <w:pPr>
              <w:widowControl/>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利润</w:t>
            </w:r>
          </w:p>
        </w:tc>
        <w:tc>
          <w:tcPr>
            <w:tcW w:w="1064" w:type="dxa"/>
            <w:tcBorders>
              <w:top w:val="single" w:sz="4" w:space="0" w:color="000000"/>
              <w:left w:val="single" w:sz="4" w:space="0" w:color="000000"/>
              <w:bottom w:val="single" w:sz="4" w:space="0" w:color="000000"/>
              <w:right w:val="single" w:sz="4" w:space="0" w:color="000000"/>
            </w:tcBorders>
            <w:vAlign w:val="center"/>
          </w:tcPr>
          <w:p w14:paraId="04A2ACD7"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6FCD72F8"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37C07D25" w14:textId="77777777" w:rsidR="00013774" w:rsidRPr="00013774" w:rsidRDefault="00013774" w:rsidP="00013774">
            <w:pPr>
              <w:jc w:val="left"/>
              <w:rPr>
                <w:rFonts w:ascii="宋体" w:eastAsia="宋体" w:hAnsi="宋体" w:cs="宋体"/>
                <w:color w:val="000000"/>
                <w:sz w:val="24"/>
                <w:szCs w:val="24"/>
              </w:rPr>
            </w:pPr>
          </w:p>
        </w:tc>
        <w:tc>
          <w:tcPr>
            <w:tcW w:w="2070" w:type="dxa"/>
            <w:vMerge/>
            <w:tcBorders>
              <w:left w:val="single" w:sz="4" w:space="0" w:color="000000"/>
              <w:right w:val="single" w:sz="4" w:space="0" w:color="000000"/>
            </w:tcBorders>
            <w:vAlign w:val="center"/>
          </w:tcPr>
          <w:p w14:paraId="6E8DC164"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r>
      <w:tr w:rsidR="00013774" w:rsidRPr="00013774" w14:paraId="2559AAFE" w14:textId="77777777" w:rsidTr="00BE2B72">
        <w:trPr>
          <w:trHeight w:val="750"/>
        </w:trPr>
        <w:tc>
          <w:tcPr>
            <w:tcW w:w="1064" w:type="dxa"/>
            <w:tcBorders>
              <w:top w:val="single" w:sz="4" w:space="0" w:color="000000"/>
              <w:left w:val="single" w:sz="4" w:space="0" w:color="000000"/>
              <w:bottom w:val="single" w:sz="4" w:space="0" w:color="000000"/>
              <w:right w:val="single" w:sz="4" w:space="0" w:color="000000"/>
            </w:tcBorders>
            <w:vAlign w:val="center"/>
          </w:tcPr>
          <w:p w14:paraId="0CDF865D"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2</w:t>
            </w:r>
          </w:p>
        </w:tc>
        <w:tc>
          <w:tcPr>
            <w:tcW w:w="1935" w:type="dxa"/>
            <w:tcBorders>
              <w:top w:val="single" w:sz="4" w:space="0" w:color="000000"/>
              <w:left w:val="single" w:sz="4" w:space="0" w:color="000000"/>
              <w:bottom w:val="single" w:sz="4" w:space="0" w:color="000000"/>
              <w:right w:val="single" w:sz="4" w:space="0" w:color="000000"/>
            </w:tcBorders>
            <w:vAlign w:val="center"/>
          </w:tcPr>
          <w:p w14:paraId="76325FDE"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措施项目清单费用</w:t>
            </w:r>
          </w:p>
        </w:tc>
        <w:tc>
          <w:tcPr>
            <w:tcW w:w="1064" w:type="dxa"/>
            <w:tcBorders>
              <w:top w:val="single" w:sz="4" w:space="0" w:color="000000"/>
              <w:left w:val="single" w:sz="4" w:space="0" w:color="000000"/>
              <w:bottom w:val="single" w:sz="4" w:space="0" w:color="000000"/>
              <w:right w:val="single" w:sz="4" w:space="0" w:color="000000"/>
            </w:tcBorders>
            <w:vAlign w:val="center"/>
          </w:tcPr>
          <w:p w14:paraId="0594CFCC"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1064" w:type="dxa"/>
            <w:tcBorders>
              <w:top w:val="single" w:sz="4" w:space="0" w:color="000000"/>
              <w:left w:val="single" w:sz="4" w:space="0" w:color="000000"/>
              <w:bottom w:val="single" w:sz="4" w:space="0" w:color="000000"/>
              <w:right w:val="single" w:sz="4" w:space="0" w:color="000000"/>
            </w:tcBorders>
            <w:vAlign w:val="center"/>
          </w:tcPr>
          <w:p w14:paraId="38F47A3C"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16022152" w14:textId="77777777" w:rsidR="00013774" w:rsidRPr="00013774" w:rsidRDefault="00013774" w:rsidP="00013774">
            <w:pPr>
              <w:jc w:val="left"/>
              <w:rPr>
                <w:rFonts w:ascii="宋体" w:eastAsia="宋体" w:hAnsi="宋体" w:cs="宋体"/>
                <w:color w:val="000000"/>
                <w:sz w:val="24"/>
                <w:szCs w:val="24"/>
              </w:rPr>
            </w:pPr>
          </w:p>
        </w:tc>
        <w:tc>
          <w:tcPr>
            <w:tcW w:w="2070" w:type="dxa"/>
            <w:vMerge/>
            <w:tcBorders>
              <w:top w:val="single" w:sz="4" w:space="0" w:color="000000"/>
              <w:left w:val="single" w:sz="4" w:space="0" w:color="000000"/>
              <w:bottom w:val="single" w:sz="4" w:space="0" w:color="000000"/>
              <w:right w:val="single" w:sz="4" w:space="0" w:color="000000"/>
            </w:tcBorders>
            <w:vAlign w:val="center"/>
          </w:tcPr>
          <w:p w14:paraId="6AC5123D"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58D0CB52" w14:textId="77777777" w:rsidTr="00BE2B72">
        <w:trPr>
          <w:trHeight w:val="750"/>
        </w:trPr>
        <w:tc>
          <w:tcPr>
            <w:tcW w:w="1064" w:type="dxa"/>
            <w:tcBorders>
              <w:top w:val="single" w:sz="4" w:space="0" w:color="000000"/>
              <w:left w:val="single" w:sz="4" w:space="0" w:color="000000"/>
              <w:bottom w:val="single" w:sz="4" w:space="0" w:color="000000"/>
              <w:right w:val="single" w:sz="4" w:space="0" w:color="000000"/>
            </w:tcBorders>
            <w:vAlign w:val="center"/>
          </w:tcPr>
          <w:p w14:paraId="7C019D6C"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3</w:t>
            </w:r>
          </w:p>
        </w:tc>
        <w:tc>
          <w:tcPr>
            <w:tcW w:w="1935" w:type="dxa"/>
            <w:tcBorders>
              <w:top w:val="single" w:sz="4" w:space="0" w:color="000000"/>
              <w:left w:val="single" w:sz="4" w:space="0" w:color="000000"/>
              <w:bottom w:val="single" w:sz="4" w:space="0" w:color="000000"/>
              <w:right w:val="single" w:sz="4" w:space="0" w:color="000000"/>
            </w:tcBorders>
            <w:vAlign w:val="center"/>
          </w:tcPr>
          <w:p w14:paraId="65013F8E"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其他项目清单费用</w:t>
            </w:r>
          </w:p>
        </w:tc>
        <w:tc>
          <w:tcPr>
            <w:tcW w:w="1064" w:type="dxa"/>
            <w:tcBorders>
              <w:top w:val="single" w:sz="4" w:space="0" w:color="000000"/>
              <w:left w:val="single" w:sz="4" w:space="0" w:color="000000"/>
              <w:bottom w:val="single" w:sz="4" w:space="0" w:color="000000"/>
              <w:right w:val="single" w:sz="4" w:space="0" w:color="000000"/>
            </w:tcBorders>
            <w:vAlign w:val="center"/>
          </w:tcPr>
          <w:p w14:paraId="7BF00638"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1064" w:type="dxa"/>
            <w:tcBorders>
              <w:top w:val="single" w:sz="4" w:space="0" w:color="000000"/>
              <w:left w:val="single" w:sz="4" w:space="0" w:color="000000"/>
              <w:bottom w:val="single" w:sz="4" w:space="0" w:color="000000"/>
              <w:right w:val="single" w:sz="4" w:space="0" w:color="000000"/>
            </w:tcBorders>
            <w:vAlign w:val="center"/>
          </w:tcPr>
          <w:p w14:paraId="422B982A"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1D796CFC" w14:textId="77777777" w:rsidR="00013774" w:rsidRPr="00013774" w:rsidRDefault="00013774" w:rsidP="00013774">
            <w:pPr>
              <w:jc w:val="left"/>
              <w:rPr>
                <w:rFonts w:ascii="宋体" w:eastAsia="宋体" w:hAnsi="宋体" w:cs="宋体"/>
                <w:color w:val="000000"/>
                <w:sz w:val="24"/>
                <w:szCs w:val="24"/>
              </w:rPr>
            </w:pPr>
          </w:p>
        </w:tc>
        <w:tc>
          <w:tcPr>
            <w:tcW w:w="2070" w:type="dxa"/>
            <w:vMerge/>
            <w:tcBorders>
              <w:top w:val="single" w:sz="4" w:space="0" w:color="000000"/>
              <w:left w:val="single" w:sz="4" w:space="0" w:color="000000"/>
              <w:bottom w:val="single" w:sz="4" w:space="0" w:color="000000"/>
              <w:right w:val="single" w:sz="4" w:space="0" w:color="000000"/>
            </w:tcBorders>
            <w:vAlign w:val="center"/>
          </w:tcPr>
          <w:p w14:paraId="5656BE56"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377FF6BF" w14:textId="77777777" w:rsidTr="00BE2B72">
        <w:trPr>
          <w:trHeight w:val="600"/>
        </w:trPr>
        <w:tc>
          <w:tcPr>
            <w:tcW w:w="1064" w:type="dxa"/>
            <w:tcBorders>
              <w:top w:val="single" w:sz="4" w:space="0" w:color="000000"/>
              <w:left w:val="single" w:sz="4" w:space="0" w:color="000000"/>
              <w:bottom w:val="single" w:sz="4" w:space="0" w:color="000000"/>
              <w:right w:val="single" w:sz="4" w:space="0" w:color="000000"/>
            </w:tcBorders>
            <w:vAlign w:val="center"/>
          </w:tcPr>
          <w:p w14:paraId="5D150013"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4</w:t>
            </w:r>
          </w:p>
        </w:tc>
        <w:tc>
          <w:tcPr>
            <w:tcW w:w="1935" w:type="dxa"/>
            <w:tcBorders>
              <w:top w:val="single" w:sz="4" w:space="0" w:color="000000"/>
              <w:left w:val="single" w:sz="4" w:space="0" w:color="000000"/>
              <w:bottom w:val="single" w:sz="4" w:space="0" w:color="000000"/>
              <w:right w:val="single" w:sz="4" w:space="0" w:color="000000"/>
            </w:tcBorders>
            <w:vAlign w:val="center"/>
          </w:tcPr>
          <w:p w14:paraId="09B0B957" w14:textId="77777777" w:rsidR="00013774" w:rsidRPr="00013774" w:rsidRDefault="00013774" w:rsidP="00013774">
            <w:pPr>
              <w:widowControl/>
              <w:textAlignment w:val="center"/>
              <w:rPr>
                <w:rFonts w:ascii="宋体" w:eastAsia="宋体" w:hAnsi="宋体" w:cs="宋体"/>
                <w:color w:val="000000"/>
                <w:sz w:val="24"/>
                <w:szCs w:val="24"/>
              </w:rPr>
            </w:pPr>
            <w:proofErr w:type="gramStart"/>
            <w:r w:rsidRPr="00013774">
              <w:rPr>
                <w:rFonts w:ascii="宋体" w:eastAsia="宋体" w:hAnsi="宋体" w:cs="宋体" w:hint="eastAsia"/>
                <w:color w:val="000000"/>
                <w:kern w:val="0"/>
                <w:sz w:val="24"/>
                <w:szCs w:val="24"/>
                <w:lang w:bidi="ar"/>
              </w:rPr>
              <w:t>规</w:t>
            </w:r>
            <w:proofErr w:type="gramEnd"/>
            <w:r w:rsidRPr="00013774">
              <w:rPr>
                <w:rFonts w:ascii="宋体" w:eastAsia="宋体" w:hAnsi="宋体" w:cs="宋体" w:hint="eastAsia"/>
                <w:color w:val="000000"/>
                <w:kern w:val="0"/>
                <w:sz w:val="24"/>
                <w:szCs w:val="24"/>
                <w:lang w:bidi="ar"/>
              </w:rPr>
              <w:t>费</w:t>
            </w:r>
          </w:p>
        </w:tc>
        <w:tc>
          <w:tcPr>
            <w:tcW w:w="1064" w:type="dxa"/>
            <w:tcBorders>
              <w:top w:val="single" w:sz="4" w:space="0" w:color="000000"/>
              <w:left w:val="single" w:sz="4" w:space="0" w:color="000000"/>
              <w:bottom w:val="single" w:sz="4" w:space="0" w:color="000000"/>
              <w:right w:val="single" w:sz="4" w:space="0" w:color="000000"/>
            </w:tcBorders>
            <w:vAlign w:val="center"/>
          </w:tcPr>
          <w:p w14:paraId="5BC2E950"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1064" w:type="dxa"/>
            <w:tcBorders>
              <w:top w:val="single" w:sz="4" w:space="0" w:color="000000"/>
              <w:left w:val="single" w:sz="4" w:space="0" w:color="000000"/>
              <w:bottom w:val="single" w:sz="4" w:space="0" w:color="000000"/>
              <w:right w:val="single" w:sz="4" w:space="0" w:color="000000"/>
            </w:tcBorders>
            <w:vAlign w:val="center"/>
          </w:tcPr>
          <w:p w14:paraId="5F7D906E"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6F1ABB27" w14:textId="77777777" w:rsidR="00013774" w:rsidRPr="00013774" w:rsidRDefault="00013774" w:rsidP="00013774">
            <w:pPr>
              <w:jc w:val="left"/>
              <w:rPr>
                <w:rFonts w:ascii="宋体" w:eastAsia="宋体" w:hAnsi="宋体" w:cs="宋体"/>
                <w:color w:val="000000"/>
                <w:sz w:val="24"/>
                <w:szCs w:val="24"/>
              </w:rPr>
            </w:pPr>
          </w:p>
        </w:tc>
        <w:tc>
          <w:tcPr>
            <w:tcW w:w="2070" w:type="dxa"/>
            <w:vMerge/>
            <w:tcBorders>
              <w:top w:val="single" w:sz="4" w:space="0" w:color="000000"/>
              <w:left w:val="single" w:sz="4" w:space="0" w:color="000000"/>
              <w:bottom w:val="single" w:sz="4" w:space="0" w:color="000000"/>
              <w:right w:val="single" w:sz="4" w:space="0" w:color="000000"/>
            </w:tcBorders>
            <w:vAlign w:val="center"/>
          </w:tcPr>
          <w:p w14:paraId="6F8AB649"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10F91259" w14:textId="77777777" w:rsidTr="00BE2B72">
        <w:trPr>
          <w:trHeight w:val="577"/>
        </w:trPr>
        <w:tc>
          <w:tcPr>
            <w:tcW w:w="1064" w:type="dxa"/>
            <w:tcBorders>
              <w:top w:val="single" w:sz="4" w:space="0" w:color="000000"/>
              <w:left w:val="single" w:sz="4" w:space="0" w:color="000000"/>
              <w:bottom w:val="single" w:sz="4" w:space="0" w:color="000000"/>
              <w:right w:val="single" w:sz="4" w:space="0" w:color="000000"/>
            </w:tcBorders>
            <w:vAlign w:val="center"/>
          </w:tcPr>
          <w:p w14:paraId="4329CA57"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4.1</w:t>
            </w:r>
          </w:p>
        </w:tc>
        <w:tc>
          <w:tcPr>
            <w:tcW w:w="1935" w:type="dxa"/>
            <w:tcBorders>
              <w:top w:val="single" w:sz="4" w:space="0" w:color="000000"/>
              <w:left w:val="single" w:sz="4" w:space="0" w:color="000000"/>
              <w:bottom w:val="single" w:sz="4" w:space="0" w:color="000000"/>
              <w:right w:val="single" w:sz="4" w:space="0" w:color="000000"/>
            </w:tcBorders>
            <w:vAlign w:val="center"/>
          </w:tcPr>
          <w:p w14:paraId="354433FD"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社会保障费</w:t>
            </w:r>
          </w:p>
        </w:tc>
        <w:tc>
          <w:tcPr>
            <w:tcW w:w="1064" w:type="dxa"/>
            <w:tcBorders>
              <w:top w:val="single" w:sz="4" w:space="0" w:color="000000"/>
              <w:left w:val="single" w:sz="4" w:space="0" w:color="000000"/>
              <w:bottom w:val="single" w:sz="4" w:space="0" w:color="000000"/>
              <w:right w:val="single" w:sz="4" w:space="0" w:color="000000"/>
            </w:tcBorders>
            <w:vAlign w:val="center"/>
          </w:tcPr>
          <w:p w14:paraId="148B3639"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1064" w:type="dxa"/>
            <w:tcBorders>
              <w:top w:val="single" w:sz="4" w:space="0" w:color="000000"/>
              <w:left w:val="single" w:sz="4" w:space="0" w:color="000000"/>
              <w:bottom w:val="single" w:sz="4" w:space="0" w:color="000000"/>
              <w:right w:val="single" w:sz="4" w:space="0" w:color="000000"/>
            </w:tcBorders>
            <w:vAlign w:val="center"/>
          </w:tcPr>
          <w:p w14:paraId="3BABDCDC"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3.0</w:t>
            </w:r>
          </w:p>
        </w:tc>
        <w:tc>
          <w:tcPr>
            <w:tcW w:w="1064" w:type="dxa"/>
            <w:tcBorders>
              <w:top w:val="single" w:sz="4" w:space="0" w:color="000000"/>
              <w:left w:val="single" w:sz="4" w:space="0" w:color="000000"/>
              <w:bottom w:val="single" w:sz="4" w:space="0" w:color="000000"/>
              <w:right w:val="single" w:sz="4" w:space="0" w:color="000000"/>
            </w:tcBorders>
            <w:vAlign w:val="center"/>
          </w:tcPr>
          <w:p w14:paraId="4B44A795" w14:textId="77777777" w:rsidR="00013774" w:rsidRPr="00013774" w:rsidRDefault="00013774" w:rsidP="00013774">
            <w:pPr>
              <w:jc w:val="left"/>
              <w:rPr>
                <w:rFonts w:ascii="宋体" w:eastAsia="宋体" w:hAnsi="宋体" w:cs="宋体"/>
                <w:color w:val="000000"/>
                <w:sz w:val="24"/>
                <w:szCs w:val="24"/>
              </w:rPr>
            </w:pPr>
          </w:p>
        </w:tc>
        <w:tc>
          <w:tcPr>
            <w:tcW w:w="2070" w:type="dxa"/>
            <w:vMerge/>
            <w:tcBorders>
              <w:top w:val="single" w:sz="4" w:space="0" w:color="000000"/>
              <w:left w:val="single" w:sz="4" w:space="0" w:color="000000"/>
              <w:bottom w:val="single" w:sz="4" w:space="0" w:color="000000"/>
              <w:right w:val="single" w:sz="4" w:space="0" w:color="000000"/>
            </w:tcBorders>
            <w:vAlign w:val="center"/>
          </w:tcPr>
          <w:p w14:paraId="23DDD9CB"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346FF893" w14:textId="77777777" w:rsidTr="00BE2B72">
        <w:trPr>
          <w:trHeight w:val="645"/>
        </w:trPr>
        <w:tc>
          <w:tcPr>
            <w:tcW w:w="1064" w:type="dxa"/>
            <w:tcBorders>
              <w:top w:val="single" w:sz="4" w:space="0" w:color="000000"/>
              <w:left w:val="single" w:sz="4" w:space="0" w:color="000000"/>
              <w:bottom w:val="single" w:sz="4" w:space="0" w:color="000000"/>
              <w:right w:val="single" w:sz="4" w:space="0" w:color="000000"/>
            </w:tcBorders>
            <w:vAlign w:val="center"/>
          </w:tcPr>
          <w:p w14:paraId="3E418C64"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4.2</w:t>
            </w:r>
          </w:p>
        </w:tc>
        <w:tc>
          <w:tcPr>
            <w:tcW w:w="1935" w:type="dxa"/>
            <w:tcBorders>
              <w:top w:val="single" w:sz="4" w:space="0" w:color="000000"/>
              <w:left w:val="single" w:sz="4" w:space="0" w:color="000000"/>
              <w:bottom w:val="single" w:sz="4" w:space="0" w:color="000000"/>
              <w:right w:val="single" w:sz="4" w:space="0" w:color="000000"/>
            </w:tcBorders>
            <w:vAlign w:val="center"/>
          </w:tcPr>
          <w:p w14:paraId="73B3AAAC"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住房公积金</w:t>
            </w:r>
          </w:p>
        </w:tc>
        <w:tc>
          <w:tcPr>
            <w:tcW w:w="1064" w:type="dxa"/>
            <w:tcBorders>
              <w:top w:val="single" w:sz="4" w:space="0" w:color="000000"/>
              <w:left w:val="single" w:sz="4" w:space="0" w:color="000000"/>
              <w:bottom w:val="single" w:sz="4" w:space="0" w:color="000000"/>
              <w:right w:val="single" w:sz="4" w:space="0" w:color="000000"/>
            </w:tcBorders>
            <w:vAlign w:val="center"/>
          </w:tcPr>
          <w:p w14:paraId="4EA77A3A"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1064" w:type="dxa"/>
            <w:tcBorders>
              <w:top w:val="single" w:sz="4" w:space="0" w:color="000000"/>
              <w:left w:val="single" w:sz="4" w:space="0" w:color="000000"/>
              <w:bottom w:val="single" w:sz="4" w:space="0" w:color="000000"/>
              <w:right w:val="single" w:sz="4" w:space="0" w:color="000000"/>
            </w:tcBorders>
            <w:vAlign w:val="center"/>
          </w:tcPr>
          <w:p w14:paraId="0A08D2B9"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0.5</w:t>
            </w:r>
          </w:p>
        </w:tc>
        <w:tc>
          <w:tcPr>
            <w:tcW w:w="1064" w:type="dxa"/>
            <w:tcBorders>
              <w:top w:val="single" w:sz="4" w:space="0" w:color="000000"/>
              <w:left w:val="single" w:sz="4" w:space="0" w:color="000000"/>
              <w:bottom w:val="single" w:sz="4" w:space="0" w:color="000000"/>
              <w:right w:val="single" w:sz="4" w:space="0" w:color="000000"/>
            </w:tcBorders>
            <w:vAlign w:val="center"/>
          </w:tcPr>
          <w:p w14:paraId="0F88B9E8" w14:textId="77777777" w:rsidR="00013774" w:rsidRPr="00013774" w:rsidRDefault="00013774" w:rsidP="00013774">
            <w:pPr>
              <w:jc w:val="left"/>
              <w:rPr>
                <w:rFonts w:ascii="宋体" w:eastAsia="宋体" w:hAnsi="宋体" w:cs="宋体"/>
                <w:color w:val="000000"/>
                <w:sz w:val="24"/>
                <w:szCs w:val="24"/>
              </w:rPr>
            </w:pPr>
          </w:p>
        </w:tc>
        <w:tc>
          <w:tcPr>
            <w:tcW w:w="2070" w:type="dxa"/>
            <w:vMerge/>
            <w:tcBorders>
              <w:top w:val="single" w:sz="4" w:space="0" w:color="000000"/>
              <w:left w:val="single" w:sz="4" w:space="0" w:color="000000"/>
              <w:bottom w:val="single" w:sz="4" w:space="0" w:color="000000"/>
              <w:right w:val="single" w:sz="4" w:space="0" w:color="000000"/>
            </w:tcBorders>
            <w:vAlign w:val="center"/>
          </w:tcPr>
          <w:p w14:paraId="0B50C3B0"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0878C501" w14:textId="77777777" w:rsidTr="00BE2B72">
        <w:trPr>
          <w:trHeight w:val="634"/>
        </w:trPr>
        <w:tc>
          <w:tcPr>
            <w:tcW w:w="1064" w:type="dxa"/>
            <w:tcBorders>
              <w:top w:val="single" w:sz="4" w:space="0" w:color="000000"/>
              <w:left w:val="single" w:sz="4" w:space="0" w:color="000000"/>
              <w:bottom w:val="single" w:sz="4" w:space="0" w:color="000000"/>
              <w:right w:val="single" w:sz="4" w:space="0" w:color="000000"/>
            </w:tcBorders>
            <w:vAlign w:val="center"/>
          </w:tcPr>
          <w:p w14:paraId="469FFDBD"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5</w:t>
            </w:r>
          </w:p>
        </w:tc>
        <w:tc>
          <w:tcPr>
            <w:tcW w:w="1935" w:type="dxa"/>
            <w:tcBorders>
              <w:top w:val="single" w:sz="4" w:space="0" w:color="000000"/>
              <w:left w:val="single" w:sz="4" w:space="0" w:color="000000"/>
              <w:bottom w:val="single" w:sz="4" w:space="0" w:color="000000"/>
              <w:right w:val="single" w:sz="4" w:space="0" w:color="000000"/>
            </w:tcBorders>
            <w:vAlign w:val="center"/>
          </w:tcPr>
          <w:p w14:paraId="02D60971" w14:textId="77777777" w:rsidR="00013774" w:rsidRPr="00013774" w:rsidRDefault="00013774" w:rsidP="00013774">
            <w:pPr>
              <w:widowControl/>
              <w:jc w:val="left"/>
              <w:textAlignment w:val="center"/>
              <w:rPr>
                <w:rFonts w:ascii="宋体" w:eastAsia="宋体" w:hAnsi="宋体" w:cs="宋体"/>
                <w:sz w:val="24"/>
                <w:szCs w:val="24"/>
              </w:rPr>
            </w:pPr>
            <w:r w:rsidRPr="00013774">
              <w:rPr>
                <w:rFonts w:ascii="宋体" w:eastAsia="宋体" w:hAnsi="宋体" w:cs="宋体" w:hint="eastAsia"/>
                <w:kern w:val="0"/>
                <w:sz w:val="24"/>
                <w:szCs w:val="24"/>
                <w:lang w:bidi="ar"/>
              </w:rPr>
              <w:t>税金</w:t>
            </w:r>
          </w:p>
        </w:tc>
        <w:tc>
          <w:tcPr>
            <w:tcW w:w="1064" w:type="dxa"/>
            <w:tcBorders>
              <w:top w:val="single" w:sz="4" w:space="0" w:color="000000"/>
              <w:left w:val="single" w:sz="4" w:space="0" w:color="000000"/>
              <w:bottom w:val="single" w:sz="4" w:space="0" w:color="000000"/>
              <w:right w:val="single" w:sz="4" w:space="0" w:color="000000"/>
            </w:tcBorders>
            <w:vAlign w:val="center"/>
          </w:tcPr>
          <w:p w14:paraId="6834D5FE" w14:textId="77777777" w:rsidR="00013774" w:rsidRPr="00013774" w:rsidRDefault="00013774" w:rsidP="00013774">
            <w:pPr>
              <w:widowControl/>
              <w:jc w:val="center"/>
              <w:textAlignment w:val="center"/>
              <w:rPr>
                <w:rFonts w:ascii="宋体" w:eastAsia="宋体" w:hAnsi="宋体" w:cs="宋体"/>
                <w:sz w:val="24"/>
                <w:szCs w:val="24"/>
              </w:rPr>
            </w:pPr>
            <w:r w:rsidRPr="00013774">
              <w:rPr>
                <w:rFonts w:ascii="宋体" w:eastAsia="宋体" w:hAnsi="宋体" w:cs="宋体" w:hint="eastAsia"/>
                <w:kern w:val="0"/>
                <w:sz w:val="24"/>
                <w:szCs w:val="24"/>
                <w:lang w:bidi="ar"/>
              </w:rPr>
              <w:t>元</w:t>
            </w:r>
          </w:p>
        </w:tc>
        <w:tc>
          <w:tcPr>
            <w:tcW w:w="1064" w:type="dxa"/>
            <w:tcBorders>
              <w:top w:val="single" w:sz="4" w:space="0" w:color="000000"/>
              <w:left w:val="single" w:sz="4" w:space="0" w:color="000000"/>
              <w:bottom w:val="single" w:sz="4" w:space="0" w:color="000000"/>
              <w:right w:val="single" w:sz="4" w:space="0" w:color="000000"/>
            </w:tcBorders>
            <w:vAlign w:val="center"/>
          </w:tcPr>
          <w:p w14:paraId="4E0255FB" w14:textId="77777777" w:rsidR="00013774" w:rsidRPr="00013774" w:rsidRDefault="00013774" w:rsidP="00013774">
            <w:pPr>
              <w:widowControl/>
              <w:jc w:val="center"/>
              <w:textAlignment w:val="center"/>
              <w:rPr>
                <w:rFonts w:ascii="宋体" w:eastAsia="宋体" w:hAnsi="宋体" w:cs="宋体"/>
                <w:sz w:val="24"/>
                <w:szCs w:val="24"/>
              </w:rPr>
            </w:pPr>
            <w:r w:rsidRPr="00013774">
              <w:rPr>
                <w:rFonts w:ascii="宋体" w:eastAsia="宋体" w:hAnsi="宋体" w:cs="宋体" w:hint="eastAsia"/>
                <w:kern w:val="0"/>
                <w:sz w:val="24"/>
                <w:szCs w:val="24"/>
                <w:lang w:bidi="ar"/>
              </w:rPr>
              <w:t>3.3%</w:t>
            </w:r>
          </w:p>
        </w:tc>
        <w:tc>
          <w:tcPr>
            <w:tcW w:w="1064" w:type="dxa"/>
            <w:tcBorders>
              <w:top w:val="single" w:sz="4" w:space="0" w:color="000000"/>
              <w:left w:val="single" w:sz="4" w:space="0" w:color="000000"/>
              <w:bottom w:val="single" w:sz="4" w:space="0" w:color="000000"/>
              <w:right w:val="single" w:sz="4" w:space="0" w:color="000000"/>
            </w:tcBorders>
            <w:vAlign w:val="center"/>
          </w:tcPr>
          <w:p w14:paraId="4AA94D75" w14:textId="77777777" w:rsidR="00013774" w:rsidRPr="00013774" w:rsidRDefault="00013774" w:rsidP="00013774">
            <w:pPr>
              <w:jc w:val="left"/>
              <w:rPr>
                <w:rFonts w:ascii="宋体" w:eastAsia="宋体" w:hAnsi="宋体" w:cs="宋体"/>
                <w:sz w:val="24"/>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5C0D6216" w14:textId="77777777" w:rsidR="00013774" w:rsidRPr="00013774" w:rsidRDefault="00013774" w:rsidP="00013774">
            <w:pPr>
              <w:jc w:val="left"/>
              <w:rPr>
                <w:rFonts w:ascii="宋体" w:eastAsia="宋体" w:hAnsi="宋体" w:cs="宋体"/>
                <w:color w:val="000000"/>
                <w:sz w:val="24"/>
                <w:szCs w:val="24"/>
              </w:rPr>
            </w:pPr>
          </w:p>
        </w:tc>
      </w:tr>
      <w:tr w:rsidR="00013774" w:rsidRPr="00013774" w14:paraId="11C44093" w14:textId="77777777" w:rsidTr="00BE2B72">
        <w:trPr>
          <w:trHeight w:val="668"/>
        </w:trPr>
        <w:tc>
          <w:tcPr>
            <w:tcW w:w="1064" w:type="dxa"/>
            <w:tcBorders>
              <w:top w:val="single" w:sz="4" w:space="0" w:color="000000"/>
              <w:left w:val="single" w:sz="4" w:space="0" w:color="000000"/>
              <w:bottom w:val="single" w:sz="4" w:space="0" w:color="000000"/>
              <w:right w:val="single" w:sz="4" w:space="0" w:color="000000"/>
            </w:tcBorders>
            <w:vAlign w:val="center"/>
          </w:tcPr>
          <w:p w14:paraId="1C2A7721"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6</w:t>
            </w:r>
          </w:p>
        </w:tc>
        <w:tc>
          <w:tcPr>
            <w:tcW w:w="1935" w:type="dxa"/>
            <w:tcBorders>
              <w:top w:val="single" w:sz="4" w:space="0" w:color="000000"/>
              <w:left w:val="single" w:sz="4" w:space="0" w:color="000000"/>
              <w:bottom w:val="single" w:sz="4" w:space="0" w:color="000000"/>
              <w:right w:val="single" w:sz="4" w:space="0" w:color="000000"/>
            </w:tcBorders>
            <w:vAlign w:val="center"/>
          </w:tcPr>
          <w:p w14:paraId="2428F692" w14:textId="77777777" w:rsidR="00013774" w:rsidRPr="00013774" w:rsidRDefault="00013774" w:rsidP="00013774">
            <w:pPr>
              <w:widowControl/>
              <w:textAlignment w:val="center"/>
              <w:rPr>
                <w:rFonts w:ascii="宋体" w:eastAsia="宋体" w:hAnsi="宋体" w:cs="宋体"/>
                <w:color w:val="000000"/>
                <w:sz w:val="24"/>
                <w:szCs w:val="24"/>
              </w:rPr>
            </w:pPr>
            <w:proofErr w:type="gramStart"/>
            <w:r w:rsidRPr="00013774">
              <w:rPr>
                <w:rFonts w:ascii="宋体" w:eastAsia="宋体" w:hAnsi="宋体" w:cs="宋体" w:hint="eastAsia"/>
                <w:color w:val="000000"/>
                <w:kern w:val="0"/>
                <w:sz w:val="24"/>
                <w:szCs w:val="24"/>
                <w:lang w:bidi="ar"/>
              </w:rPr>
              <w:t>甲供材采</w:t>
            </w:r>
            <w:proofErr w:type="gramEnd"/>
            <w:r w:rsidRPr="00013774">
              <w:rPr>
                <w:rFonts w:ascii="宋体" w:eastAsia="宋体" w:hAnsi="宋体" w:cs="宋体" w:hint="eastAsia"/>
                <w:color w:val="000000"/>
                <w:kern w:val="0"/>
                <w:sz w:val="24"/>
                <w:szCs w:val="24"/>
                <w:lang w:bidi="ar"/>
              </w:rPr>
              <w:t>保费</w:t>
            </w:r>
          </w:p>
        </w:tc>
        <w:tc>
          <w:tcPr>
            <w:tcW w:w="1064" w:type="dxa"/>
            <w:tcBorders>
              <w:top w:val="single" w:sz="4" w:space="0" w:color="000000"/>
              <w:left w:val="single" w:sz="4" w:space="0" w:color="000000"/>
              <w:bottom w:val="single" w:sz="4" w:space="0" w:color="000000"/>
              <w:right w:val="single" w:sz="4" w:space="0" w:color="000000"/>
            </w:tcBorders>
            <w:vAlign w:val="center"/>
          </w:tcPr>
          <w:p w14:paraId="528800C0"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1064" w:type="dxa"/>
            <w:tcBorders>
              <w:top w:val="single" w:sz="4" w:space="0" w:color="000000"/>
              <w:left w:val="single" w:sz="4" w:space="0" w:color="000000"/>
              <w:bottom w:val="single" w:sz="4" w:space="0" w:color="000000"/>
              <w:right w:val="single" w:sz="4" w:space="0" w:color="000000"/>
            </w:tcBorders>
            <w:vAlign w:val="center"/>
          </w:tcPr>
          <w:p w14:paraId="4691AB0E" w14:textId="77777777" w:rsidR="00013774" w:rsidRPr="00013774" w:rsidRDefault="00013774" w:rsidP="00013774">
            <w:pPr>
              <w:jc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w:t>
            </w:r>
          </w:p>
        </w:tc>
        <w:tc>
          <w:tcPr>
            <w:tcW w:w="1064" w:type="dxa"/>
            <w:tcBorders>
              <w:top w:val="single" w:sz="4" w:space="0" w:color="000000"/>
              <w:left w:val="single" w:sz="4" w:space="0" w:color="000000"/>
              <w:bottom w:val="single" w:sz="4" w:space="0" w:color="000000"/>
              <w:right w:val="single" w:sz="4" w:space="0" w:color="000000"/>
            </w:tcBorders>
            <w:vAlign w:val="center"/>
          </w:tcPr>
          <w:p w14:paraId="5D5C01BD" w14:textId="77777777" w:rsidR="00013774" w:rsidRPr="00013774" w:rsidRDefault="00013774" w:rsidP="00013774">
            <w:pPr>
              <w:jc w:val="left"/>
              <w:rPr>
                <w:rFonts w:ascii="宋体" w:eastAsia="宋体" w:hAnsi="宋体" w:cs="宋体"/>
                <w:color w:val="000000"/>
                <w:sz w:val="24"/>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2DBB9EB5" w14:textId="77777777" w:rsidR="00013774" w:rsidRPr="00013774" w:rsidRDefault="00013774" w:rsidP="00013774">
            <w:pPr>
              <w:widowControl/>
              <w:jc w:val="left"/>
              <w:textAlignment w:val="center"/>
              <w:rPr>
                <w:rFonts w:ascii="宋体" w:eastAsia="宋体" w:hAnsi="宋体" w:cs="宋体"/>
                <w:color w:val="000000"/>
                <w:sz w:val="24"/>
                <w:szCs w:val="24"/>
              </w:rPr>
            </w:pPr>
          </w:p>
        </w:tc>
      </w:tr>
      <w:tr w:rsidR="00013774" w:rsidRPr="00013774" w14:paraId="293246B7" w14:textId="77777777" w:rsidTr="00BE2B72">
        <w:trPr>
          <w:trHeight w:val="750"/>
        </w:trPr>
        <w:tc>
          <w:tcPr>
            <w:tcW w:w="1064" w:type="dxa"/>
            <w:tcBorders>
              <w:top w:val="single" w:sz="4" w:space="0" w:color="000000"/>
              <w:left w:val="single" w:sz="4" w:space="0" w:color="000000"/>
              <w:bottom w:val="single" w:sz="4" w:space="0" w:color="000000"/>
              <w:right w:val="single" w:sz="4" w:space="0" w:color="000000"/>
            </w:tcBorders>
            <w:vAlign w:val="center"/>
          </w:tcPr>
          <w:p w14:paraId="30EE116F"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7</w:t>
            </w:r>
          </w:p>
        </w:tc>
        <w:tc>
          <w:tcPr>
            <w:tcW w:w="1935" w:type="dxa"/>
            <w:tcBorders>
              <w:top w:val="single" w:sz="4" w:space="0" w:color="000000"/>
              <w:left w:val="single" w:sz="4" w:space="0" w:color="000000"/>
              <w:bottom w:val="single" w:sz="4" w:space="0" w:color="000000"/>
              <w:right w:val="single" w:sz="4" w:space="0" w:color="000000"/>
            </w:tcBorders>
            <w:vAlign w:val="center"/>
          </w:tcPr>
          <w:p w14:paraId="381F947C"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总包管理费</w:t>
            </w:r>
          </w:p>
        </w:tc>
        <w:tc>
          <w:tcPr>
            <w:tcW w:w="1064" w:type="dxa"/>
            <w:tcBorders>
              <w:top w:val="single" w:sz="4" w:space="0" w:color="000000"/>
              <w:left w:val="single" w:sz="4" w:space="0" w:color="000000"/>
              <w:bottom w:val="single" w:sz="4" w:space="0" w:color="000000"/>
              <w:right w:val="single" w:sz="4" w:space="0" w:color="000000"/>
            </w:tcBorders>
            <w:vAlign w:val="center"/>
          </w:tcPr>
          <w:p w14:paraId="2E9025A0"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1064" w:type="dxa"/>
            <w:tcBorders>
              <w:top w:val="single" w:sz="4" w:space="0" w:color="000000"/>
              <w:left w:val="single" w:sz="4" w:space="0" w:color="000000"/>
              <w:bottom w:val="single" w:sz="4" w:space="0" w:color="000000"/>
              <w:right w:val="single" w:sz="4" w:space="0" w:color="000000"/>
            </w:tcBorders>
            <w:vAlign w:val="center"/>
          </w:tcPr>
          <w:p w14:paraId="6B003706"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024BE176" w14:textId="77777777" w:rsidR="00013774" w:rsidRPr="00013774" w:rsidRDefault="00013774" w:rsidP="00013774">
            <w:pPr>
              <w:jc w:val="left"/>
              <w:rPr>
                <w:rFonts w:ascii="宋体" w:eastAsia="宋体" w:hAnsi="宋体" w:cs="宋体"/>
                <w:color w:val="000000"/>
                <w:sz w:val="24"/>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34151E25" w14:textId="77777777" w:rsidR="00013774" w:rsidRPr="00013774" w:rsidRDefault="00013774" w:rsidP="00013774">
            <w:pPr>
              <w:jc w:val="left"/>
              <w:rPr>
                <w:rFonts w:ascii="宋体" w:eastAsia="宋体" w:hAnsi="宋体" w:cs="宋体"/>
                <w:color w:val="000000"/>
                <w:sz w:val="24"/>
                <w:szCs w:val="24"/>
              </w:rPr>
            </w:pPr>
            <w:r w:rsidRPr="00013774">
              <w:rPr>
                <w:rFonts w:ascii="宋体" w:eastAsia="宋体" w:hAnsi="宋体" w:cs="宋体" w:hint="eastAsia"/>
                <w:color w:val="000000"/>
                <w:sz w:val="24"/>
                <w:szCs w:val="24"/>
              </w:rPr>
              <w:t>不计取其他费用</w:t>
            </w:r>
          </w:p>
        </w:tc>
      </w:tr>
      <w:tr w:rsidR="00013774" w:rsidRPr="00013774" w14:paraId="2371CD6C" w14:textId="77777777" w:rsidTr="00BE2B72">
        <w:trPr>
          <w:trHeight w:val="700"/>
        </w:trPr>
        <w:tc>
          <w:tcPr>
            <w:tcW w:w="1064" w:type="dxa"/>
            <w:tcBorders>
              <w:top w:val="single" w:sz="4" w:space="0" w:color="000000"/>
              <w:left w:val="single" w:sz="4" w:space="0" w:color="000000"/>
              <w:bottom w:val="single" w:sz="4" w:space="0" w:color="000000"/>
              <w:right w:val="single" w:sz="4" w:space="0" w:color="000000"/>
            </w:tcBorders>
            <w:vAlign w:val="center"/>
          </w:tcPr>
          <w:p w14:paraId="08CF99B9"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8</w:t>
            </w:r>
          </w:p>
        </w:tc>
        <w:tc>
          <w:tcPr>
            <w:tcW w:w="1935" w:type="dxa"/>
            <w:tcBorders>
              <w:top w:val="single" w:sz="4" w:space="0" w:color="000000"/>
              <w:left w:val="single" w:sz="4" w:space="0" w:color="000000"/>
              <w:bottom w:val="single" w:sz="4" w:space="0" w:color="000000"/>
              <w:right w:val="single" w:sz="4" w:space="0" w:color="000000"/>
            </w:tcBorders>
            <w:vAlign w:val="center"/>
          </w:tcPr>
          <w:p w14:paraId="1F490D60"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合计(1-7)</w:t>
            </w:r>
          </w:p>
        </w:tc>
        <w:tc>
          <w:tcPr>
            <w:tcW w:w="1064" w:type="dxa"/>
            <w:tcBorders>
              <w:top w:val="single" w:sz="4" w:space="0" w:color="000000"/>
              <w:left w:val="single" w:sz="4" w:space="0" w:color="000000"/>
              <w:bottom w:val="single" w:sz="4" w:space="0" w:color="000000"/>
              <w:right w:val="single" w:sz="4" w:space="0" w:color="000000"/>
            </w:tcBorders>
            <w:vAlign w:val="center"/>
          </w:tcPr>
          <w:p w14:paraId="5092D412"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1064" w:type="dxa"/>
            <w:tcBorders>
              <w:top w:val="single" w:sz="4" w:space="0" w:color="000000"/>
              <w:left w:val="single" w:sz="4" w:space="0" w:color="000000"/>
              <w:bottom w:val="single" w:sz="4" w:space="0" w:color="000000"/>
              <w:right w:val="single" w:sz="4" w:space="0" w:color="000000"/>
            </w:tcBorders>
            <w:vAlign w:val="center"/>
          </w:tcPr>
          <w:p w14:paraId="2BDE9939" w14:textId="77777777" w:rsidR="00013774" w:rsidRPr="00013774" w:rsidRDefault="00013774" w:rsidP="00013774">
            <w:pPr>
              <w:jc w:val="center"/>
              <w:rPr>
                <w:rFonts w:ascii="宋体" w:eastAsia="宋体" w:hAnsi="宋体" w:cs="宋体"/>
                <w:color w:val="000000"/>
                <w:sz w:val="24"/>
                <w:szCs w:val="24"/>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15A8DBA7" w14:textId="77777777" w:rsidR="00013774" w:rsidRPr="00013774" w:rsidRDefault="00013774" w:rsidP="00013774">
            <w:pPr>
              <w:jc w:val="left"/>
              <w:rPr>
                <w:rFonts w:ascii="宋体" w:eastAsia="宋体" w:hAnsi="宋体" w:cs="宋体"/>
                <w:color w:val="000000"/>
                <w:sz w:val="24"/>
                <w:szCs w:val="24"/>
              </w:rPr>
            </w:pPr>
          </w:p>
        </w:tc>
        <w:tc>
          <w:tcPr>
            <w:tcW w:w="2070" w:type="dxa"/>
            <w:tcBorders>
              <w:top w:val="single" w:sz="4" w:space="0" w:color="000000"/>
              <w:left w:val="single" w:sz="4" w:space="0" w:color="000000"/>
              <w:bottom w:val="single" w:sz="4" w:space="0" w:color="000000"/>
              <w:right w:val="single" w:sz="4" w:space="0" w:color="000000"/>
            </w:tcBorders>
            <w:vAlign w:val="center"/>
          </w:tcPr>
          <w:p w14:paraId="09FF5523" w14:textId="77777777" w:rsidR="00013774" w:rsidRPr="00013774" w:rsidRDefault="00013774" w:rsidP="00013774">
            <w:pPr>
              <w:jc w:val="left"/>
              <w:rPr>
                <w:rFonts w:ascii="宋体" w:eastAsia="宋体" w:hAnsi="宋体" w:cs="宋体"/>
                <w:color w:val="000000"/>
                <w:sz w:val="24"/>
                <w:szCs w:val="24"/>
              </w:rPr>
            </w:pPr>
          </w:p>
        </w:tc>
      </w:tr>
    </w:tbl>
    <w:p w14:paraId="5FE27A6E" w14:textId="77777777" w:rsidR="00013774" w:rsidRPr="00013774" w:rsidRDefault="00013774" w:rsidP="00013774">
      <w:pPr>
        <w:spacing w:line="360" w:lineRule="auto"/>
        <w:jc w:val="center"/>
        <w:outlineLvl w:val="2"/>
        <w:rPr>
          <w:rFonts w:ascii="宋体" w:eastAsia="宋体" w:hAnsi="宋体" w:cs="宋体"/>
          <w:sz w:val="24"/>
          <w:szCs w:val="24"/>
        </w:rPr>
      </w:pPr>
      <w:r w:rsidRPr="00013774">
        <w:rPr>
          <w:rFonts w:ascii="宋体" w:eastAsia="宋体" w:hAnsi="宋体" w:cs="宋体" w:hint="eastAsia"/>
          <w:b/>
          <w:bCs/>
          <w:sz w:val="24"/>
          <w:szCs w:val="24"/>
        </w:rPr>
        <w:t>土建措施费计取项目和标准</w:t>
      </w:r>
    </w:p>
    <w:p w14:paraId="0E7FB1C5" w14:textId="77777777" w:rsidR="00013774" w:rsidRPr="00013774" w:rsidRDefault="00013774" w:rsidP="00013774">
      <w:pPr>
        <w:spacing w:line="360" w:lineRule="auto"/>
        <w:jc w:val="left"/>
        <w:rPr>
          <w:rFonts w:ascii="宋体" w:eastAsia="宋体" w:hAnsi="宋体" w:cs="宋体"/>
          <w:szCs w:val="21"/>
        </w:rPr>
      </w:pPr>
      <w:r w:rsidRPr="00013774">
        <w:rPr>
          <w:rFonts w:ascii="宋体" w:eastAsia="宋体" w:hAnsi="宋体" w:cs="宋体" w:hint="eastAsia"/>
          <w:szCs w:val="21"/>
        </w:rPr>
        <w:t>工程名称：南通理工学院海安宿舍楼</w:t>
      </w:r>
    </w:p>
    <w:tbl>
      <w:tblPr>
        <w:tblW w:w="10312" w:type="dxa"/>
        <w:jc w:val="center"/>
        <w:tblLayout w:type="fixed"/>
        <w:tblCellMar>
          <w:top w:w="15" w:type="dxa"/>
          <w:left w:w="15" w:type="dxa"/>
          <w:bottom w:w="15" w:type="dxa"/>
          <w:right w:w="15" w:type="dxa"/>
        </w:tblCellMar>
        <w:tblLook w:val="04A0" w:firstRow="1" w:lastRow="0" w:firstColumn="1" w:lastColumn="0" w:noHBand="0" w:noVBand="1"/>
      </w:tblPr>
      <w:tblGrid>
        <w:gridCol w:w="739"/>
        <w:gridCol w:w="1830"/>
        <w:gridCol w:w="3561"/>
        <w:gridCol w:w="1239"/>
        <w:gridCol w:w="2943"/>
      </w:tblGrid>
      <w:tr w:rsidR="00013774" w:rsidRPr="00013774" w14:paraId="38331992" w14:textId="77777777" w:rsidTr="00BE2B72">
        <w:trPr>
          <w:trHeight w:val="750"/>
          <w:jc w:val="center"/>
        </w:trPr>
        <w:tc>
          <w:tcPr>
            <w:tcW w:w="739" w:type="dxa"/>
            <w:tcBorders>
              <w:top w:val="single" w:sz="4" w:space="0" w:color="000000"/>
              <w:left w:val="single" w:sz="4" w:space="0" w:color="000000"/>
              <w:bottom w:val="single" w:sz="4" w:space="0" w:color="000000"/>
              <w:right w:val="single" w:sz="4" w:space="0" w:color="000000"/>
            </w:tcBorders>
            <w:vAlign w:val="center"/>
          </w:tcPr>
          <w:p w14:paraId="53D383F1"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序号</w:t>
            </w:r>
          </w:p>
        </w:tc>
        <w:tc>
          <w:tcPr>
            <w:tcW w:w="1830" w:type="dxa"/>
            <w:tcBorders>
              <w:top w:val="single" w:sz="4" w:space="0" w:color="000000"/>
              <w:left w:val="single" w:sz="4" w:space="0" w:color="000000"/>
              <w:bottom w:val="single" w:sz="4" w:space="0" w:color="000000"/>
              <w:right w:val="single" w:sz="4" w:space="0" w:color="000000"/>
            </w:tcBorders>
            <w:vAlign w:val="center"/>
          </w:tcPr>
          <w:p w14:paraId="7479A949"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项目名称</w:t>
            </w:r>
          </w:p>
        </w:tc>
        <w:tc>
          <w:tcPr>
            <w:tcW w:w="3561" w:type="dxa"/>
            <w:tcBorders>
              <w:top w:val="single" w:sz="4" w:space="0" w:color="000000"/>
              <w:left w:val="single" w:sz="4" w:space="0" w:color="000000"/>
              <w:bottom w:val="single" w:sz="4" w:space="0" w:color="000000"/>
              <w:right w:val="single" w:sz="4" w:space="0" w:color="000000"/>
            </w:tcBorders>
            <w:vAlign w:val="center"/>
          </w:tcPr>
          <w:p w14:paraId="7A605592"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计算参数</w:t>
            </w:r>
          </w:p>
        </w:tc>
        <w:tc>
          <w:tcPr>
            <w:tcW w:w="1239" w:type="dxa"/>
            <w:tcBorders>
              <w:top w:val="single" w:sz="4" w:space="0" w:color="000000"/>
              <w:left w:val="single" w:sz="4" w:space="0" w:color="000000"/>
              <w:bottom w:val="single" w:sz="4" w:space="0" w:color="000000"/>
              <w:right w:val="single" w:sz="4" w:space="0" w:color="000000"/>
            </w:tcBorders>
            <w:vAlign w:val="center"/>
          </w:tcPr>
          <w:p w14:paraId="5CBFAC36"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费率(%)</w:t>
            </w:r>
          </w:p>
        </w:tc>
        <w:tc>
          <w:tcPr>
            <w:tcW w:w="2943" w:type="dxa"/>
            <w:tcBorders>
              <w:top w:val="single" w:sz="4" w:space="0" w:color="000000"/>
              <w:left w:val="single" w:sz="4" w:space="0" w:color="000000"/>
              <w:bottom w:val="single" w:sz="4" w:space="0" w:color="000000"/>
              <w:right w:val="single" w:sz="4" w:space="0" w:color="000000"/>
            </w:tcBorders>
            <w:vAlign w:val="center"/>
          </w:tcPr>
          <w:p w14:paraId="403E7C4B"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说明</w:t>
            </w:r>
          </w:p>
        </w:tc>
      </w:tr>
      <w:tr w:rsidR="00013774" w:rsidRPr="00013774" w14:paraId="687601C7" w14:textId="77777777" w:rsidTr="00BE2B72">
        <w:trPr>
          <w:trHeight w:val="750"/>
          <w:jc w:val="center"/>
        </w:trPr>
        <w:tc>
          <w:tcPr>
            <w:tcW w:w="739" w:type="dxa"/>
            <w:tcBorders>
              <w:top w:val="single" w:sz="4" w:space="0" w:color="000000"/>
              <w:left w:val="single" w:sz="4" w:space="0" w:color="000000"/>
              <w:bottom w:val="single" w:sz="4" w:space="0" w:color="000000"/>
              <w:right w:val="single" w:sz="4" w:space="0" w:color="000000"/>
            </w:tcBorders>
            <w:vAlign w:val="center"/>
          </w:tcPr>
          <w:p w14:paraId="1B68C517"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w:t>
            </w:r>
          </w:p>
        </w:tc>
        <w:tc>
          <w:tcPr>
            <w:tcW w:w="1830" w:type="dxa"/>
            <w:tcBorders>
              <w:top w:val="single" w:sz="4" w:space="0" w:color="000000"/>
              <w:left w:val="single" w:sz="4" w:space="0" w:color="000000"/>
              <w:bottom w:val="single" w:sz="4" w:space="0" w:color="000000"/>
              <w:right w:val="single" w:sz="4" w:space="0" w:color="000000"/>
            </w:tcBorders>
            <w:vAlign w:val="center"/>
          </w:tcPr>
          <w:p w14:paraId="1D5DCF09"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现场安全文明施工</w:t>
            </w:r>
          </w:p>
        </w:tc>
        <w:tc>
          <w:tcPr>
            <w:tcW w:w="3561" w:type="dxa"/>
            <w:tcBorders>
              <w:top w:val="single" w:sz="4" w:space="0" w:color="000000"/>
              <w:left w:val="single" w:sz="4" w:space="0" w:color="000000"/>
              <w:bottom w:val="single" w:sz="4" w:space="0" w:color="000000"/>
              <w:right w:val="single" w:sz="4" w:space="0" w:color="000000"/>
            </w:tcBorders>
            <w:vAlign w:val="center"/>
          </w:tcPr>
          <w:p w14:paraId="32DC5148"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分部分项清单合价（QS）</w:t>
            </w:r>
          </w:p>
        </w:tc>
        <w:tc>
          <w:tcPr>
            <w:tcW w:w="1239" w:type="dxa"/>
            <w:tcBorders>
              <w:top w:val="single" w:sz="4" w:space="0" w:color="000000"/>
              <w:left w:val="single" w:sz="4" w:space="0" w:color="000000"/>
              <w:bottom w:val="single" w:sz="4" w:space="0" w:color="000000"/>
              <w:right w:val="single" w:sz="4" w:space="0" w:color="000000"/>
            </w:tcBorders>
            <w:vAlign w:val="center"/>
          </w:tcPr>
          <w:p w14:paraId="4926F5CC" w14:textId="77777777" w:rsidR="00013774" w:rsidRPr="00013774" w:rsidRDefault="00013774" w:rsidP="00013774">
            <w:pPr>
              <w:jc w:val="center"/>
              <w:rPr>
                <w:rFonts w:ascii="宋体" w:eastAsia="宋体" w:hAnsi="宋体" w:cs="宋体"/>
                <w:color w:val="000000"/>
                <w:sz w:val="24"/>
                <w:szCs w:val="24"/>
              </w:rPr>
            </w:pPr>
          </w:p>
        </w:tc>
        <w:tc>
          <w:tcPr>
            <w:tcW w:w="2943" w:type="dxa"/>
            <w:tcBorders>
              <w:top w:val="single" w:sz="4" w:space="0" w:color="000000"/>
              <w:left w:val="single" w:sz="4" w:space="0" w:color="000000"/>
              <w:bottom w:val="single" w:sz="4" w:space="0" w:color="000000"/>
              <w:right w:val="single" w:sz="4" w:space="0" w:color="000000"/>
            </w:tcBorders>
            <w:vAlign w:val="center"/>
          </w:tcPr>
          <w:p w14:paraId="76B06740"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34AD49FF" w14:textId="77777777" w:rsidTr="00BE2B72">
        <w:trPr>
          <w:trHeight w:val="560"/>
          <w:jc w:val="center"/>
        </w:trPr>
        <w:tc>
          <w:tcPr>
            <w:tcW w:w="739" w:type="dxa"/>
            <w:tcBorders>
              <w:top w:val="single" w:sz="4" w:space="0" w:color="000000"/>
              <w:left w:val="single" w:sz="4" w:space="0" w:color="000000"/>
              <w:bottom w:val="single" w:sz="4" w:space="0" w:color="000000"/>
              <w:right w:val="single" w:sz="4" w:space="0" w:color="000000"/>
            </w:tcBorders>
            <w:vAlign w:val="center"/>
          </w:tcPr>
          <w:p w14:paraId="122F0F21"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1.1</w:t>
            </w:r>
          </w:p>
        </w:tc>
        <w:tc>
          <w:tcPr>
            <w:tcW w:w="1830" w:type="dxa"/>
            <w:tcBorders>
              <w:top w:val="single" w:sz="4" w:space="0" w:color="000000"/>
              <w:left w:val="single" w:sz="4" w:space="0" w:color="000000"/>
              <w:bottom w:val="single" w:sz="4" w:space="0" w:color="000000"/>
              <w:right w:val="single" w:sz="4" w:space="0" w:color="000000"/>
            </w:tcBorders>
            <w:vAlign w:val="center"/>
          </w:tcPr>
          <w:p w14:paraId="326424AE"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基本费</w:t>
            </w:r>
          </w:p>
        </w:tc>
        <w:tc>
          <w:tcPr>
            <w:tcW w:w="3561" w:type="dxa"/>
            <w:tcBorders>
              <w:top w:val="single" w:sz="4" w:space="0" w:color="000000"/>
              <w:left w:val="single" w:sz="4" w:space="0" w:color="000000"/>
              <w:bottom w:val="single" w:sz="4" w:space="0" w:color="000000"/>
              <w:right w:val="single" w:sz="4" w:space="0" w:color="000000"/>
            </w:tcBorders>
            <w:vAlign w:val="center"/>
          </w:tcPr>
          <w:p w14:paraId="46DFE9D2"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分部分项清单合价（QS）</w:t>
            </w:r>
          </w:p>
        </w:tc>
        <w:tc>
          <w:tcPr>
            <w:tcW w:w="1239" w:type="dxa"/>
            <w:tcBorders>
              <w:top w:val="single" w:sz="4" w:space="0" w:color="000000"/>
              <w:left w:val="single" w:sz="4" w:space="0" w:color="000000"/>
              <w:bottom w:val="single" w:sz="4" w:space="0" w:color="000000"/>
              <w:right w:val="single" w:sz="4" w:space="0" w:color="000000"/>
            </w:tcBorders>
            <w:vAlign w:val="center"/>
          </w:tcPr>
          <w:p w14:paraId="171A097D"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3.0</w:t>
            </w:r>
          </w:p>
        </w:tc>
        <w:tc>
          <w:tcPr>
            <w:tcW w:w="2943" w:type="dxa"/>
            <w:tcBorders>
              <w:top w:val="single" w:sz="4" w:space="0" w:color="000000"/>
              <w:left w:val="single" w:sz="4" w:space="0" w:color="000000"/>
              <w:bottom w:val="single" w:sz="4" w:space="0" w:color="000000"/>
              <w:right w:val="single" w:sz="4" w:space="0" w:color="000000"/>
            </w:tcBorders>
            <w:vAlign w:val="center"/>
          </w:tcPr>
          <w:p w14:paraId="5CEABEF9" w14:textId="77777777" w:rsidR="00013774" w:rsidRPr="00013774" w:rsidRDefault="00013774" w:rsidP="00013774">
            <w:pPr>
              <w:jc w:val="center"/>
              <w:rPr>
                <w:rFonts w:ascii="宋体" w:eastAsia="宋体" w:hAnsi="宋体" w:cs="宋体"/>
                <w:color w:val="000000"/>
                <w:sz w:val="24"/>
                <w:szCs w:val="24"/>
              </w:rPr>
            </w:pPr>
            <w:r w:rsidRPr="00013774">
              <w:rPr>
                <w:rFonts w:ascii="宋体" w:eastAsia="宋体" w:hAnsi="宋体" w:cs="宋体" w:hint="eastAsia"/>
                <w:color w:val="000000"/>
                <w:sz w:val="24"/>
                <w:szCs w:val="24"/>
              </w:rPr>
              <w:t>最终按造价核定费率计取</w:t>
            </w:r>
          </w:p>
        </w:tc>
      </w:tr>
      <w:tr w:rsidR="00013774" w:rsidRPr="00013774" w14:paraId="1849B464" w14:textId="77777777" w:rsidTr="00BE2B72">
        <w:trPr>
          <w:trHeight w:val="750"/>
          <w:jc w:val="center"/>
        </w:trPr>
        <w:tc>
          <w:tcPr>
            <w:tcW w:w="739" w:type="dxa"/>
            <w:tcBorders>
              <w:top w:val="single" w:sz="4" w:space="0" w:color="000000"/>
              <w:left w:val="single" w:sz="4" w:space="0" w:color="000000"/>
              <w:bottom w:val="single" w:sz="4" w:space="0" w:color="000000"/>
              <w:right w:val="single" w:sz="4" w:space="0" w:color="000000"/>
            </w:tcBorders>
            <w:vAlign w:val="center"/>
          </w:tcPr>
          <w:p w14:paraId="76FC98EB"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lastRenderedPageBreak/>
              <w:t>1.2</w:t>
            </w:r>
          </w:p>
        </w:tc>
        <w:tc>
          <w:tcPr>
            <w:tcW w:w="1830" w:type="dxa"/>
            <w:tcBorders>
              <w:top w:val="single" w:sz="4" w:space="0" w:color="000000"/>
              <w:left w:val="single" w:sz="4" w:space="0" w:color="000000"/>
              <w:bottom w:val="single" w:sz="4" w:space="0" w:color="000000"/>
              <w:right w:val="single" w:sz="4" w:space="0" w:color="000000"/>
            </w:tcBorders>
            <w:vAlign w:val="center"/>
          </w:tcPr>
          <w:p w14:paraId="5383750B"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扬尘污染防治增加费</w:t>
            </w:r>
          </w:p>
        </w:tc>
        <w:tc>
          <w:tcPr>
            <w:tcW w:w="3561" w:type="dxa"/>
            <w:tcBorders>
              <w:top w:val="single" w:sz="4" w:space="0" w:color="000000"/>
              <w:left w:val="single" w:sz="4" w:space="0" w:color="000000"/>
              <w:bottom w:val="single" w:sz="4" w:space="0" w:color="000000"/>
              <w:right w:val="single" w:sz="4" w:space="0" w:color="000000"/>
            </w:tcBorders>
            <w:vAlign w:val="center"/>
          </w:tcPr>
          <w:p w14:paraId="752E02A1"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分部分项清单合价（QS）</w:t>
            </w:r>
          </w:p>
        </w:tc>
        <w:tc>
          <w:tcPr>
            <w:tcW w:w="1239" w:type="dxa"/>
            <w:tcBorders>
              <w:top w:val="single" w:sz="4" w:space="0" w:color="000000"/>
              <w:left w:val="single" w:sz="4" w:space="0" w:color="000000"/>
              <w:bottom w:val="single" w:sz="4" w:space="0" w:color="000000"/>
              <w:right w:val="single" w:sz="4" w:space="0" w:color="000000"/>
            </w:tcBorders>
            <w:vAlign w:val="center"/>
          </w:tcPr>
          <w:p w14:paraId="0127E050"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0.3</w:t>
            </w:r>
          </w:p>
        </w:tc>
        <w:tc>
          <w:tcPr>
            <w:tcW w:w="2943" w:type="dxa"/>
            <w:tcBorders>
              <w:top w:val="single" w:sz="4" w:space="0" w:color="000000"/>
              <w:left w:val="single" w:sz="4" w:space="0" w:color="000000"/>
              <w:bottom w:val="single" w:sz="4" w:space="0" w:color="000000"/>
              <w:right w:val="single" w:sz="4" w:space="0" w:color="000000"/>
            </w:tcBorders>
            <w:vAlign w:val="center"/>
          </w:tcPr>
          <w:p w14:paraId="71D5206C"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06049218" w14:textId="77777777" w:rsidTr="00BE2B72">
        <w:trPr>
          <w:trHeight w:val="750"/>
          <w:jc w:val="center"/>
        </w:trPr>
        <w:tc>
          <w:tcPr>
            <w:tcW w:w="739" w:type="dxa"/>
            <w:tcBorders>
              <w:top w:val="single" w:sz="4" w:space="0" w:color="000000"/>
              <w:left w:val="single" w:sz="4" w:space="0" w:color="000000"/>
              <w:bottom w:val="single" w:sz="4" w:space="0" w:color="000000"/>
              <w:right w:val="single" w:sz="4" w:space="0" w:color="000000"/>
            </w:tcBorders>
            <w:vAlign w:val="center"/>
          </w:tcPr>
          <w:p w14:paraId="5E9A2795"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3</w:t>
            </w:r>
          </w:p>
        </w:tc>
        <w:tc>
          <w:tcPr>
            <w:tcW w:w="1830" w:type="dxa"/>
            <w:tcBorders>
              <w:top w:val="single" w:sz="4" w:space="0" w:color="000000"/>
              <w:left w:val="single" w:sz="4" w:space="0" w:color="000000"/>
              <w:bottom w:val="single" w:sz="4" w:space="0" w:color="000000"/>
              <w:right w:val="single" w:sz="4" w:space="0" w:color="000000"/>
            </w:tcBorders>
            <w:vAlign w:val="center"/>
          </w:tcPr>
          <w:p w14:paraId="5AED755D"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建筑工人实名登记费</w:t>
            </w:r>
          </w:p>
        </w:tc>
        <w:tc>
          <w:tcPr>
            <w:tcW w:w="3561" w:type="dxa"/>
            <w:tcBorders>
              <w:top w:val="single" w:sz="4" w:space="0" w:color="000000"/>
              <w:left w:val="single" w:sz="4" w:space="0" w:color="000000"/>
              <w:bottom w:val="single" w:sz="4" w:space="0" w:color="000000"/>
              <w:right w:val="single" w:sz="4" w:space="0" w:color="000000"/>
            </w:tcBorders>
            <w:vAlign w:val="center"/>
          </w:tcPr>
          <w:p w14:paraId="62BC62C0"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c>
          <w:tcPr>
            <w:tcW w:w="1239" w:type="dxa"/>
            <w:tcBorders>
              <w:top w:val="single" w:sz="4" w:space="0" w:color="000000"/>
              <w:left w:val="single" w:sz="4" w:space="0" w:color="000000"/>
              <w:bottom w:val="single" w:sz="4" w:space="0" w:color="000000"/>
              <w:right w:val="single" w:sz="4" w:space="0" w:color="000000"/>
            </w:tcBorders>
            <w:vAlign w:val="center"/>
          </w:tcPr>
          <w:p w14:paraId="70254427"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按现行文件执行</w:t>
            </w:r>
          </w:p>
        </w:tc>
        <w:tc>
          <w:tcPr>
            <w:tcW w:w="2943" w:type="dxa"/>
            <w:tcBorders>
              <w:top w:val="single" w:sz="4" w:space="0" w:color="000000"/>
              <w:left w:val="single" w:sz="4" w:space="0" w:color="000000"/>
              <w:bottom w:val="single" w:sz="4" w:space="0" w:color="000000"/>
              <w:right w:val="single" w:sz="4" w:space="0" w:color="000000"/>
            </w:tcBorders>
            <w:vAlign w:val="center"/>
          </w:tcPr>
          <w:p w14:paraId="60B4754A" w14:textId="77777777" w:rsidR="00013774" w:rsidRPr="00013774" w:rsidRDefault="00013774" w:rsidP="00013774">
            <w:pPr>
              <w:jc w:val="center"/>
              <w:rPr>
                <w:rFonts w:ascii="宋体" w:eastAsia="宋体" w:hAnsi="宋体" w:cs="宋体"/>
                <w:color w:val="000000"/>
                <w:sz w:val="24"/>
                <w:szCs w:val="24"/>
              </w:rPr>
            </w:pPr>
            <w:r w:rsidRPr="00013774">
              <w:rPr>
                <w:rFonts w:ascii="宋体" w:eastAsia="宋体" w:hAnsi="宋体" w:cs="宋体" w:hint="eastAsia"/>
                <w:color w:val="000000"/>
                <w:sz w:val="24"/>
                <w:szCs w:val="24"/>
              </w:rPr>
              <w:t>封闭式施工现场进出场门禁系统和生物识别电子打卡设备，现场显示屏等</w:t>
            </w:r>
          </w:p>
        </w:tc>
      </w:tr>
      <w:tr w:rsidR="00013774" w:rsidRPr="00013774" w14:paraId="16160651" w14:textId="77777777" w:rsidTr="00BE2B72">
        <w:trPr>
          <w:trHeight w:val="90"/>
          <w:jc w:val="center"/>
        </w:trPr>
        <w:tc>
          <w:tcPr>
            <w:tcW w:w="739" w:type="dxa"/>
            <w:tcBorders>
              <w:top w:val="single" w:sz="4" w:space="0" w:color="000000"/>
              <w:left w:val="single" w:sz="4" w:space="0" w:color="000000"/>
              <w:bottom w:val="single" w:sz="4" w:space="0" w:color="000000"/>
              <w:right w:val="single" w:sz="4" w:space="0" w:color="000000"/>
            </w:tcBorders>
            <w:vAlign w:val="center"/>
          </w:tcPr>
          <w:p w14:paraId="78656002"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3</w:t>
            </w:r>
          </w:p>
        </w:tc>
        <w:tc>
          <w:tcPr>
            <w:tcW w:w="1830" w:type="dxa"/>
            <w:tcBorders>
              <w:top w:val="single" w:sz="4" w:space="0" w:color="000000"/>
              <w:left w:val="single" w:sz="4" w:space="0" w:color="000000"/>
              <w:bottom w:val="single" w:sz="4" w:space="0" w:color="000000"/>
              <w:right w:val="single" w:sz="4" w:space="0" w:color="000000"/>
            </w:tcBorders>
            <w:vAlign w:val="center"/>
          </w:tcPr>
          <w:p w14:paraId="64211CE4"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施工降水</w:t>
            </w:r>
          </w:p>
        </w:tc>
        <w:tc>
          <w:tcPr>
            <w:tcW w:w="3561" w:type="dxa"/>
            <w:tcBorders>
              <w:top w:val="single" w:sz="4" w:space="0" w:color="000000"/>
              <w:left w:val="single" w:sz="4" w:space="0" w:color="000000"/>
              <w:bottom w:val="single" w:sz="4" w:space="0" w:color="000000"/>
              <w:right w:val="single" w:sz="4" w:space="0" w:color="000000"/>
            </w:tcBorders>
            <w:vAlign w:val="center"/>
          </w:tcPr>
          <w:p w14:paraId="655E53E2" w14:textId="77777777" w:rsidR="00013774" w:rsidRPr="00013774" w:rsidRDefault="00013774" w:rsidP="00013774">
            <w:pPr>
              <w:widowControl/>
              <w:tabs>
                <w:tab w:val="left" w:pos="660"/>
              </w:tabs>
              <w:ind w:firstLineChars="168" w:firstLine="403"/>
              <w:jc w:val="left"/>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如发生降水措施费用经甲方认可后，按签证计入决算。</w:t>
            </w:r>
          </w:p>
        </w:tc>
        <w:tc>
          <w:tcPr>
            <w:tcW w:w="1239" w:type="dxa"/>
            <w:tcBorders>
              <w:top w:val="single" w:sz="4" w:space="0" w:color="000000"/>
              <w:left w:val="single" w:sz="4" w:space="0" w:color="000000"/>
              <w:bottom w:val="single" w:sz="4" w:space="0" w:color="000000"/>
              <w:right w:val="single" w:sz="4" w:space="0" w:color="000000"/>
            </w:tcBorders>
            <w:vAlign w:val="center"/>
          </w:tcPr>
          <w:p w14:paraId="6EC4E502" w14:textId="77777777" w:rsidR="00013774" w:rsidRPr="00013774" w:rsidRDefault="00013774" w:rsidP="00013774">
            <w:pPr>
              <w:jc w:val="center"/>
              <w:rPr>
                <w:rFonts w:ascii="宋体" w:eastAsia="宋体" w:hAnsi="宋体" w:cs="宋体"/>
                <w:color w:val="000000"/>
                <w:sz w:val="24"/>
                <w:szCs w:val="24"/>
              </w:rPr>
            </w:pPr>
          </w:p>
        </w:tc>
        <w:tc>
          <w:tcPr>
            <w:tcW w:w="2943" w:type="dxa"/>
            <w:tcBorders>
              <w:top w:val="single" w:sz="4" w:space="0" w:color="000000"/>
              <w:left w:val="single" w:sz="4" w:space="0" w:color="000000"/>
              <w:bottom w:val="single" w:sz="4" w:space="0" w:color="000000"/>
              <w:right w:val="single" w:sz="4" w:space="0" w:color="000000"/>
            </w:tcBorders>
            <w:vAlign w:val="center"/>
          </w:tcPr>
          <w:p w14:paraId="12926AC0"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1538C7C6" w14:textId="77777777" w:rsidTr="00BE2B72">
        <w:trPr>
          <w:trHeight w:val="750"/>
          <w:jc w:val="center"/>
        </w:trPr>
        <w:tc>
          <w:tcPr>
            <w:tcW w:w="739" w:type="dxa"/>
            <w:tcBorders>
              <w:top w:val="single" w:sz="4" w:space="0" w:color="000000"/>
              <w:left w:val="single" w:sz="4" w:space="0" w:color="000000"/>
              <w:bottom w:val="single" w:sz="4" w:space="0" w:color="000000"/>
              <w:right w:val="single" w:sz="4" w:space="0" w:color="000000"/>
            </w:tcBorders>
            <w:vAlign w:val="center"/>
          </w:tcPr>
          <w:p w14:paraId="65FD1E9A"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4</w:t>
            </w:r>
          </w:p>
        </w:tc>
        <w:tc>
          <w:tcPr>
            <w:tcW w:w="1830" w:type="dxa"/>
            <w:tcBorders>
              <w:top w:val="single" w:sz="4" w:space="0" w:color="000000"/>
              <w:left w:val="single" w:sz="4" w:space="0" w:color="000000"/>
              <w:bottom w:val="single" w:sz="4" w:space="0" w:color="000000"/>
              <w:right w:val="single" w:sz="4" w:space="0" w:color="000000"/>
            </w:tcBorders>
            <w:vAlign w:val="center"/>
          </w:tcPr>
          <w:p w14:paraId="3A8BD73B"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临时设施费</w:t>
            </w:r>
          </w:p>
        </w:tc>
        <w:tc>
          <w:tcPr>
            <w:tcW w:w="3561" w:type="dxa"/>
            <w:tcBorders>
              <w:top w:val="single" w:sz="4" w:space="0" w:color="000000"/>
              <w:left w:val="single" w:sz="4" w:space="0" w:color="000000"/>
              <w:bottom w:val="single" w:sz="4" w:space="0" w:color="000000"/>
              <w:right w:val="single" w:sz="4" w:space="0" w:color="000000"/>
            </w:tcBorders>
            <w:vAlign w:val="center"/>
          </w:tcPr>
          <w:p w14:paraId="21CCD1BF"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分部分项清单合价（QS）</w:t>
            </w:r>
          </w:p>
        </w:tc>
        <w:tc>
          <w:tcPr>
            <w:tcW w:w="1239" w:type="dxa"/>
            <w:tcBorders>
              <w:top w:val="single" w:sz="4" w:space="0" w:color="000000"/>
              <w:left w:val="single" w:sz="4" w:space="0" w:color="000000"/>
              <w:bottom w:val="single" w:sz="4" w:space="0" w:color="000000"/>
              <w:right w:val="single" w:sz="4" w:space="0" w:color="000000"/>
            </w:tcBorders>
            <w:vAlign w:val="center"/>
          </w:tcPr>
          <w:p w14:paraId="499741A9"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中值</w:t>
            </w:r>
          </w:p>
        </w:tc>
        <w:tc>
          <w:tcPr>
            <w:tcW w:w="2943" w:type="dxa"/>
            <w:tcBorders>
              <w:top w:val="single" w:sz="4" w:space="0" w:color="000000"/>
              <w:left w:val="single" w:sz="4" w:space="0" w:color="000000"/>
              <w:bottom w:val="single" w:sz="4" w:space="0" w:color="000000"/>
              <w:right w:val="single" w:sz="4" w:space="0" w:color="000000"/>
            </w:tcBorders>
            <w:vAlign w:val="center"/>
          </w:tcPr>
          <w:p w14:paraId="4ABECFDA"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1396F190" w14:textId="77777777" w:rsidTr="00BE2B72">
        <w:trPr>
          <w:trHeight w:val="750"/>
          <w:jc w:val="center"/>
        </w:trPr>
        <w:tc>
          <w:tcPr>
            <w:tcW w:w="739" w:type="dxa"/>
            <w:tcBorders>
              <w:top w:val="single" w:sz="4" w:space="0" w:color="000000"/>
              <w:left w:val="single" w:sz="4" w:space="0" w:color="000000"/>
              <w:bottom w:val="single" w:sz="4" w:space="0" w:color="000000"/>
              <w:right w:val="single" w:sz="4" w:space="0" w:color="000000"/>
            </w:tcBorders>
            <w:vAlign w:val="center"/>
          </w:tcPr>
          <w:p w14:paraId="3E54A7C9"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5</w:t>
            </w:r>
          </w:p>
        </w:tc>
        <w:tc>
          <w:tcPr>
            <w:tcW w:w="1830" w:type="dxa"/>
            <w:tcBorders>
              <w:top w:val="single" w:sz="4" w:space="0" w:color="000000"/>
              <w:left w:val="single" w:sz="4" w:space="0" w:color="000000"/>
              <w:bottom w:val="single" w:sz="4" w:space="0" w:color="000000"/>
              <w:right w:val="single" w:sz="4" w:space="0" w:color="000000"/>
            </w:tcBorders>
            <w:vAlign w:val="center"/>
          </w:tcPr>
          <w:p w14:paraId="50B58DFB"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混凝土、钢筋混凝土模板及支架</w:t>
            </w:r>
          </w:p>
        </w:tc>
        <w:tc>
          <w:tcPr>
            <w:tcW w:w="3561" w:type="dxa"/>
            <w:tcBorders>
              <w:top w:val="single" w:sz="4" w:space="0" w:color="000000"/>
              <w:left w:val="single" w:sz="4" w:space="0" w:color="000000"/>
              <w:bottom w:val="single" w:sz="4" w:space="0" w:color="000000"/>
              <w:right w:val="single" w:sz="4" w:space="0" w:color="000000"/>
            </w:tcBorders>
            <w:vAlign w:val="center"/>
          </w:tcPr>
          <w:p w14:paraId="6014A65B" w14:textId="77777777" w:rsidR="00013774" w:rsidRPr="00013774" w:rsidRDefault="00013774" w:rsidP="00013774">
            <w:pPr>
              <w:jc w:val="center"/>
              <w:rPr>
                <w:rFonts w:ascii="宋体" w:eastAsia="宋体" w:hAnsi="宋体" w:cs="宋体"/>
                <w:color w:val="000000"/>
                <w:sz w:val="24"/>
                <w:szCs w:val="24"/>
              </w:rPr>
            </w:pPr>
          </w:p>
        </w:tc>
        <w:tc>
          <w:tcPr>
            <w:tcW w:w="1239" w:type="dxa"/>
            <w:tcBorders>
              <w:top w:val="single" w:sz="4" w:space="0" w:color="000000"/>
              <w:left w:val="single" w:sz="4" w:space="0" w:color="000000"/>
              <w:bottom w:val="single" w:sz="4" w:space="0" w:color="000000"/>
              <w:right w:val="single" w:sz="4" w:space="0" w:color="000000"/>
            </w:tcBorders>
            <w:vAlign w:val="center"/>
          </w:tcPr>
          <w:p w14:paraId="133ED88A" w14:textId="77777777" w:rsidR="00013774" w:rsidRPr="00013774" w:rsidRDefault="00013774" w:rsidP="00013774">
            <w:pPr>
              <w:jc w:val="center"/>
              <w:rPr>
                <w:rFonts w:ascii="宋体" w:eastAsia="宋体" w:hAnsi="宋体" w:cs="宋体"/>
                <w:color w:val="000000"/>
                <w:sz w:val="24"/>
                <w:szCs w:val="24"/>
              </w:rPr>
            </w:pPr>
          </w:p>
        </w:tc>
        <w:tc>
          <w:tcPr>
            <w:tcW w:w="2943" w:type="dxa"/>
            <w:tcBorders>
              <w:top w:val="single" w:sz="4" w:space="0" w:color="000000"/>
              <w:left w:val="single" w:sz="4" w:space="0" w:color="000000"/>
              <w:bottom w:val="single" w:sz="4" w:space="0" w:color="000000"/>
              <w:right w:val="single" w:sz="4" w:space="0" w:color="000000"/>
            </w:tcBorders>
            <w:vAlign w:val="center"/>
          </w:tcPr>
          <w:p w14:paraId="6D05D3B0"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sz w:val="24"/>
                <w:szCs w:val="24"/>
              </w:rPr>
              <w:t xml:space="preserve">模板按照接触面计算 </w:t>
            </w:r>
          </w:p>
        </w:tc>
      </w:tr>
    </w:tbl>
    <w:p w14:paraId="20BDE713" w14:textId="77777777" w:rsidR="00013774" w:rsidRPr="00013774" w:rsidRDefault="00013774" w:rsidP="00013774">
      <w:pPr>
        <w:spacing w:line="360" w:lineRule="auto"/>
        <w:jc w:val="left"/>
        <w:rPr>
          <w:rFonts w:ascii="宋体" w:eastAsia="宋体" w:hAnsi="宋体" w:cs="宋体"/>
          <w:sz w:val="24"/>
          <w:szCs w:val="24"/>
        </w:rPr>
      </w:pPr>
      <w:r w:rsidRPr="00013774">
        <w:rPr>
          <w:rFonts w:ascii="宋体" w:eastAsia="宋体" w:hAnsi="宋体" w:cs="宋体" w:hint="eastAsia"/>
          <w:sz w:val="24"/>
          <w:szCs w:val="24"/>
        </w:rPr>
        <w:br w:type="page"/>
      </w:r>
      <w:r w:rsidRPr="00013774">
        <w:rPr>
          <w:rFonts w:ascii="宋体" w:eastAsia="宋体" w:hAnsi="宋体" w:cs="宋体" w:hint="eastAsia"/>
          <w:b/>
          <w:bCs/>
          <w:sz w:val="24"/>
          <w:szCs w:val="24"/>
        </w:rPr>
        <w:lastRenderedPageBreak/>
        <w:t>附表二</w:t>
      </w:r>
    </w:p>
    <w:p w14:paraId="30567B80" w14:textId="77777777" w:rsidR="00013774" w:rsidRPr="00013774" w:rsidRDefault="00013774" w:rsidP="00013774">
      <w:pPr>
        <w:spacing w:line="360" w:lineRule="auto"/>
        <w:jc w:val="center"/>
        <w:outlineLvl w:val="2"/>
        <w:rPr>
          <w:rFonts w:ascii="宋体" w:eastAsia="宋体" w:hAnsi="宋体" w:cs="宋体"/>
          <w:b/>
          <w:bCs/>
          <w:sz w:val="24"/>
          <w:szCs w:val="24"/>
        </w:rPr>
      </w:pPr>
      <w:r w:rsidRPr="00013774">
        <w:rPr>
          <w:rFonts w:ascii="宋体" w:eastAsia="宋体" w:hAnsi="宋体" w:cs="宋体" w:hint="eastAsia"/>
          <w:b/>
          <w:bCs/>
          <w:sz w:val="24"/>
          <w:szCs w:val="24"/>
        </w:rPr>
        <w:t>安装综合费用取费表</w:t>
      </w:r>
    </w:p>
    <w:p w14:paraId="00CCAECD" w14:textId="77777777" w:rsidR="00013774" w:rsidRPr="00013774" w:rsidRDefault="00013774" w:rsidP="00013774">
      <w:pPr>
        <w:spacing w:line="360" w:lineRule="auto"/>
        <w:jc w:val="left"/>
        <w:rPr>
          <w:rFonts w:ascii="宋体" w:eastAsia="宋体" w:hAnsi="宋体" w:cs="宋体"/>
          <w:szCs w:val="21"/>
        </w:rPr>
      </w:pPr>
      <w:r w:rsidRPr="00013774">
        <w:rPr>
          <w:rFonts w:ascii="宋体" w:eastAsia="宋体" w:hAnsi="宋体" w:cs="宋体" w:hint="eastAsia"/>
          <w:szCs w:val="21"/>
        </w:rPr>
        <w:t>工程名称：南通理工海安宿舍楼工程</w:t>
      </w:r>
    </w:p>
    <w:tbl>
      <w:tblPr>
        <w:tblW w:w="10295" w:type="dxa"/>
        <w:jc w:val="center"/>
        <w:tblLayout w:type="fixed"/>
        <w:tblCellMar>
          <w:top w:w="15" w:type="dxa"/>
          <w:left w:w="15" w:type="dxa"/>
          <w:bottom w:w="15" w:type="dxa"/>
          <w:right w:w="15" w:type="dxa"/>
        </w:tblCellMar>
        <w:tblLook w:val="04A0" w:firstRow="1" w:lastRow="0" w:firstColumn="1" w:lastColumn="0" w:noHBand="0" w:noVBand="1"/>
      </w:tblPr>
      <w:tblGrid>
        <w:gridCol w:w="615"/>
        <w:gridCol w:w="2681"/>
        <w:gridCol w:w="678"/>
        <w:gridCol w:w="2011"/>
        <w:gridCol w:w="1387"/>
        <w:gridCol w:w="1196"/>
        <w:gridCol w:w="1727"/>
      </w:tblGrid>
      <w:tr w:rsidR="00013774" w:rsidRPr="00013774" w14:paraId="0ED25F92"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475AA505"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序号</w:t>
            </w:r>
          </w:p>
        </w:tc>
        <w:tc>
          <w:tcPr>
            <w:tcW w:w="2681" w:type="dxa"/>
            <w:tcBorders>
              <w:top w:val="single" w:sz="4" w:space="0" w:color="000000"/>
              <w:left w:val="single" w:sz="4" w:space="0" w:color="000000"/>
              <w:bottom w:val="single" w:sz="4" w:space="0" w:color="000000"/>
              <w:right w:val="single" w:sz="4" w:space="0" w:color="000000"/>
            </w:tcBorders>
            <w:vAlign w:val="center"/>
          </w:tcPr>
          <w:p w14:paraId="7B7993A5"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项目名称</w:t>
            </w:r>
          </w:p>
        </w:tc>
        <w:tc>
          <w:tcPr>
            <w:tcW w:w="678" w:type="dxa"/>
            <w:tcBorders>
              <w:top w:val="single" w:sz="4" w:space="0" w:color="000000"/>
              <w:left w:val="single" w:sz="4" w:space="0" w:color="000000"/>
              <w:bottom w:val="single" w:sz="4" w:space="0" w:color="000000"/>
              <w:right w:val="single" w:sz="4" w:space="0" w:color="000000"/>
            </w:tcBorders>
            <w:vAlign w:val="center"/>
          </w:tcPr>
          <w:p w14:paraId="02221CA7"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单位</w:t>
            </w:r>
          </w:p>
        </w:tc>
        <w:tc>
          <w:tcPr>
            <w:tcW w:w="2011" w:type="dxa"/>
            <w:tcBorders>
              <w:top w:val="single" w:sz="4" w:space="0" w:color="000000"/>
              <w:left w:val="single" w:sz="4" w:space="0" w:color="000000"/>
              <w:bottom w:val="single" w:sz="4" w:space="0" w:color="000000"/>
              <w:right w:val="single" w:sz="4" w:space="0" w:color="000000"/>
            </w:tcBorders>
            <w:vAlign w:val="center"/>
          </w:tcPr>
          <w:p w14:paraId="71B1E1F2"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计算参数</w:t>
            </w:r>
          </w:p>
        </w:tc>
        <w:tc>
          <w:tcPr>
            <w:tcW w:w="1387" w:type="dxa"/>
            <w:tcBorders>
              <w:top w:val="single" w:sz="4" w:space="0" w:color="000000"/>
              <w:left w:val="single" w:sz="4" w:space="0" w:color="000000"/>
              <w:bottom w:val="single" w:sz="4" w:space="0" w:color="000000"/>
              <w:right w:val="single" w:sz="4" w:space="0" w:color="000000"/>
            </w:tcBorders>
            <w:vAlign w:val="center"/>
          </w:tcPr>
          <w:p w14:paraId="5035F25B"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费率(%)</w:t>
            </w:r>
          </w:p>
        </w:tc>
        <w:tc>
          <w:tcPr>
            <w:tcW w:w="1196" w:type="dxa"/>
            <w:tcBorders>
              <w:top w:val="single" w:sz="4" w:space="0" w:color="000000"/>
              <w:left w:val="single" w:sz="4" w:space="0" w:color="000000"/>
              <w:bottom w:val="single" w:sz="4" w:space="0" w:color="000000"/>
              <w:right w:val="single" w:sz="4" w:space="0" w:color="000000"/>
            </w:tcBorders>
            <w:vAlign w:val="center"/>
          </w:tcPr>
          <w:p w14:paraId="409F7E20"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金额(元)</w:t>
            </w:r>
          </w:p>
        </w:tc>
        <w:tc>
          <w:tcPr>
            <w:tcW w:w="1727" w:type="dxa"/>
            <w:tcBorders>
              <w:top w:val="single" w:sz="4" w:space="0" w:color="000000"/>
              <w:left w:val="single" w:sz="4" w:space="0" w:color="000000"/>
              <w:bottom w:val="single" w:sz="4" w:space="0" w:color="000000"/>
              <w:right w:val="single" w:sz="4" w:space="0" w:color="000000"/>
            </w:tcBorders>
            <w:vAlign w:val="center"/>
          </w:tcPr>
          <w:p w14:paraId="41B66F23"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备注</w:t>
            </w:r>
          </w:p>
        </w:tc>
      </w:tr>
      <w:tr w:rsidR="00013774" w:rsidRPr="00013774" w14:paraId="276E9914"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37A90CF3"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w:t>
            </w:r>
          </w:p>
        </w:tc>
        <w:tc>
          <w:tcPr>
            <w:tcW w:w="2681" w:type="dxa"/>
            <w:tcBorders>
              <w:top w:val="single" w:sz="4" w:space="0" w:color="000000"/>
              <w:left w:val="single" w:sz="4" w:space="0" w:color="000000"/>
              <w:bottom w:val="single" w:sz="4" w:space="0" w:color="000000"/>
              <w:right w:val="single" w:sz="4" w:space="0" w:color="000000"/>
            </w:tcBorders>
            <w:vAlign w:val="center"/>
          </w:tcPr>
          <w:p w14:paraId="6B62A6DC"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分部分项工程量清单费用</w:t>
            </w:r>
          </w:p>
        </w:tc>
        <w:tc>
          <w:tcPr>
            <w:tcW w:w="678" w:type="dxa"/>
            <w:tcBorders>
              <w:top w:val="single" w:sz="4" w:space="0" w:color="000000"/>
              <w:left w:val="single" w:sz="4" w:space="0" w:color="000000"/>
              <w:bottom w:val="single" w:sz="4" w:space="0" w:color="000000"/>
              <w:right w:val="single" w:sz="4" w:space="0" w:color="000000"/>
            </w:tcBorders>
            <w:vAlign w:val="center"/>
          </w:tcPr>
          <w:p w14:paraId="42A824EE"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2011" w:type="dxa"/>
            <w:tcBorders>
              <w:top w:val="single" w:sz="4" w:space="0" w:color="000000"/>
              <w:left w:val="single" w:sz="4" w:space="0" w:color="000000"/>
              <w:bottom w:val="single" w:sz="4" w:space="0" w:color="000000"/>
              <w:right w:val="single" w:sz="4" w:space="0" w:color="000000"/>
            </w:tcBorders>
            <w:vAlign w:val="center"/>
          </w:tcPr>
          <w:p w14:paraId="479DA497"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QS</w:t>
            </w:r>
          </w:p>
        </w:tc>
        <w:tc>
          <w:tcPr>
            <w:tcW w:w="1387" w:type="dxa"/>
            <w:tcBorders>
              <w:top w:val="single" w:sz="4" w:space="0" w:color="000000"/>
              <w:left w:val="single" w:sz="4" w:space="0" w:color="000000"/>
              <w:bottom w:val="single" w:sz="4" w:space="0" w:color="000000"/>
              <w:right w:val="single" w:sz="4" w:space="0" w:color="000000"/>
            </w:tcBorders>
            <w:vAlign w:val="center"/>
          </w:tcPr>
          <w:p w14:paraId="05BFFE70"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3190D067" w14:textId="77777777" w:rsidR="00013774" w:rsidRPr="00013774" w:rsidRDefault="00013774" w:rsidP="00013774">
            <w:pPr>
              <w:jc w:val="center"/>
              <w:rPr>
                <w:rFonts w:ascii="宋体" w:eastAsia="宋体" w:hAnsi="宋体" w:cs="宋体"/>
                <w:color w:val="000000"/>
                <w:sz w:val="24"/>
                <w:szCs w:val="24"/>
              </w:rPr>
            </w:pPr>
          </w:p>
        </w:tc>
        <w:tc>
          <w:tcPr>
            <w:tcW w:w="1727" w:type="dxa"/>
            <w:vMerge w:val="restart"/>
            <w:tcBorders>
              <w:top w:val="single" w:sz="4" w:space="0" w:color="000000"/>
              <w:left w:val="single" w:sz="4" w:space="0" w:color="000000"/>
              <w:bottom w:val="single" w:sz="4" w:space="0" w:color="000000"/>
              <w:right w:val="single" w:sz="4" w:space="0" w:color="000000"/>
            </w:tcBorders>
            <w:vAlign w:val="center"/>
          </w:tcPr>
          <w:p w14:paraId="1B97BE5C"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依据《2014江苏省通用安装工程计价表》</w:t>
            </w:r>
          </w:p>
        </w:tc>
      </w:tr>
      <w:tr w:rsidR="00013774" w:rsidRPr="00013774" w14:paraId="03A92B70"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58F35CF2"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1.1</w:t>
            </w:r>
          </w:p>
        </w:tc>
        <w:tc>
          <w:tcPr>
            <w:tcW w:w="2681" w:type="dxa"/>
            <w:tcBorders>
              <w:top w:val="single" w:sz="4" w:space="0" w:color="000000"/>
              <w:left w:val="single" w:sz="4" w:space="0" w:color="000000"/>
              <w:bottom w:val="single" w:sz="4" w:space="0" w:color="000000"/>
              <w:right w:val="single" w:sz="4" w:space="0" w:color="000000"/>
            </w:tcBorders>
            <w:vAlign w:val="center"/>
          </w:tcPr>
          <w:p w14:paraId="0B419119"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人工费</w:t>
            </w:r>
          </w:p>
        </w:tc>
        <w:tc>
          <w:tcPr>
            <w:tcW w:w="678" w:type="dxa"/>
            <w:tcBorders>
              <w:top w:val="single" w:sz="4" w:space="0" w:color="000000"/>
              <w:left w:val="single" w:sz="4" w:space="0" w:color="000000"/>
              <w:bottom w:val="single" w:sz="4" w:space="0" w:color="000000"/>
              <w:right w:val="single" w:sz="4" w:space="0" w:color="000000"/>
            </w:tcBorders>
            <w:vAlign w:val="center"/>
          </w:tcPr>
          <w:p w14:paraId="6D68361C" w14:textId="77777777" w:rsidR="00013774" w:rsidRPr="00013774" w:rsidRDefault="00013774" w:rsidP="00013774">
            <w:pPr>
              <w:jc w:val="center"/>
              <w:rPr>
                <w:rFonts w:ascii="宋体" w:eastAsia="宋体" w:hAnsi="宋体" w:cs="宋体"/>
                <w:color w:val="000000"/>
                <w:sz w:val="24"/>
                <w:szCs w:val="24"/>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51F0BBB1" w14:textId="77777777" w:rsidR="00013774" w:rsidRPr="00013774" w:rsidRDefault="00013774" w:rsidP="00013774">
            <w:pPr>
              <w:jc w:val="center"/>
              <w:rPr>
                <w:rFonts w:ascii="宋体" w:eastAsia="宋体" w:hAnsi="宋体" w:cs="宋体"/>
                <w:color w:val="000000"/>
                <w:sz w:val="24"/>
                <w:szCs w:val="24"/>
              </w:rPr>
            </w:pPr>
          </w:p>
        </w:tc>
        <w:tc>
          <w:tcPr>
            <w:tcW w:w="1387" w:type="dxa"/>
            <w:tcBorders>
              <w:top w:val="single" w:sz="4" w:space="0" w:color="000000"/>
              <w:left w:val="single" w:sz="4" w:space="0" w:color="000000"/>
              <w:bottom w:val="single" w:sz="4" w:space="0" w:color="000000"/>
              <w:right w:val="single" w:sz="4" w:space="0" w:color="000000"/>
            </w:tcBorders>
            <w:vAlign w:val="center"/>
          </w:tcPr>
          <w:p w14:paraId="1B5D6851"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6977BE4B"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31CC3F67"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35D0B36E"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0BF41313"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1.2</w:t>
            </w:r>
          </w:p>
        </w:tc>
        <w:tc>
          <w:tcPr>
            <w:tcW w:w="2681" w:type="dxa"/>
            <w:tcBorders>
              <w:top w:val="single" w:sz="4" w:space="0" w:color="000000"/>
              <w:left w:val="single" w:sz="4" w:space="0" w:color="000000"/>
              <w:bottom w:val="single" w:sz="4" w:space="0" w:color="000000"/>
              <w:right w:val="single" w:sz="4" w:space="0" w:color="000000"/>
            </w:tcBorders>
            <w:vAlign w:val="center"/>
          </w:tcPr>
          <w:p w14:paraId="2D8C79E6"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材料费</w:t>
            </w:r>
          </w:p>
        </w:tc>
        <w:tc>
          <w:tcPr>
            <w:tcW w:w="678" w:type="dxa"/>
            <w:tcBorders>
              <w:top w:val="single" w:sz="4" w:space="0" w:color="000000"/>
              <w:left w:val="single" w:sz="4" w:space="0" w:color="000000"/>
              <w:bottom w:val="single" w:sz="4" w:space="0" w:color="000000"/>
              <w:right w:val="single" w:sz="4" w:space="0" w:color="000000"/>
            </w:tcBorders>
            <w:vAlign w:val="center"/>
          </w:tcPr>
          <w:p w14:paraId="012D36AA" w14:textId="77777777" w:rsidR="00013774" w:rsidRPr="00013774" w:rsidRDefault="00013774" w:rsidP="00013774">
            <w:pPr>
              <w:jc w:val="center"/>
              <w:rPr>
                <w:rFonts w:ascii="宋体" w:eastAsia="宋体" w:hAnsi="宋体" w:cs="宋体"/>
                <w:color w:val="000000"/>
                <w:sz w:val="24"/>
                <w:szCs w:val="24"/>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3E96BD86" w14:textId="77777777" w:rsidR="00013774" w:rsidRPr="00013774" w:rsidRDefault="00013774" w:rsidP="00013774">
            <w:pPr>
              <w:jc w:val="center"/>
              <w:rPr>
                <w:rFonts w:ascii="宋体" w:eastAsia="宋体" w:hAnsi="宋体" w:cs="宋体"/>
                <w:color w:val="000000"/>
                <w:sz w:val="24"/>
                <w:szCs w:val="24"/>
              </w:rPr>
            </w:pPr>
          </w:p>
        </w:tc>
        <w:tc>
          <w:tcPr>
            <w:tcW w:w="1387" w:type="dxa"/>
            <w:tcBorders>
              <w:top w:val="single" w:sz="4" w:space="0" w:color="000000"/>
              <w:left w:val="single" w:sz="4" w:space="0" w:color="000000"/>
              <w:bottom w:val="single" w:sz="4" w:space="0" w:color="000000"/>
              <w:right w:val="single" w:sz="4" w:space="0" w:color="000000"/>
            </w:tcBorders>
            <w:vAlign w:val="center"/>
          </w:tcPr>
          <w:p w14:paraId="37F18623"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47B3C475"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56848AE1"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078AC8E9"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228046B3"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1.3</w:t>
            </w:r>
          </w:p>
        </w:tc>
        <w:tc>
          <w:tcPr>
            <w:tcW w:w="2681" w:type="dxa"/>
            <w:tcBorders>
              <w:top w:val="single" w:sz="4" w:space="0" w:color="000000"/>
              <w:left w:val="single" w:sz="4" w:space="0" w:color="000000"/>
              <w:bottom w:val="single" w:sz="4" w:space="0" w:color="000000"/>
              <w:right w:val="single" w:sz="4" w:space="0" w:color="000000"/>
            </w:tcBorders>
            <w:vAlign w:val="center"/>
          </w:tcPr>
          <w:p w14:paraId="2E24FC4C"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机械费</w:t>
            </w:r>
          </w:p>
        </w:tc>
        <w:tc>
          <w:tcPr>
            <w:tcW w:w="678" w:type="dxa"/>
            <w:tcBorders>
              <w:top w:val="single" w:sz="4" w:space="0" w:color="000000"/>
              <w:left w:val="single" w:sz="4" w:space="0" w:color="000000"/>
              <w:bottom w:val="single" w:sz="4" w:space="0" w:color="000000"/>
              <w:right w:val="single" w:sz="4" w:space="0" w:color="000000"/>
            </w:tcBorders>
            <w:vAlign w:val="center"/>
          </w:tcPr>
          <w:p w14:paraId="5BEFBD15" w14:textId="77777777" w:rsidR="00013774" w:rsidRPr="00013774" w:rsidRDefault="00013774" w:rsidP="00013774">
            <w:pPr>
              <w:jc w:val="center"/>
              <w:rPr>
                <w:rFonts w:ascii="宋体" w:eastAsia="宋体" w:hAnsi="宋体" w:cs="宋体"/>
                <w:color w:val="000000"/>
                <w:sz w:val="24"/>
                <w:szCs w:val="24"/>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1735C7CA" w14:textId="77777777" w:rsidR="00013774" w:rsidRPr="00013774" w:rsidRDefault="00013774" w:rsidP="00013774">
            <w:pPr>
              <w:jc w:val="center"/>
              <w:rPr>
                <w:rFonts w:ascii="宋体" w:eastAsia="宋体" w:hAnsi="宋体" w:cs="宋体"/>
                <w:color w:val="000000"/>
                <w:sz w:val="24"/>
                <w:szCs w:val="24"/>
              </w:rPr>
            </w:pPr>
          </w:p>
        </w:tc>
        <w:tc>
          <w:tcPr>
            <w:tcW w:w="1387" w:type="dxa"/>
            <w:tcBorders>
              <w:top w:val="single" w:sz="4" w:space="0" w:color="000000"/>
              <w:left w:val="single" w:sz="4" w:space="0" w:color="000000"/>
              <w:bottom w:val="single" w:sz="4" w:space="0" w:color="000000"/>
              <w:right w:val="single" w:sz="4" w:space="0" w:color="000000"/>
            </w:tcBorders>
            <w:vAlign w:val="center"/>
          </w:tcPr>
          <w:p w14:paraId="053E5F36"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44D75164"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135A3AB4"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038CA9DC"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724A4AFD"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1.4</w:t>
            </w:r>
          </w:p>
        </w:tc>
        <w:tc>
          <w:tcPr>
            <w:tcW w:w="2681" w:type="dxa"/>
            <w:tcBorders>
              <w:top w:val="single" w:sz="4" w:space="0" w:color="000000"/>
              <w:left w:val="single" w:sz="4" w:space="0" w:color="000000"/>
              <w:bottom w:val="single" w:sz="4" w:space="0" w:color="000000"/>
              <w:right w:val="single" w:sz="4" w:space="0" w:color="000000"/>
            </w:tcBorders>
            <w:vAlign w:val="center"/>
          </w:tcPr>
          <w:p w14:paraId="272BBC87"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管理费</w:t>
            </w:r>
          </w:p>
        </w:tc>
        <w:tc>
          <w:tcPr>
            <w:tcW w:w="678" w:type="dxa"/>
            <w:tcBorders>
              <w:top w:val="single" w:sz="4" w:space="0" w:color="000000"/>
              <w:left w:val="single" w:sz="4" w:space="0" w:color="000000"/>
              <w:bottom w:val="single" w:sz="4" w:space="0" w:color="000000"/>
              <w:right w:val="single" w:sz="4" w:space="0" w:color="000000"/>
            </w:tcBorders>
            <w:vAlign w:val="center"/>
          </w:tcPr>
          <w:p w14:paraId="53EC612E" w14:textId="77777777" w:rsidR="00013774" w:rsidRPr="00013774" w:rsidRDefault="00013774" w:rsidP="00013774">
            <w:pPr>
              <w:jc w:val="center"/>
              <w:rPr>
                <w:rFonts w:ascii="宋体" w:eastAsia="宋体" w:hAnsi="宋体" w:cs="宋体"/>
                <w:color w:val="000000"/>
                <w:sz w:val="24"/>
                <w:szCs w:val="24"/>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2E590F42" w14:textId="77777777" w:rsidR="00013774" w:rsidRPr="00013774" w:rsidRDefault="00013774" w:rsidP="00013774">
            <w:pPr>
              <w:jc w:val="center"/>
              <w:rPr>
                <w:rFonts w:ascii="宋体" w:eastAsia="宋体" w:hAnsi="宋体" w:cs="宋体"/>
                <w:color w:val="000000"/>
                <w:sz w:val="24"/>
                <w:szCs w:val="24"/>
              </w:rPr>
            </w:pPr>
          </w:p>
        </w:tc>
        <w:tc>
          <w:tcPr>
            <w:tcW w:w="1387" w:type="dxa"/>
            <w:tcBorders>
              <w:top w:val="single" w:sz="4" w:space="0" w:color="000000"/>
              <w:left w:val="single" w:sz="4" w:space="0" w:color="000000"/>
              <w:bottom w:val="single" w:sz="4" w:space="0" w:color="000000"/>
              <w:right w:val="single" w:sz="4" w:space="0" w:color="000000"/>
            </w:tcBorders>
            <w:vAlign w:val="center"/>
          </w:tcPr>
          <w:p w14:paraId="29AB1FE2"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24F2F0D4"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170DB2AF"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4923E239"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465D1EEF"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1.5</w:t>
            </w:r>
          </w:p>
        </w:tc>
        <w:tc>
          <w:tcPr>
            <w:tcW w:w="2681" w:type="dxa"/>
            <w:tcBorders>
              <w:top w:val="single" w:sz="4" w:space="0" w:color="000000"/>
              <w:left w:val="single" w:sz="4" w:space="0" w:color="000000"/>
              <w:bottom w:val="single" w:sz="4" w:space="0" w:color="000000"/>
              <w:right w:val="single" w:sz="4" w:space="0" w:color="000000"/>
            </w:tcBorders>
            <w:vAlign w:val="center"/>
          </w:tcPr>
          <w:p w14:paraId="7D7891A2"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利润</w:t>
            </w:r>
          </w:p>
        </w:tc>
        <w:tc>
          <w:tcPr>
            <w:tcW w:w="678" w:type="dxa"/>
            <w:tcBorders>
              <w:top w:val="single" w:sz="4" w:space="0" w:color="000000"/>
              <w:left w:val="single" w:sz="4" w:space="0" w:color="000000"/>
              <w:bottom w:val="single" w:sz="4" w:space="0" w:color="000000"/>
              <w:right w:val="single" w:sz="4" w:space="0" w:color="000000"/>
            </w:tcBorders>
            <w:vAlign w:val="center"/>
          </w:tcPr>
          <w:p w14:paraId="1577F9C0" w14:textId="77777777" w:rsidR="00013774" w:rsidRPr="00013774" w:rsidRDefault="00013774" w:rsidP="00013774">
            <w:pPr>
              <w:jc w:val="center"/>
              <w:rPr>
                <w:rFonts w:ascii="宋体" w:eastAsia="宋体" w:hAnsi="宋体" w:cs="宋体"/>
                <w:color w:val="000000"/>
                <w:sz w:val="24"/>
                <w:szCs w:val="24"/>
              </w:rPr>
            </w:pPr>
          </w:p>
        </w:tc>
        <w:tc>
          <w:tcPr>
            <w:tcW w:w="2011" w:type="dxa"/>
            <w:tcBorders>
              <w:top w:val="single" w:sz="4" w:space="0" w:color="000000"/>
              <w:left w:val="single" w:sz="4" w:space="0" w:color="000000"/>
              <w:bottom w:val="single" w:sz="4" w:space="0" w:color="000000"/>
              <w:right w:val="single" w:sz="4" w:space="0" w:color="000000"/>
            </w:tcBorders>
            <w:vAlign w:val="center"/>
          </w:tcPr>
          <w:p w14:paraId="36B50501" w14:textId="77777777" w:rsidR="00013774" w:rsidRPr="00013774" w:rsidRDefault="00013774" w:rsidP="00013774">
            <w:pPr>
              <w:jc w:val="center"/>
              <w:rPr>
                <w:rFonts w:ascii="宋体" w:eastAsia="宋体" w:hAnsi="宋体" w:cs="宋体"/>
                <w:color w:val="000000"/>
                <w:sz w:val="24"/>
                <w:szCs w:val="24"/>
              </w:rPr>
            </w:pPr>
          </w:p>
        </w:tc>
        <w:tc>
          <w:tcPr>
            <w:tcW w:w="1387" w:type="dxa"/>
            <w:tcBorders>
              <w:top w:val="single" w:sz="4" w:space="0" w:color="000000"/>
              <w:left w:val="single" w:sz="4" w:space="0" w:color="000000"/>
              <w:bottom w:val="single" w:sz="4" w:space="0" w:color="000000"/>
              <w:right w:val="single" w:sz="4" w:space="0" w:color="000000"/>
            </w:tcBorders>
            <w:vAlign w:val="center"/>
          </w:tcPr>
          <w:p w14:paraId="598DD16D"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30A8292D"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3E407060"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1A45AB10"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00AA8C43"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2</w:t>
            </w:r>
          </w:p>
        </w:tc>
        <w:tc>
          <w:tcPr>
            <w:tcW w:w="2681" w:type="dxa"/>
            <w:tcBorders>
              <w:top w:val="single" w:sz="4" w:space="0" w:color="000000"/>
              <w:left w:val="single" w:sz="4" w:space="0" w:color="000000"/>
              <w:bottom w:val="single" w:sz="4" w:space="0" w:color="000000"/>
              <w:right w:val="single" w:sz="4" w:space="0" w:color="000000"/>
            </w:tcBorders>
            <w:vAlign w:val="center"/>
          </w:tcPr>
          <w:p w14:paraId="29D39ADE"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措施项目清单费用</w:t>
            </w:r>
          </w:p>
        </w:tc>
        <w:tc>
          <w:tcPr>
            <w:tcW w:w="678" w:type="dxa"/>
            <w:tcBorders>
              <w:top w:val="single" w:sz="4" w:space="0" w:color="000000"/>
              <w:left w:val="single" w:sz="4" w:space="0" w:color="000000"/>
              <w:bottom w:val="single" w:sz="4" w:space="0" w:color="000000"/>
              <w:right w:val="single" w:sz="4" w:space="0" w:color="000000"/>
            </w:tcBorders>
            <w:vAlign w:val="center"/>
          </w:tcPr>
          <w:p w14:paraId="35E8F6CA"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2011" w:type="dxa"/>
            <w:tcBorders>
              <w:top w:val="single" w:sz="4" w:space="0" w:color="000000"/>
              <w:left w:val="single" w:sz="4" w:space="0" w:color="000000"/>
              <w:bottom w:val="single" w:sz="4" w:space="0" w:color="000000"/>
              <w:right w:val="single" w:sz="4" w:space="0" w:color="000000"/>
            </w:tcBorders>
            <w:vAlign w:val="center"/>
          </w:tcPr>
          <w:p w14:paraId="455074F1"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QR</w:t>
            </w:r>
          </w:p>
        </w:tc>
        <w:tc>
          <w:tcPr>
            <w:tcW w:w="1387" w:type="dxa"/>
            <w:tcBorders>
              <w:top w:val="single" w:sz="4" w:space="0" w:color="000000"/>
              <w:left w:val="single" w:sz="4" w:space="0" w:color="000000"/>
              <w:bottom w:val="single" w:sz="4" w:space="0" w:color="000000"/>
              <w:right w:val="single" w:sz="4" w:space="0" w:color="000000"/>
            </w:tcBorders>
            <w:vAlign w:val="center"/>
          </w:tcPr>
          <w:p w14:paraId="3AA323B5"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1F9DAEA6"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7F41CC40"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65D640C2"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7DC0495E"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3</w:t>
            </w:r>
          </w:p>
        </w:tc>
        <w:tc>
          <w:tcPr>
            <w:tcW w:w="2681" w:type="dxa"/>
            <w:tcBorders>
              <w:top w:val="single" w:sz="4" w:space="0" w:color="000000"/>
              <w:left w:val="single" w:sz="4" w:space="0" w:color="000000"/>
              <w:bottom w:val="single" w:sz="4" w:space="0" w:color="000000"/>
              <w:right w:val="single" w:sz="4" w:space="0" w:color="000000"/>
            </w:tcBorders>
            <w:vAlign w:val="center"/>
          </w:tcPr>
          <w:p w14:paraId="54CBA311"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其他项目清单费用</w:t>
            </w:r>
          </w:p>
        </w:tc>
        <w:tc>
          <w:tcPr>
            <w:tcW w:w="678" w:type="dxa"/>
            <w:tcBorders>
              <w:top w:val="single" w:sz="4" w:space="0" w:color="000000"/>
              <w:left w:val="single" w:sz="4" w:space="0" w:color="000000"/>
              <w:bottom w:val="single" w:sz="4" w:space="0" w:color="000000"/>
              <w:right w:val="single" w:sz="4" w:space="0" w:color="000000"/>
            </w:tcBorders>
            <w:vAlign w:val="center"/>
          </w:tcPr>
          <w:p w14:paraId="233BB033"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2011" w:type="dxa"/>
            <w:tcBorders>
              <w:top w:val="single" w:sz="4" w:space="0" w:color="000000"/>
              <w:left w:val="single" w:sz="4" w:space="0" w:color="000000"/>
              <w:bottom w:val="single" w:sz="4" w:space="0" w:color="000000"/>
              <w:right w:val="single" w:sz="4" w:space="0" w:color="000000"/>
            </w:tcBorders>
            <w:vAlign w:val="center"/>
          </w:tcPr>
          <w:p w14:paraId="43E35305"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QT</w:t>
            </w:r>
          </w:p>
        </w:tc>
        <w:tc>
          <w:tcPr>
            <w:tcW w:w="1387" w:type="dxa"/>
            <w:tcBorders>
              <w:top w:val="single" w:sz="4" w:space="0" w:color="000000"/>
              <w:left w:val="single" w:sz="4" w:space="0" w:color="000000"/>
              <w:bottom w:val="single" w:sz="4" w:space="0" w:color="000000"/>
              <w:right w:val="single" w:sz="4" w:space="0" w:color="000000"/>
            </w:tcBorders>
            <w:vAlign w:val="center"/>
          </w:tcPr>
          <w:p w14:paraId="02F4AD07"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7F9EA095"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0383796F"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5C91956F"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677F3D79"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4</w:t>
            </w:r>
          </w:p>
        </w:tc>
        <w:tc>
          <w:tcPr>
            <w:tcW w:w="2681" w:type="dxa"/>
            <w:tcBorders>
              <w:top w:val="single" w:sz="4" w:space="0" w:color="000000"/>
              <w:left w:val="single" w:sz="4" w:space="0" w:color="000000"/>
              <w:bottom w:val="single" w:sz="4" w:space="0" w:color="000000"/>
              <w:right w:val="single" w:sz="4" w:space="0" w:color="000000"/>
            </w:tcBorders>
            <w:vAlign w:val="center"/>
          </w:tcPr>
          <w:p w14:paraId="1766337C" w14:textId="77777777" w:rsidR="00013774" w:rsidRPr="00013774" w:rsidRDefault="00013774" w:rsidP="00013774">
            <w:pPr>
              <w:widowControl/>
              <w:textAlignment w:val="center"/>
              <w:rPr>
                <w:rFonts w:ascii="宋体" w:eastAsia="宋体" w:hAnsi="宋体" w:cs="宋体"/>
                <w:color w:val="000000"/>
                <w:sz w:val="24"/>
                <w:szCs w:val="24"/>
              </w:rPr>
            </w:pPr>
            <w:proofErr w:type="gramStart"/>
            <w:r w:rsidRPr="00013774">
              <w:rPr>
                <w:rFonts w:ascii="宋体" w:eastAsia="宋体" w:hAnsi="宋体" w:cs="宋体" w:hint="eastAsia"/>
                <w:color w:val="000000"/>
                <w:kern w:val="0"/>
                <w:sz w:val="24"/>
                <w:szCs w:val="24"/>
                <w:lang w:bidi="ar"/>
              </w:rPr>
              <w:t>规</w:t>
            </w:r>
            <w:proofErr w:type="gramEnd"/>
            <w:r w:rsidRPr="00013774">
              <w:rPr>
                <w:rFonts w:ascii="宋体" w:eastAsia="宋体" w:hAnsi="宋体" w:cs="宋体" w:hint="eastAsia"/>
                <w:color w:val="000000"/>
                <w:kern w:val="0"/>
                <w:sz w:val="24"/>
                <w:szCs w:val="24"/>
                <w:lang w:bidi="ar"/>
              </w:rPr>
              <w:t>费</w:t>
            </w:r>
          </w:p>
        </w:tc>
        <w:tc>
          <w:tcPr>
            <w:tcW w:w="678" w:type="dxa"/>
            <w:tcBorders>
              <w:top w:val="single" w:sz="4" w:space="0" w:color="000000"/>
              <w:left w:val="single" w:sz="4" w:space="0" w:color="000000"/>
              <w:bottom w:val="single" w:sz="4" w:space="0" w:color="000000"/>
              <w:right w:val="single" w:sz="4" w:space="0" w:color="000000"/>
            </w:tcBorders>
            <w:vAlign w:val="center"/>
          </w:tcPr>
          <w:p w14:paraId="46D1DE6F"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2011" w:type="dxa"/>
            <w:tcBorders>
              <w:top w:val="single" w:sz="4" w:space="0" w:color="000000"/>
              <w:left w:val="single" w:sz="4" w:space="0" w:color="000000"/>
              <w:bottom w:val="single" w:sz="4" w:space="0" w:color="000000"/>
              <w:right w:val="single" w:sz="4" w:space="0" w:color="000000"/>
            </w:tcBorders>
            <w:vAlign w:val="center"/>
          </w:tcPr>
          <w:p w14:paraId="7C4F1F9D"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(4.1—4.2)</w:t>
            </w:r>
          </w:p>
        </w:tc>
        <w:tc>
          <w:tcPr>
            <w:tcW w:w="1387" w:type="dxa"/>
            <w:tcBorders>
              <w:top w:val="single" w:sz="4" w:space="0" w:color="000000"/>
              <w:left w:val="single" w:sz="4" w:space="0" w:color="000000"/>
              <w:bottom w:val="single" w:sz="4" w:space="0" w:color="000000"/>
              <w:right w:val="single" w:sz="4" w:space="0" w:color="000000"/>
            </w:tcBorders>
            <w:vAlign w:val="center"/>
          </w:tcPr>
          <w:p w14:paraId="027CBB55"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062B5192"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46E50F87"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3646E565"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581EA75A"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4.1</w:t>
            </w:r>
          </w:p>
        </w:tc>
        <w:tc>
          <w:tcPr>
            <w:tcW w:w="2681" w:type="dxa"/>
            <w:tcBorders>
              <w:top w:val="single" w:sz="4" w:space="0" w:color="000000"/>
              <w:left w:val="single" w:sz="4" w:space="0" w:color="000000"/>
              <w:bottom w:val="single" w:sz="4" w:space="0" w:color="000000"/>
              <w:right w:val="single" w:sz="4" w:space="0" w:color="000000"/>
            </w:tcBorders>
            <w:vAlign w:val="center"/>
          </w:tcPr>
          <w:p w14:paraId="2B071458"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社会保障费</w:t>
            </w:r>
          </w:p>
        </w:tc>
        <w:tc>
          <w:tcPr>
            <w:tcW w:w="678" w:type="dxa"/>
            <w:tcBorders>
              <w:top w:val="single" w:sz="4" w:space="0" w:color="000000"/>
              <w:left w:val="single" w:sz="4" w:space="0" w:color="000000"/>
              <w:bottom w:val="single" w:sz="4" w:space="0" w:color="000000"/>
              <w:right w:val="single" w:sz="4" w:space="0" w:color="000000"/>
            </w:tcBorders>
            <w:vAlign w:val="center"/>
          </w:tcPr>
          <w:p w14:paraId="49A435FB"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2011" w:type="dxa"/>
            <w:tcBorders>
              <w:top w:val="single" w:sz="4" w:space="0" w:color="000000"/>
              <w:left w:val="single" w:sz="4" w:space="0" w:color="000000"/>
              <w:bottom w:val="single" w:sz="4" w:space="0" w:color="000000"/>
              <w:right w:val="single" w:sz="4" w:space="0" w:color="000000"/>
            </w:tcBorders>
            <w:vAlign w:val="center"/>
          </w:tcPr>
          <w:p w14:paraId="3BB7B8FF"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(1—3)</w:t>
            </w:r>
          </w:p>
        </w:tc>
        <w:tc>
          <w:tcPr>
            <w:tcW w:w="1387" w:type="dxa"/>
            <w:tcBorders>
              <w:top w:val="single" w:sz="4" w:space="0" w:color="000000"/>
              <w:left w:val="single" w:sz="4" w:space="0" w:color="000000"/>
              <w:bottom w:val="single" w:sz="4" w:space="0" w:color="000000"/>
              <w:right w:val="single" w:sz="4" w:space="0" w:color="000000"/>
            </w:tcBorders>
            <w:vAlign w:val="center"/>
          </w:tcPr>
          <w:p w14:paraId="1240EE2C"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2.2</w:t>
            </w:r>
          </w:p>
        </w:tc>
        <w:tc>
          <w:tcPr>
            <w:tcW w:w="1196" w:type="dxa"/>
            <w:tcBorders>
              <w:top w:val="single" w:sz="4" w:space="0" w:color="000000"/>
              <w:left w:val="single" w:sz="4" w:space="0" w:color="000000"/>
              <w:bottom w:val="single" w:sz="4" w:space="0" w:color="000000"/>
              <w:right w:val="single" w:sz="4" w:space="0" w:color="000000"/>
            </w:tcBorders>
            <w:vAlign w:val="center"/>
          </w:tcPr>
          <w:p w14:paraId="5FFDD829"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285A965B"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26777474"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58DB2058"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4.2</w:t>
            </w:r>
          </w:p>
        </w:tc>
        <w:tc>
          <w:tcPr>
            <w:tcW w:w="2681" w:type="dxa"/>
            <w:tcBorders>
              <w:top w:val="single" w:sz="4" w:space="0" w:color="000000"/>
              <w:left w:val="single" w:sz="4" w:space="0" w:color="000000"/>
              <w:bottom w:val="single" w:sz="4" w:space="0" w:color="000000"/>
              <w:right w:val="single" w:sz="4" w:space="0" w:color="000000"/>
            </w:tcBorders>
            <w:vAlign w:val="center"/>
          </w:tcPr>
          <w:p w14:paraId="6974A2D6"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住房公积金</w:t>
            </w:r>
          </w:p>
        </w:tc>
        <w:tc>
          <w:tcPr>
            <w:tcW w:w="678" w:type="dxa"/>
            <w:tcBorders>
              <w:top w:val="single" w:sz="4" w:space="0" w:color="000000"/>
              <w:left w:val="single" w:sz="4" w:space="0" w:color="000000"/>
              <w:bottom w:val="single" w:sz="4" w:space="0" w:color="000000"/>
              <w:right w:val="single" w:sz="4" w:space="0" w:color="000000"/>
            </w:tcBorders>
            <w:vAlign w:val="center"/>
          </w:tcPr>
          <w:p w14:paraId="3A97E7E6"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2011" w:type="dxa"/>
            <w:tcBorders>
              <w:top w:val="single" w:sz="4" w:space="0" w:color="000000"/>
              <w:left w:val="single" w:sz="4" w:space="0" w:color="000000"/>
              <w:bottom w:val="single" w:sz="4" w:space="0" w:color="000000"/>
              <w:right w:val="single" w:sz="4" w:space="0" w:color="000000"/>
            </w:tcBorders>
            <w:vAlign w:val="center"/>
          </w:tcPr>
          <w:p w14:paraId="70A83B91"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(1—3)</w:t>
            </w:r>
          </w:p>
        </w:tc>
        <w:tc>
          <w:tcPr>
            <w:tcW w:w="1387" w:type="dxa"/>
            <w:tcBorders>
              <w:top w:val="single" w:sz="4" w:space="0" w:color="000000"/>
              <w:left w:val="single" w:sz="4" w:space="0" w:color="000000"/>
              <w:bottom w:val="single" w:sz="4" w:space="0" w:color="000000"/>
              <w:right w:val="single" w:sz="4" w:space="0" w:color="000000"/>
            </w:tcBorders>
            <w:vAlign w:val="center"/>
          </w:tcPr>
          <w:p w14:paraId="010221CA"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0.38</w:t>
            </w:r>
          </w:p>
        </w:tc>
        <w:tc>
          <w:tcPr>
            <w:tcW w:w="1196" w:type="dxa"/>
            <w:tcBorders>
              <w:top w:val="single" w:sz="4" w:space="0" w:color="000000"/>
              <w:left w:val="single" w:sz="4" w:space="0" w:color="000000"/>
              <w:bottom w:val="single" w:sz="4" w:space="0" w:color="000000"/>
              <w:right w:val="single" w:sz="4" w:space="0" w:color="000000"/>
            </w:tcBorders>
            <w:vAlign w:val="center"/>
          </w:tcPr>
          <w:p w14:paraId="49D6FC74"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579FBF37"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78F9E5AD"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4FBB46F4" w14:textId="77777777" w:rsidR="00013774" w:rsidRPr="00013774" w:rsidRDefault="00013774" w:rsidP="00013774">
            <w:pPr>
              <w:widowControl/>
              <w:jc w:val="center"/>
              <w:textAlignment w:val="center"/>
              <w:rPr>
                <w:rFonts w:ascii="宋体" w:eastAsia="宋体" w:hAnsi="宋体" w:cs="宋体"/>
                <w:sz w:val="24"/>
                <w:szCs w:val="24"/>
              </w:rPr>
            </w:pPr>
            <w:r w:rsidRPr="00013774">
              <w:rPr>
                <w:rFonts w:ascii="宋体" w:eastAsia="宋体" w:hAnsi="宋体" w:cs="宋体" w:hint="eastAsia"/>
                <w:kern w:val="0"/>
                <w:sz w:val="24"/>
                <w:szCs w:val="24"/>
                <w:lang w:bidi="ar"/>
              </w:rPr>
              <w:t>5</w:t>
            </w:r>
          </w:p>
        </w:tc>
        <w:tc>
          <w:tcPr>
            <w:tcW w:w="2681" w:type="dxa"/>
            <w:tcBorders>
              <w:top w:val="single" w:sz="4" w:space="0" w:color="000000"/>
              <w:left w:val="single" w:sz="4" w:space="0" w:color="000000"/>
              <w:bottom w:val="single" w:sz="4" w:space="0" w:color="000000"/>
              <w:right w:val="single" w:sz="4" w:space="0" w:color="000000"/>
            </w:tcBorders>
            <w:vAlign w:val="center"/>
          </w:tcPr>
          <w:p w14:paraId="5E9DDD0C" w14:textId="77777777" w:rsidR="00013774" w:rsidRPr="00013774" w:rsidRDefault="00013774" w:rsidP="00013774">
            <w:pPr>
              <w:widowControl/>
              <w:textAlignment w:val="center"/>
              <w:rPr>
                <w:rFonts w:ascii="宋体" w:eastAsia="宋体" w:hAnsi="宋体" w:cs="宋体"/>
                <w:sz w:val="24"/>
                <w:szCs w:val="24"/>
              </w:rPr>
            </w:pPr>
            <w:r w:rsidRPr="00013774">
              <w:rPr>
                <w:rFonts w:ascii="宋体" w:eastAsia="宋体" w:hAnsi="宋体" w:cs="宋体" w:hint="eastAsia"/>
                <w:kern w:val="0"/>
                <w:sz w:val="24"/>
                <w:szCs w:val="24"/>
                <w:lang w:bidi="ar"/>
              </w:rPr>
              <w:t>税金</w:t>
            </w:r>
          </w:p>
        </w:tc>
        <w:tc>
          <w:tcPr>
            <w:tcW w:w="678" w:type="dxa"/>
            <w:tcBorders>
              <w:top w:val="single" w:sz="4" w:space="0" w:color="000000"/>
              <w:left w:val="single" w:sz="4" w:space="0" w:color="000000"/>
              <w:bottom w:val="single" w:sz="4" w:space="0" w:color="000000"/>
              <w:right w:val="single" w:sz="4" w:space="0" w:color="000000"/>
            </w:tcBorders>
            <w:vAlign w:val="center"/>
          </w:tcPr>
          <w:p w14:paraId="69361077" w14:textId="77777777" w:rsidR="00013774" w:rsidRPr="00013774" w:rsidRDefault="00013774" w:rsidP="00013774">
            <w:pPr>
              <w:widowControl/>
              <w:jc w:val="center"/>
              <w:textAlignment w:val="center"/>
              <w:rPr>
                <w:rFonts w:ascii="宋体" w:eastAsia="宋体" w:hAnsi="宋体" w:cs="宋体"/>
                <w:sz w:val="24"/>
                <w:szCs w:val="24"/>
              </w:rPr>
            </w:pPr>
            <w:r w:rsidRPr="00013774">
              <w:rPr>
                <w:rFonts w:ascii="宋体" w:eastAsia="宋体" w:hAnsi="宋体" w:cs="宋体" w:hint="eastAsia"/>
                <w:kern w:val="0"/>
                <w:sz w:val="24"/>
                <w:szCs w:val="24"/>
                <w:lang w:bidi="ar"/>
              </w:rPr>
              <w:t>元</w:t>
            </w:r>
          </w:p>
        </w:tc>
        <w:tc>
          <w:tcPr>
            <w:tcW w:w="2011" w:type="dxa"/>
            <w:tcBorders>
              <w:top w:val="single" w:sz="4" w:space="0" w:color="000000"/>
              <w:left w:val="single" w:sz="4" w:space="0" w:color="000000"/>
              <w:bottom w:val="single" w:sz="4" w:space="0" w:color="000000"/>
              <w:right w:val="single" w:sz="4" w:space="0" w:color="000000"/>
            </w:tcBorders>
            <w:vAlign w:val="center"/>
          </w:tcPr>
          <w:p w14:paraId="5A228FC7" w14:textId="77777777" w:rsidR="00013774" w:rsidRPr="00013774" w:rsidRDefault="00013774" w:rsidP="00013774">
            <w:pPr>
              <w:widowControl/>
              <w:jc w:val="center"/>
              <w:textAlignment w:val="center"/>
              <w:rPr>
                <w:rFonts w:ascii="宋体" w:eastAsia="宋体" w:hAnsi="宋体" w:cs="宋体"/>
                <w:sz w:val="24"/>
                <w:szCs w:val="24"/>
              </w:rPr>
            </w:pPr>
            <w:r w:rsidRPr="00013774">
              <w:rPr>
                <w:rFonts w:ascii="宋体" w:eastAsia="宋体" w:hAnsi="宋体" w:cs="宋体" w:hint="eastAsia"/>
                <w:kern w:val="0"/>
                <w:sz w:val="24"/>
                <w:szCs w:val="24"/>
                <w:lang w:bidi="ar"/>
              </w:rPr>
              <w:t>(1—4)</w:t>
            </w:r>
          </w:p>
        </w:tc>
        <w:tc>
          <w:tcPr>
            <w:tcW w:w="1387" w:type="dxa"/>
            <w:tcBorders>
              <w:top w:val="single" w:sz="4" w:space="0" w:color="000000"/>
              <w:left w:val="single" w:sz="4" w:space="0" w:color="000000"/>
              <w:bottom w:val="single" w:sz="4" w:space="0" w:color="000000"/>
              <w:right w:val="single" w:sz="4" w:space="0" w:color="000000"/>
            </w:tcBorders>
            <w:vAlign w:val="center"/>
          </w:tcPr>
          <w:p w14:paraId="7AF2AA5E" w14:textId="77777777" w:rsidR="00013774" w:rsidRPr="00013774" w:rsidRDefault="00013774" w:rsidP="00013774">
            <w:pPr>
              <w:widowControl/>
              <w:jc w:val="center"/>
              <w:textAlignment w:val="center"/>
              <w:rPr>
                <w:rFonts w:ascii="宋体" w:eastAsia="宋体" w:hAnsi="宋体" w:cs="宋体"/>
                <w:sz w:val="24"/>
                <w:szCs w:val="24"/>
              </w:rPr>
            </w:pPr>
            <w:r w:rsidRPr="00013774">
              <w:rPr>
                <w:rFonts w:ascii="宋体" w:eastAsia="宋体" w:hAnsi="宋体" w:cs="宋体" w:hint="eastAsia"/>
                <w:kern w:val="0"/>
                <w:sz w:val="24"/>
                <w:szCs w:val="24"/>
                <w:lang w:bidi="ar"/>
              </w:rPr>
              <w:t>3.3%</w:t>
            </w:r>
          </w:p>
        </w:tc>
        <w:tc>
          <w:tcPr>
            <w:tcW w:w="1196" w:type="dxa"/>
            <w:tcBorders>
              <w:top w:val="single" w:sz="4" w:space="0" w:color="000000"/>
              <w:left w:val="single" w:sz="4" w:space="0" w:color="000000"/>
              <w:bottom w:val="single" w:sz="4" w:space="0" w:color="000000"/>
              <w:right w:val="single" w:sz="4" w:space="0" w:color="000000"/>
            </w:tcBorders>
            <w:vAlign w:val="center"/>
          </w:tcPr>
          <w:p w14:paraId="4A7ED9A0" w14:textId="77777777" w:rsidR="00013774" w:rsidRPr="00013774" w:rsidRDefault="00013774" w:rsidP="00013774">
            <w:pPr>
              <w:jc w:val="center"/>
              <w:rPr>
                <w:rFonts w:ascii="宋体" w:eastAsia="宋体" w:hAnsi="宋体" w:cs="宋体"/>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7F6FA42A"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491478DB"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25ED18F5"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6</w:t>
            </w:r>
          </w:p>
        </w:tc>
        <w:tc>
          <w:tcPr>
            <w:tcW w:w="2681" w:type="dxa"/>
            <w:tcBorders>
              <w:top w:val="single" w:sz="4" w:space="0" w:color="000000"/>
              <w:left w:val="single" w:sz="4" w:space="0" w:color="000000"/>
              <w:bottom w:val="single" w:sz="4" w:space="0" w:color="000000"/>
              <w:right w:val="single" w:sz="4" w:space="0" w:color="000000"/>
            </w:tcBorders>
            <w:vAlign w:val="center"/>
          </w:tcPr>
          <w:p w14:paraId="13E33344"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独立费</w:t>
            </w:r>
          </w:p>
        </w:tc>
        <w:tc>
          <w:tcPr>
            <w:tcW w:w="678" w:type="dxa"/>
            <w:tcBorders>
              <w:top w:val="single" w:sz="4" w:space="0" w:color="000000"/>
              <w:left w:val="single" w:sz="4" w:space="0" w:color="000000"/>
              <w:bottom w:val="single" w:sz="4" w:space="0" w:color="000000"/>
              <w:right w:val="single" w:sz="4" w:space="0" w:color="000000"/>
            </w:tcBorders>
            <w:vAlign w:val="center"/>
          </w:tcPr>
          <w:p w14:paraId="0E327D64"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2011" w:type="dxa"/>
            <w:tcBorders>
              <w:top w:val="single" w:sz="4" w:space="0" w:color="000000"/>
              <w:left w:val="single" w:sz="4" w:space="0" w:color="000000"/>
              <w:bottom w:val="single" w:sz="4" w:space="0" w:color="000000"/>
              <w:right w:val="single" w:sz="4" w:space="0" w:color="000000"/>
            </w:tcBorders>
            <w:vAlign w:val="center"/>
          </w:tcPr>
          <w:p w14:paraId="420115F5" w14:textId="77777777" w:rsidR="00013774" w:rsidRPr="00013774" w:rsidRDefault="00013774" w:rsidP="00013774">
            <w:pPr>
              <w:jc w:val="center"/>
              <w:rPr>
                <w:rFonts w:ascii="宋体" w:eastAsia="宋体" w:hAnsi="宋体" w:cs="宋体"/>
                <w:color w:val="000000"/>
                <w:sz w:val="24"/>
                <w:szCs w:val="24"/>
              </w:rPr>
            </w:pPr>
          </w:p>
        </w:tc>
        <w:tc>
          <w:tcPr>
            <w:tcW w:w="1387" w:type="dxa"/>
            <w:tcBorders>
              <w:top w:val="single" w:sz="4" w:space="0" w:color="000000"/>
              <w:left w:val="single" w:sz="4" w:space="0" w:color="000000"/>
              <w:bottom w:val="single" w:sz="4" w:space="0" w:color="000000"/>
              <w:right w:val="single" w:sz="4" w:space="0" w:color="000000"/>
            </w:tcBorders>
            <w:vAlign w:val="center"/>
          </w:tcPr>
          <w:p w14:paraId="3EB42D6C"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213F64C6"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1809BFEC"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7D3B11D9"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316D4546"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7</w:t>
            </w:r>
          </w:p>
        </w:tc>
        <w:tc>
          <w:tcPr>
            <w:tcW w:w="2681" w:type="dxa"/>
            <w:tcBorders>
              <w:top w:val="single" w:sz="4" w:space="0" w:color="000000"/>
              <w:left w:val="single" w:sz="4" w:space="0" w:color="000000"/>
              <w:bottom w:val="single" w:sz="4" w:space="0" w:color="000000"/>
              <w:right w:val="single" w:sz="4" w:space="0" w:color="000000"/>
            </w:tcBorders>
            <w:vAlign w:val="center"/>
          </w:tcPr>
          <w:p w14:paraId="48074E7E" w14:textId="77777777" w:rsidR="00013774" w:rsidRPr="00013774" w:rsidRDefault="00013774" w:rsidP="00013774">
            <w:pPr>
              <w:widowControl/>
              <w:textAlignment w:val="center"/>
              <w:rPr>
                <w:rFonts w:ascii="宋体" w:eastAsia="宋体" w:hAnsi="宋体" w:cs="宋体"/>
                <w:color w:val="000000"/>
                <w:sz w:val="24"/>
                <w:szCs w:val="24"/>
              </w:rPr>
            </w:pPr>
            <w:proofErr w:type="gramStart"/>
            <w:r w:rsidRPr="00013774">
              <w:rPr>
                <w:rFonts w:ascii="宋体" w:eastAsia="宋体" w:hAnsi="宋体" w:cs="宋体" w:hint="eastAsia"/>
                <w:color w:val="000000"/>
                <w:kern w:val="0"/>
                <w:sz w:val="24"/>
                <w:szCs w:val="24"/>
                <w:lang w:bidi="ar"/>
              </w:rPr>
              <w:t>甲供材采</w:t>
            </w:r>
            <w:proofErr w:type="gramEnd"/>
            <w:r w:rsidRPr="00013774">
              <w:rPr>
                <w:rFonts w:ascii="宋体" w:eastAsia="宋体" w:hAnsi="宋体" w:cs="宋体" w:hint="eastAsia"/>
                <w:color w:val="000000"/>
                <w:kern w:val="0"/>
                <w:sz w:val="24"/>
                <w:szCs w:val="24"/>
                <w:lang w:bidi="ar"/>
              </w:rPr>
              <w:t>保费</w:t>
            </w:r>
          </w:p>
        </w:tc>
        <w:tc>
          <w:tcPr>
            <w:tcW w:w="678" w:type="dxa"/>
            <w:tcBorders>
              <w:top w:val="single" w:sz="4" w:space="0" w:color="000000"/>
              <w:left w:val="single" w:sz="4" w:space="0" w:color="000000"/>
              <w:bottom w:val="single" w:sz="4" w:space="0" w:color="000000"/>
              <w:right w:val="single" w:sz="4" w:space="0" w:color="000000"/>
            </w:tcBorders>
            <w:vAlign w:val="center"/>
          </w:tcPr>
          <w:p w14:paraId="5B5B1D3A"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2011" w:type="dxa"/>
            <w:tcBorders>
              <w:top w:val="single" w:sz="4" w:space="0" w:color="000000"/>
              <w:left w:val="single" w:sz="4" w:space="0" w:color="000000"/>
              <w:bottom w:val="single" w:sz="4" w:space="0" w:color="000000"/>
              <w:right w:val="single" w:sz="4" w:space="0" w:color="000000"/>
            </w:tcBorders>
            <w:vAlign w:val="center"/>
          </w:tcPr>
          <w:p w14:paraId="517D11A9" w14:textId="77777777" w:rsidR="00013774" w:rsidRPr="00013774" w:rsidRDefault="00013774" w:rsidP="00013774">
            <w:pPr>
              <w:jc w:val="center"/>
              <w:rPr>
                <w:rFonts w:ascii="宋体" w:eastAsia="宋体" w:hAnsi="宋体" w:cs="宋体"/>
                <w:color w:val="000000"/>
                <w:sz w:val="24"/>
                <w:szCs w:val="24"/>
              </w:rPr>
            </w:pPr>
          </w:p>
        </w:tc>
        <w:tc>
          <w:tcPr>
            <w:tcW w:w="1387" w:type="dxa"/>
            <w:tcBorders>
              <w:top w:val="single" w:sz="4" w:space="0" w:color="000000"/>
              <w:left w:val="single" w:sz="4" w:space="0" w:color="000000"/>
              <w:bottom w:val="single" w:sz="4" w:space="0" w:color="000000"/>
              <w:right w:val="single" w:sz="4" w:space="0" w:color="000000"/>
            </w:tcBorders>
            <w:vAlign w:val="center"/>
          </w:tcPr>
          <w:p w14:paraId="461B6732"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w:t>
            </w:r>
          </w:p>
        </w:tc>
        <w:tc>
          <w:tcPr>
            <w:tcW w:w="1196" w:type="dxa"/>
            <w:tcBorders>
              <w:top w:val="single" w:sz="4" w:space="0" w:color="000000"/>
              <w:left w:val="single" w:sz="4" w:space="0" w:color="000000"/>
              <w:bottom w:val="single" w:sz="4" w:space="0" w:color="000000"/>
              <w:right w:val="single" w:sz="4" w:space="0" w:color="000000"/>
            </w:tcBorders>
            <w:vAlign w:val="center"/>
          </w:tcPr>
          <w:p w14:paraId="2452CB19"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17464112" w14:textId="77777777" w:rsidR="00013774" w:rsidRPr="00013774" w:rsidRDefault="00013774" w:rsidP="00013774">
            <w:pPr>
              <w:jc w:val="center"/>
              <w:rPr>
                <w:rFonts w:ascii="宋体" w:eastAsia="宋体" w:hAnsi="宋体" w:cs="宋体"/>
                <w:color w:val="000000"/>
                <w:sz w:val="24"/>
                <w:szCs w:val="24"/>
              </w:rPr>
            </w:pPr>
          </w:p>
        </w:tc>
      </w:tr>
      <w:tr w:rsidR="00013774" w:rsidRPr="00013774" w14:paraId="5AF0C5E9" w14:textId="77777777" w:rsidTr="00BE2B72">
        <w:trPr>
          <w:trHeight w:val="615"/>
          <w:jc w:val="center"/>
        </w:trPr>
        <w:tc>
          <w:tcPr>
            <w:tcW w:w="615" w:type="dxa"/>
            <w:tcBorders>
              <w:top w:val="single" w:sz="4" w:space="0" w:color="000000"/>
              <w:left w:val="single" w:sz="4" w:space="0" w:color="000000"/>
              <w:bottom w:val="single" w:sz="4" w:space="0" w:color="000000"/>
              <w:right w:val="single" w:sz="4" w:space="0" w:color="000000"/>
            </w:tcBorders>
            <w:vAlign w:val="center"/>
          </w:tcPr>
          <w:p w14:paraId="5E28A884"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8</w:t>
            </w:r>
          </w:p>
        </w:tc>
        <w:tc>
          <w:tcPr>
            <w:tcW w:w="2681" w:type="dxa"/>
            <w:tcBorders>
              <w:top w:val="single" w:sz="4" w:space="0" w:color="000000"/>
              <w:left w:val="single" w:sz="4" w:space="0" w:color="000000"/>
              <w:bottom w:val="single" w:sz="4" w:space="0" w:color="000000"/>
              <w:right w:val="single" w:sz="4" w:space="0" w:color="000000"/>
            </w:tcBorders>
            <w:vAlign w:val="center"/>
          </w:tcPr>
          <w:p w14:paraId="58D5C55D" w14:textId="77777777" w:rsidR="00013774" w:rsidRPr="00013774" w:rsidRDefault="00013774" w:rsidP="00013774">
            <w:pPr>
              <w:widowControl/>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合计</w:t>
            </w:r>
          </w:p>
        </w:tc>
        <w:tc>
          <w:tcPr>
            <w:tcW w:w="678" w:type="dxa"/>
            <w:tcBorders>
              <w:top w:val="single" w:sz="4" w:space="0" w:color="000000"/>
              <w:left w:val="single" w:sz="4" w:space="0" w:color="000000"/>
              <w:bottom w:val="single" w:sz="4" w:space="0" w:color="000000"/>
              <w:right w:val="single" w:sz="4" w:space="0" w:color="000000"/>
            </w:tcBorders>
            <w:vAlign w:val="center"/>
          </w:tcPr>
          <w:p w14:paraId="1C0172D4"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元</w:t>
            </w:r>
          </w:p>
        </w:tc>
        <w:tc>
          <w:tcPr>
            <w:tcW w:w="2011" w:type="dxa"/>
            <w:tcBorders>
              <w:top w:val="single" w:sz="4" w:space="0" w:color="000000"/>
              <w:left w:val="single" w:sz="4" w:space="0" w:color="000000"/>
              <w:bottom w:val="single" w:sz="4" w:space="0" w:color="000000"/>
              <w:right w:val="single" w:sz="4" w:space="0" w:color="000000"/>
            </w:tcBorders>
            <w:vAlign w:val="center"/>
          </w:tcPr>
          <w:p w14:paraId="7E9EF405" w14:textId="77777777" w:rsidR="00013774" w:rsidRPr="00013774" w:rsidRDefault="00013774" w:rsidP="00013774">
            <w:pPr>
              <w:widowControl/>
              <w:jc w:val="center"/>
              <w:textAlignment w:val="center"/>
              <w:rPr>
                <w:rFonts w:ascii="宋体" w:eastAsia="宋体" w:hAnsi="宋体" w:cs="宋体"/>
                <w:color w:val="000000"/>
                <w:sz w:val="24"/>
                <w:szCs w:val="24"/>
              </w:rPr>
            </w:pPr>
          </w:p>
        </w:tc>
        <w:tc>
          <w:tcPr>
            <w:tcW w:w="1387" w:type="dxa"/>
            <w:tcBorders>
              <w:top w:val="single" w:sz="4" w:space="0" w:color="000000"/>
              <w:left w:val="single" w:sz="4" w:space="0" w:color="000000"/>
              <w:bottom w:val="single" w:sz="4" w:space="0" w:color="000000"/>
              <w:right w:val="single" w:sz="4" w:space="0" w:color="000000"/>
            </w:tcBorders>
            <w:vAlign w:val="center"/>
          </w:tcPr>
          <w:p w14:paraId="33046F2F" w14:textId="77777777" w:rsidR="00013774" w:rsidRPr="00013774" w:rsidRDefault="00013774" w:rsidP="00013774">
            <w:pPr>
              <w:jc w:val="center"/>
              <w:rPr>
                <w:rFonts w:ascii="宋体" w:eastAsia="宋体" w:hAnsi="宋体" w:cs="宋体"/>
                <w:color w:val="000000"/>
                <w:sz w:val="24"/>
                <w:szCs w:val="24"/>
              </w:rPr>
            </w:pPr>
          </w:p>
        </w:tc>
        <w:tc>
          <w:tcPr>
            <w:tcW w:w="1196" w:type="dxa"/>
            <w:tcBorders>
              <w:top w:val="single" w:sz="4" w:space="0" w:color="000000"/>
              <w:left w:val="single" w:sz="4" w:space="0" w:color="000000"/>
              <w:bottom w:val="single" w:sz="4" w:space="0" w:color="000000"/>
              <w:right w:val="single" w:sz="4" w:space="0" w:color="000000"/>
            </w:tcBorders>
            <w:vAlign w:val="center"/>
          </w:tcPr>
          <w:p w14:paraId="4C2A3238" w14:textId="77777777" w:rsidR="00013774" w:rsidRPr="00013774" w:rsidRDefault="00013774" w:rsidP="00013774">
            <w:pPr>
              <w:jc w:val="center"/>
              <w:rPr>
                <w:rFonts w:ascii="宋体" w:eastAsia="宋体" w:hAnsi="宋体" w:cs="宋体"/>
                <w:color w:val="000000"/>
                <w:sz w:val="24"/>
                <w:szCs w:val="24"/>
              </w:rPr>
            </w:pPr>
          </w:p>
        </w:tc>
        <w:tc>
          <w:tcPr>
            <w:tcW w:w="1727" w:type="dxa"/>
            <w:vMerge/>
            <w:tcBorders>
              <w:top w:val="single" w:sz="4" w:space="0" w:color="000000"/>
              <w:left w:val="single" w:sz="4" w:space="0" w:color="000000"/>
              <w:bottom w:val="single" w:sz="4" w:space="0" w:color="000000"/>
              <w:right w:val="single" w:sz="4" w:space="0" w:color="000000"/>
            </w:tcBorders>
            <w:vAlign w:val="center"/>
          </w:tcPr>
          <w:p w14:paraId="09D56783" w14:textId="77777777" w:rsidR="00013774" w:rsidRPr="00013774" w:rsidRDefault="00013774" w:rsidP="00013774">
            <w:pPr>
              <w:jc w:val="center"/>
              <w:rPr>
                <w:rFonts w:ascii="宋体" w:eastAsia="宋体" w:hAnsi="宋体" w:cs="宋体"/>
                <w:color w:val="000000"/>
                <w:sz w:val="24"/>
                <w:szCs w:val="24"/>
              </w:rPr>
            </w:pPr>
          </w:p>
        </w:tc>
      </w:tr>
    </w:tbl>
    <w:p w14:paraId="61E553C2" w14:textId="77777777" w:rsidR="00013774" w:rsidRPr="00013774" w:rsidRDefault="00013774" w:rsidP="00013774">
      <w:pPr>
        <w:spacing w:line="360" w:lineRule="auto"/>
        <w:rPr>
          <w:rFonts w:ascii="宋体" w:eastAsia="宋体" w:hAnsi="宋体" w:cs="宋体"/>
          <w:sz w:val="24"/>
          <w:szCs w:val="24"/>
        </w:rPr>
      </w:pPr>
    </w:p>
    <w:p w14:paraId="35CB2AB2" w14:textId="77777777" w:rsidR="00013774" w:rsidRPr="00013774" w:rsidRDefault="00013774" w:rsidP="00013774">
      <w:pPr>
        <w:numPr>
          <w:ilvl w:val="3"/>
          <w:numId w:val="0"/>
        </w:numPr>
        <w:adjustRightInd w:val="0"/>
        <w:snapToGrid w:val="0"/>
        <w:ind w:left="142"/>
        <w:jc w:val="center"/>
        <w:rPr>
          <w:rFonts w:ascii="宋体" w:eastAsia="宋体" w:hAnsi="宋体" w:cs="Times New Roman"/>
          <w:sz w:val="24"/>
          <w:szCs w:val="24"/>
        </w:rPr>
      </w:pPr>
      <w:r w:rsidRPr="00013774">
        <w:rPr>
          <w:rFonts w:ascii="宋体" w:eastAsia="宋体" w:hAnsi="宋体" w:cs="Times New Roman" w:hint="eastAsia"/>
          <w:sz w:val="24"/>
          <w:szCs w:val="24"/>
        </w:rPr>
        <w:t>安装措施费计费内容和标准</w:t>
      </w:r>
    </w:p>
    <w:p w14:paraId="4E31B3BF" w14:textId="77777777" w:rsidR="00013774" w:rsidRPr="00013774" w:rsidRDefault="00013774" w:rsidP="00013774">
      <w:pPr>
        <w:spacing w:line="360" w:lineRule="auto"/>
        <w:jc w:val="left"/>
        <w:rPr>
          <w:rFonts w:ascii="宋体" w:eastAsia="宋体" w:hAnsi="宋体" w:cs="宋体"/>
          <w:szCs w:val="21"/>
        </w:rPr>
      </w:pPr>
      <w:r w:rsidRPr="00013774">
        <w:rPr>
          <w:rFonts w:ascii="宋体" w:eastAsia="宋体" w:hAnsi="宋体" w:cs="宋体" w:hint="eastAsia"/>
          <w:szCs w:val="21"/>
        </w:rPr>
        <w:t>工程名称：南通理工学院海安宿舍楼</w:t>
      </w:r>
    </w:p>
    <w:tbl>
      <w:tblPr>
        <w:tblpPr w:leftFromText="180" w:rightFromText="180" w:vertAnchor="text" w:horzAnchor="margin" w:tblpXSpec="center" w:tblpY="189"/>
        <w:tblOverlap w:val="neve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2525"/>
        <w:gridCol w:w="2644"/>
        <w:gridCol w:w="754"/>
        <w:gridCol w:w="2936"/>
      </w:tblGrid>
      <w:tr w:rsidR="00013774" w:rsidRPr="00013774" w14:paraId="0B2F41CE" w14:textId="77777777" w:rsidTr="00BE2B72">
        <w:trPr>
          <w:trHeight w:val="418"/>
          <w:jc w:val="center"/>
        </w:trPr>
        <w:tc>
          <w:tcPr>
            <w:tcW w:w="777" w:type="dxa"/>
            <w:vAlign w:val="center"/>
          </w:tcPr>
          <w:p w14:paraId="63C9925B"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序号</w:t>
            </w:r>
          </w:p>
        </w:tc>
        <w:tc>
          <w:tcPr>
            <w:tcW w:w="2525" w:type="dxa"/>
            <w:vAlign w:val="center"/>
          </w:tcPr>
          <w:p w14:paraId="4700A372"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项目名称</w:t>
            </w:r>
          </w:p>
        </w:tc>
        <w:tc>
          <w:tcPr>
            <w:tcW w:w="2644" w:type="dxa"/>
            <w:vAlign w:val="center"/>
          </w:tcPr>
          <w:p w14:paraId="7E8B25F3"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计算参数</w:t>
            </w:r>
          </w:p>
        </w:tc>
        <w:tc>
          <w:tcPr>
            <w:tcW w:w="754" w:type="dxa"/>
            <w:vAlign w:val="center"/>
          </w:tcPr>
          <w:p w14:paraId="3B3BDDCE"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费率</w:t>
            </w:r>
            <w:r w:rsidRPr="00013774">
              <w:rPr>
                <w:rFonts w:ascii="宋体" w:eastAsia="宋体" w:hAnsi="宋体" w:cs="Times New Roman" w:hint="eastAsia"/>
                <w:sz w:val="24"/>
                <w:szCs w:val="24"/>
              </w:rPr>
              <w:lastRenderedPageBreak/>
              <w:t>(%)</w:t>
            </w:r>
          </w:p>
        </w:tc>
        <w:tc>
          <w:tcPr>
            <w:tcW w:w="2936" w:type="dxa"/>
            <w:vAlign w:val="center"/>
          </w:tcPr>
          <w:p w14:paraId="02B8EB80"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lastRenderedPageBreak/>
              <w:t>说明</w:t>
            </w:r>
          </w:p>
        </w:tc>
      </w:tr>
      <w:tr w:rsidR="00013774" w:rsidRPr="00013774" w14:paraId="4E7807CF" w14:textId="77777777" w:rsidTr="00BE2B72">
        <w:trPr>
          <w:trHeight w:val="734"/>
          <w:jc w:val="center"/>
        </w:trPr>
        <w:tc>
          <w:tcPr>
            <w:tcW w:w="777" w:type="dxa"/>
            <w:vAlign w:val="center"/>
          </w:tcPr>
          <w:p w14:paraId="2EFC2713"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1</w:t>
            </w:r>
          </w:p>
        </w:tc>
        <w:tc>
          <w:tcPr>
            <w:tcW w:w="2525" w:type="dxa"/>
            <w:vAlign w:val="center"/>
          </w:tcPr>
          <w:p w14:paraId="1A73C6F5"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现场安全文明施工</w:t>
            </w:r>
          </w:p>
        </w:tc>
        <w:tc>
          <w:tcPr>
            <w:tcW w:w="2644" w:type="dxa"/>
            <w:vAlign w:val="center"/>
          </w:tcPr>
          <w:p w14:paraId="66A45F09"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分部分项清单合价（QS）</w:t>
            </w:r>
          </w:p>
        </w:tc>
        <w:tc>
          <w:tcPr>
            <w:tcW w:w="754" w:type="dxa"/>
            <w:vAlign w:val="center"/>
          </w:tcPr>
          <w:p w14:paraId="4ADEBD0A" w14:textId="77777777" w:rsidR="00013774" w:rsidRPr="00013774" w:rsidRDefault="00013774" w:rsidP="00013774">
            <w:pPr>
              <w:adjustRightInd w:val="0"/>
              <w:snapToGrid w:val="0"/>
              <w:jc w:val="center"/>
              <w:rPr>
                <w:rFonts w:ascii="宋体" w:eastAsia="宋体" w:hAnsi="宋体" w:cs="Times New Roman"/>
                <w:sz w:val="24"/>
                <w:szCs w:val="24"/>
              </w:rPr>
            </w:pPr>
          </w:p>
        </w:tc>
        <w:tc>
          <w:tcPr>
            <w:tcW w:w="2936" w:type="dxa"/>
            <w:vAlign w:val="center"/>
          </w:tcPr>
          <w:p w14:paraId="5E0705D8" w14:textId="77777777" w:rsidR="00013774" w:rsidRPr="00013774" w:rsidRDefault="00013774" w:rsidP="00013774">
            <w:pPr>
              <w:adjustRightInd w:val="0"/>
              <w:snapToGrid w:val="0"/>
              <w:jc w:val="left"/>
              <w:rPr>
                <w:rFonts w:ascii="宋体" w:eastAsia="宋体" w:hAnsi="宋体" w:cs="Times New Roman"/>
                <w:sz w:val="24"/>
                <w:szCs w:val="24"/>
              </w:rPr>
            </w:pPr>
          </w:p>
        </w:tc>
      </w:tr>
      <w:tr w:rsidR="00013774" w:rsidRPr="00013774" w14:paraId="7B1AD7F6" w14:textId="77777777" w:rsidTr="00BE2B72">
        <w:trPr>
          <w:trHeight w:val="781"/>
          <w:jc w:val="center"/>
        </w:trPr>
        <w:tc>
          <w:tcPr>
            <w:tcW w:w="777" w:type="dxa"/>
            <w:vAlign w:val="center"/>
          </w:tcPr>
          <w:p w14:paraId="6DD06FF5"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1.1</w:t>
            </w:r>
          </w:p>
        </w:tc>
        <w:tc>
          <w:tcPr>
            <w:tcW w:w="2525" w:type="dxa"/>
            <w:vAlign w:val="center"/>
          </w:tcPr>
          <w:p w14:paraId="7063E916"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基本费</w:t>
            </w:r>
          </w:p>
        </w:tc>
        <w:tc>
          <w:tcPr>
            <w:tcW w:w="2644" w:type="dxa"/>
            <w:vAlign w:val="center"/>
          </w:tcPr>
          <w:p w14:paraId="43F1DE2A"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分部分项清单合价（QS）</w:t>
            </w:r>
          </w:p>
        </w:tc>
        <w:tc>
          <w:tcPr>
            <w:tcW w:w="754" w:type="dxa"/>
            <w:vAlign w:val="center"/>
          </w:tcPr>
          <w:p w14:paraId="30E4BDC3"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sz w:val="24"/>
                <w:szCs w:val="24"/>
              </w:rPr>
              <w:t>1</w:t>
            </w:r>
            <w:r w:rsidRPr="00013774">
              <w:rPr>
                <w:rFonts w:ascii="宋体" w:eastAsia="宋体" w:hAnsi="宋体" w:cs="Times New Roman" w:hint="eastAsia"/>
                <w:sz w:val="24"/>
                <w:szCs w:val="24"/>
              </w:rPr>
              <w:t>.4</w:t>
            </w:r>
          </w:p>
        </w:tc>
        <w:tc>
          <w:tcPr>
            <w:tcW w:w="2936" w:type="dxa"/>
            <w:vAlign w:val="center"/>
          </w:tcPr>
          <w:p w14:paraId="5250A6C6"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最终按造价部门核定计取</w:t>
            </w:r>
          </w:p>
        </w:tc>
      </w:tr>
      <w:tr w:rsidR="00013774" w:rsidRPr="00013774" w14:paraId="78A67DDE" w14:textId="77777777" w:rsidTr="00BE2B72">
        <w:trPr>
          <w:trHeight w:val="825"/>
          <w:jc w:val="center"/>
        </w:trPr>
        <w:tc>
          <w:tcPr>
            <w:tcW w:w="777" w:type="dxa"/>
            <w:vAlign w:val="center"/>
          </w:tcPr>
          <w:p w14:paraId="4FDBF6FF"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2</w:t>
            </w:r>
          </w:p>
        </w:tc>
        <w:tc>
          <w:tcPr>
            <w:tcW w:w="2525" w:type="dxa"/>
            <w:vAlign w:val="center"/>
          </w:tcPr>
          <w:p w14:paraId="449F6D94"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扬尘污染防治增加费</w:t>
            </w:r>
          </w:p>
        </w:tc>
        <w:tc>
          <w:tcPr>
            <w:tcW w:w="2644" w:type="dxa"/>
            <w:vAlign w:val="center"/>
          </w:tcPr>
          <w:p w14:paraId="333B918C" w14:textId="77777777" w:rsidR="00013774" w:rsidRPr="00013774" w:rsidRDefault="00013774" w:rsidP="00013774">
            <w:pPr>
              <w:adjustRightInd w:val="0"/>
              <w:snapToGrid w:val="0"/>
              <w:jc w:val="left"/>
              <w:rPr>
                <w:rFonts w:ascii="宋体" w:eastAsia="宋体" w:hAnsi="宋体" w:cs="Times New Roman"/>
                <w:sz w:val="24"/>
                <w:szCs w:val="24"/>
              </w:rPr>
            </w:pPr>
          </w:p>
        </w:tc>
        <w:tc>
          <w:tcPr>
            <w:tcW w:w="754" w:type="dxa"/>
            <w:vAlign w:val="center"/>
          </w:tcPr>
          <w:p w14:paraId="0F4B65FA"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0.2</w:t>
            </w:r>
          </w:p>
        </w:tc>
        <w:tc>
          <w:tcPr>
            <w:tcW w:w="2936" w:type="dxa"/>
            <w:vAlign w:val="center"/>
          </w:tcPr>
          <w:p w14:paraId="5A93F18C" w14:textId="77777777" w:rsidR="00013774" w:rsidRPr="00013774" w:rsidRDefault="00013774" w:rsidP="00013774">
            <w:pPr>
              <w:adjustRightInd w:val="0"/>
              <w:snapToGrid w:val="0"/>
              <w:jc w:val="left"/>
              <w:rPr>
                <w:rFonts w:ascii="宋体" w:eastAsia="宋体" w:hAnsi="宋体" w:cs="Times New Roman"/>
                <w:sz w:val="24"/>
                <w:szCs w:val="24"/>
              </w:rPr>
            </w:pPr>
          </w:p>
        </w:tc>
      </w:tr>
      <w:tr w:rsidR="00013774" w:rsidRPr="00013774" w14:paraId="5D31CB69" w14:textId="77777777" w:rsidTr="00BE2B72">
        <w:trPr>
          <w:trHeight w:val="825"/>
          <w:jc w:val="center"/>
        </w:trPr>
        <w:tc>
          <w:tcPr>
            <w:tcW w:w="777" w:type="dxa"/>
            <w:vAlign w:val="center"/>
          </w:tcPr>
          <w:p w14:paraId="2637B113"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3</w:t>
            </w:r>
          </w:p>
        </w:tc>
        <w:tc>
          <w:tcPr>
            <w:tcW w:w="2525" w:type="dxa"/>
            <w:vAlign w:val="center"/>
          </w:tcPr>
          <w:p w14:paraId="4190F075"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建筑工人实名登记费</w:t>
            </w:r>
          </w:p>
        </w:tc>
        <w:tc>
          <w:tcPr>
            <w:tcW w:w="2644" w:type="dxa"/>
            <w:vAlign w:val="center"/>
          </w:tcPr>
          <w:p w14:paraId="70658813"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p>
        </w:tc>
        <w:tc>
          <w:tcPr>
            <w:tcW w:w="754" w:type="dxa"/>
            <w:vAlign w:val="center"/>
          </w:tcPr>
          <w:p w14:paraId="02223D5D" w14:textId="77777777" w:rsidR="00013774" w:rsidRPr="00013774" w:rsidRDefault="00013774" w:rsidP="00013774">
            <w:pPr>
              <w:widowControl/>
              <w:jc w:val="center"/>
              <w:textAlignment w:val="center"/>
              <w:rPr>
                <w:rFonts w:ascii="宋体" w:eastAsia="宋体" w:hAnsi="宋体" w:cs="宋体"/>
                <w:color w:val="000000"/>
                <w:kern w:val="0"/>
                <w:sz w:val="24"/>
                <w:szCs w:val="24"/>
                <w:lang w:bidi="ar"/>
              </w:rPr>
            </w:pPr>
            <w:r w:rsidRPr="00013774">
              <w:rPr>
                <w:rFonts w:ascii="宋体" w:eastAsia="宋体" w:hAnsi="宋体" w:cs="宋体" w:hint="eastAsia"/>
                <w:color w:val="000000"/>
                <w:kern w:val="0"/>
                <w:sz w:val="24"/>
                <w:szCs w:val="24"/>
                <w:lang w:bidi="ar"/>
              </w:rPr>
              <w:t>按现行文件执行</w:t>
            </w:r>
          </w:p>
        </w:tc>
        <w:tc>
          <w:tcPr>
            <w:tcW w:w="2936" w:type="dxa"/>
            <w:vAlign w:val="center"/>
          </w:tcPr>
          <w:p w14:paraId="7698C105" w14:textId="77777777" w:rsidR="00013774" w:rsidRPr="00013774" w:rsidRDefault="00013774" w:rsidP="00013774">
            <w:pPr>
              <w:jc w:val="center"/>
              <w:rPr>
                <w:rFonts w:ascii="宋体" w:eastAsia="宋体" w:hAnsi="宋体" w:cs="宋体"/>
                <w:color w:val="000000"/>
                <w:sz w:val="24"/>
                <w:szCs w:val="24"/>
              </w:rPr>
            </w:pPr>
            <w:r w:rsidRPr="00013774">
              <w:rPr>
                <w:rFonts w:ascii="宋体" w:eastAsia="宋体" w:hAnsi="宋体" w:cs="宋体" w:hint="eastAsia"/>
                <w:color w:val="000000"/>
                <w:sz w:val="24"/>
                <w:szCs w:val="24"/>
              </w:rPr>
              <w:t>封闭式施工现场进出场门禁系统和生物识别电子打卡设备，现场显示屏等</w:t>
            </w:r>
          </w:p>
        </w:tc>
      </w:tr>
      <w:tr w:rsidR="00013774" w:rsidRPr="00013774" w14:paraId="37DAC89F" w14:textId="77777777" w:rsidTr="00BE2B72">
        <w:trPr>
          <w:trHeight w:val="825"/>
          <w:jc w:val="center"/>
        </w:trPr>
        <w:tc>
          <w:tcPr>
            <w:tcW w:w="777" w:type="dxa"/>
            <w:vAlign w:val="center"/>
          </w:tcPr>
          <w:p w14:paraId="5A556FF5"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4</w:t>
            </w:r>
          </w:p>
        </w:tc>
        <w:tc>
          <w:tcPr>
            <w:tcW w:w="2525" w:type="dxa"/>
            <w:vAlign w:val="center"/>
          </w:tcPr>
          <w:p w14:paraId="1AB4EAAA"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考评费</w:t>
            </w:r>
          </w:p>
        </w:tc>
        <w:tc>
          <w:tcPr>
            <w:tcW w:w="2644" w:type="dxa"/>
            <w:vAlign w:val="center"/>
          </w:tcPr>
          <w:p w14:paraId="299B3B60"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分部分项清单合价（QS）</w:t>
            </w:r>
          </w:p>
        </w:tc>
        <w:tc>
          <w:tcPr>
            <w:tcW w:w="754" w:type="dxa"/>
            <w:vAlign w:val="center"/>
          </w:tcPr>
          <w:p w14:paraId="43418D85" w14:textId="77777777" w:rsidR="00013774" w:rsidRPr="00013774" w:rsidRDefault="00013774" w:rsidP="00013774">
            <w:pPr>
              <w:adjustRightInd w:val="0"/>
              <w:snapToGrid w:val="0"/>
              <w:jc w:val="center"/>
              <w:rPr>
                <w:rFonts w:ascii="宋体" w:eastAsia="宋体" w:hAnsi="宋体" w:cs="Times New Roman"/>
                <w:sz w:val="24"/>
                <w:szCs w:val="24"/>
              </w:rPr>
            </w:pPr>
          </w:p>
        </w:tc>
        <w:tc>
          <w:tcPr>
            <w:tcW w:w="2936" w:type="dxa"/>
            <w:vAlign w:val="center"/>
          </w:tcPr>
          <w:p w14:paraId="44DEF145" w14:textId="77777777" w:rsidR="00013774" w:rsidRPr="00013774" w:rsidRDefault="00013774" w:rsidP="00013774">
            <w:pPr>
              <w:adjustRightInd w:val="0"/>
              <w:snapToGrid w:val="0"/>
              <w:jc w:val="left"/>
              <w:rPr>
                <w:rFonts w:ascii="宋体" w:eastAsia="宋体" w:hAnsi="宋体" w:cs="Times New Roman"/>
                <w:sz w:val="24"/>
                <w:szCs w:val="24"/>
              </w:rPr>
            </w:pPr>
            <w:proofErr w:type="gramStart"/>
            <w:r w:rsidRPr="00013774">
              <w:rPr>
                <w:rFonts w:ascii="宋体" w:eastAsia="宋体" w:hAnsi="宋体" w:cs="Times New Roman" w:hint="eastAsia"/>
                <w:sz w:val="24"/>
                <w:szCs w:val="24"/>
              </w:rPr>
              <w:t>不予计</w:t>
            </w:r>
            <w:proofErr w:type="gramEnd"/>
            <w:r w:rsidRPr="00013774">
              <w:rPr>
                <w:rFonts w:ascii="宋体" w:eastAsia="宋体" w:hAnsi="宋体" w:cs="Times New Roman" w:hint="eastAsia"/>
                <w:sz w:val="24"/>
                <w:szCs w:val="24"/>
              </w:rPr>
              <w:t>取</w:t>
            </w:r>
          </w:p>
        </w:tc>
      </w:tr>
      <w:tr w:rsidR="00013774" w:rsidRPr="00013774" w14:paraId="26C29936" w14:textId="77777777" w:rsidTr="00BE2B72">
        <w:trPr>
          <w:trHeight w:val="872"/>
          <w:jc w:val="center"/>
        </w:trPr>
        <w:tc>
          <w:tcPr>
            <w:tcW w:w="777" w:type="dxa"/>
            <w:vAlign w:val="center"/>
          </w:tcPr>
          <w:p w14:paraId="5F4F4C75"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5</w:t>
            </w:r>
          </w:p>
        </w:tc>
        <w:tc>
          <w:tcPr>
            <w:tcW w:w="2525" w:type="dxa"/>
            <w:vAlign w:val="center"/>
          </w:tcPr>
          <w:p w14:paraId="00351666"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奖励费</w:t>
            </w:r>
          </w:p>
        </w:tc>
        <w:tc>
          <w:tcPr>
            <w:tcW w:w="2644" w:type="dxa"/>
            <w:vAlign w:val="center"/>
          </w:tcPr>
          <w:p w14:paraId="0FA8FE21"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分部分项清单合价（QS）</w:t>
            </w:r>
          </w:p>
        </w:tc>
        <w:tc>
          <w:tcPr>
            <w:tcW w:w="754" w:type="dxa"/>
            <w:vAlign w:val="center"/>
          </w:tcPr>
          <w:p w14:paraId="6129FEDF" w14:textId="77777777" w:rsidR="00013774" w:rsidRPr="00013774" w:rsidRDefault="00013774" w:rsidP="00013774">
            <w:pPr>
              <w:adjustRightInd w:val="0"/>
              <w:snapToGrid w:val="0"/>
              <w:jc w:val="center"/>
              <w:rPr>
                <w:rFonts w:ascii="宋体" w:eastAsia="宋体" w:hAnsi="宋体" w:cs="Times New Roman"/>
                <w:sz w:val="24"/>
                <w:szCs w:val="24"/>
              </w:rPr>
            </w:pPr>
          </w:p>
        </w:tc>
        <w:tc>
          <w:tcPr>
            <w:tcW w:w="2936" w:type="dxa"/>
            <w:vAlign w:val="center"/>
          </w:tcPr>
          <w:p w14:paraId="232392C7" w14:textId="77777777" w:rsidR="00013774" w:rsidRPr="00013774" w:rsidRDefault="00013774" w:rsidP="00013774">
            <w:pPr>
              <w:adjustRightInd w:val="0"/>
              <w:snapToGrid w:val="0"/>
              <w:jc w:val="left"/>
              <w:rPr>
                <w:rFonts w:ascii="宋体" w:eastAsia="宋体" w:hAnsi="宋体" w:cs="Times New Roman"/>
                <w:sz w:val="24"/>
                <w:szCs w:val="24"/>
              </w:rPr>
            </w:pPr>
            <w:proofErr w:type="gramStart"/>
            <w:r w:rsidRPr="00013774">
              <w:rPr>
                <w:rFonts w:ascii="宋体" w:eastAsia="宋体" w:hAnsi="宋体" w:cs="Times New Roman" w:hint="eastAsia"/>
                <w:sz w:val="24"/>
                <w:szCs w:val="24"/>
              </w:rPr>
              <w:t>不予计</w:t>
            </w:r>
            <w:proofErr w:type="gramEnd"/>
            <w:r w:rsidRPr="00013774">
              <w:rPr>
                <w:rFonts w:ascii="宋体" w:eastAsia="宋体" w:hAnsi="宋体" w:cs="Times New Roman" w:hint="eastAsia"/>
                <w:sz w:val="24"/>
                <w:szCs w:val="24"/>
              </w:rPr>
              <w:t>取</w:t>
            </w:r>
          </w:p>
        </w:tc>
      </w:tr>
      <w:tr w:rsidR="00013774" w:rsidRPr="00013774" w14:paraId="4B3595D1" w14:textId="77777777" w:rsidTr="00BE2B72">
        <w:trPr>
          <w:trHeight w:val="791"/>
          <w:jc w:val="center"/>
        </w:trPr>
        <w:tc>
          <w:tcPr>
            <w:tcW w:w="777" w:type="dxa"/>
            <w:vAlign w:val="center"/>
          </w:tcPr>
          <w:p w14:paraId="127C79F2"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6</w:t>
            </w:r>
          </w:p>
        </w:tc>
        <w:tc>
          <w:tcPr>
            <w:tcW w:w="2525" w:type="dxa"/>
            <w:vAlign w:val="center"/>
          </w:tcPr>
          <w:p w14:paraId="4C5EFDC6"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临时设施费</w:t>
            </w:r>
          </w:p>
        </w:tc>
        <w:tc>
          <w:tcPr>
            <w:tcW w:w="2644" w:type="dxa"/>
            <w:vAlign w:val="center"/>
          </w:tcPr>
          <w:p w14:paraId="733A6BFE" w14:textId="77777777" w:rsidR="00013774" w:rsidRPr="00013774" w:rsidRDefault="00013774" w:rsidP="00013774">
            <w:pPr>
              <w:adjustRightInd w:val="0"/>
              <w:snapToGrid w:val="0"/>
              <w:jc w:val="left"/>
              <w:rPr>
                <w:rFonts w:ascii="宋体" w:eastAsia="宋体" w:hAnsi="宋体" w:cs="Times New Roman"/>
                <w:sz w:val="24"/>
                <w:szCs w:val="24"/>
              </w:rPr>
            </w:pPr>
            <w:r w:rsidRPr="00013774">
              <w:rPr>
                <w:rFonts w:ascii="宋体" w:eastAsia="宋体" w:hAnsi="宋体" w:cs="Times New Roman" w:hint="eastAsia"/>
                <w:sz w:val="24"/>
                <w:szCs w:val="24"/>
              </w:rPr>
              <w:t>分部分项清单合价（QS）</w:t>
            </w:r>
          </w:p>
        </w:tc>
        <w:tc>
          <w:tcPr>
            <w:tcW w:w="754" w:type="dxa"/>
            <w:vAlign w:val="center"/>
          </w:tcPr>
          <w:p w14:paraId="234DF206"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中值</w:t>
            </w:r>
          </w:p>
        </w:tc>
        <w:tc>
          <w:tcPr>
            <w:tcW w:w="2936" w:type="dxa"/>
            <w:vAlign w:val="center"/>
          </w:tcPr>
          <w:p w14:paraId="004AA8AD" w14:textId="77777777" w:rsidR="00013774" w:rsidRPr="00013774" w:rsidRDefault="00013774" w:rsidP="00013774">
            <w:pPr>
              <w:adjustRightInd w:val="0"/>
              <w:snapToGrid w:val="0"/>
              <w:jc w:val="left"/>
              <w:rPr>
                <w:rFonts w:ascii="宋体" w:eastAsia="宋体" w:hAnsi="宋体" w:cs="Times New Roman"/>
                <w:sz w:val="24"/>
                <w:szCs w:val="24"/>
              </w:rPr>
            </w:pPr>
          </w:p>
        </w:tc>
      </w:tr>
      <w:tr w:rsidR="00013774" w:rsidRPr="00013774" w14:paraId="6B8F090C" w14:textId="77777777" w:rsidTr="00BE2B72">
        <w:trPr>
          <w:trHeight w:val="840"/>
          <w:jc w:val="center"/>
        </w:trPr>
        <w:tc>
          <w:tcPr>
            <w:tcW w:w="777" w:type="dxa"/>
            <w:vAlign w:val="center"/>
          </w:tcPr>
          <w:p w14:paraId="61C149C4" w14:textId="77777777" w:rsidR="00013774" w:rsidRPr="00013774" w:rsidRDefault="00013774" w:rsidP="00013774">
            <w:pPr>
              <w:adjustRightInd w:val="0"/>
              <w:snapToGrid w:val="0"/>
              <w:jc w:val="center"/>
              <w:rPr>
                <w:rFonts w:ascii="宋体" w:eastAsia="宋体" w:hAnsi="宋体" w:cs="Times New Roman"/>
                <w:sz w:val="24"/>
                <w:szCs w:val="24"/>
              </w:rPr>
            </w:pPr>
            <w:r w:rsidRPr="00013774">
              <w:rPr>
                <w:rFonts w:ascii="宋体" w:eastAsia="宋体" w:hAnsi="宋体" w:cs="Times New Roman" w:hint="eastAsia"/>
                <w:sz w:val="24"/>
                <w:szCs w:val="24"/>
              </w:rPr>
              <w:t>7</w:t>
            </w:r>
          </w:p>
        </w:tc>
        <w:tc>
          <w:tcPr>
            <w:tcW w:w="2525" w:type="dxa"/>
            <w:vAlign w:val="center"/>
          </w:tcPr>
          <w:p w14:paraId="4F37E06F" w14:textId="77777777" w:rsidR="00013774" w:rsidRPr="00013774" w:rsidRDefault="00013774" w:rsidP="00013774">
            <w:pPr>
              <w:adjustRightInd w:val="0"/>
              <w:snapToGrid w:val="0"/>
              <w:jc w:val="left"/>
              <w:rPr>
                <w:rFonts w:ascii="宋体" w:eastAsia="宋体" w:hAnsi="宋体" w:cs="Times New Roman"/>
                <w:bCs/>
                <w:sz w:val="24"/>
                <w:szCs w:val="24"/>
              </w:rPr>
            </w:pPr>
            <w:r w:rsidRPr="00013774">
              <w:rPr>
                <w:rFonts w:ascii="宋体" w:eastAsia="宋体" w:hAnsi="宋体" w:cs="Times New Roman" w:hint="eastAsia"/>
                <w:bCs/>
                <w:sz w:val="24"/>
                <w:szCs w:val="24"/>
              </w:rPr>
              <w:t>脚手架费</w:t>
            </w:r>
          </w:p>
        </w:tc>
        <w:tc>
          <w:tcPr>
            <w:tcW w:w="2644" w:type="dxa"/>
            <w:vAlign w:val="center"/>
          </w:tcPr>
          <w:p w14:paraId="2DA9E24F" w14:textId="77777777" w:rsidR="00013774" w:rsidRPr="00013774" w:rsidRDefault="00013774" w:rsidP="00013774">
            <w:pPr>
              <w:adjustRightInd w:val="0"/>
              <w:snapToGrid w:val="0"/>
              <w:jc w:val="left"/>
              <w:rPr>
                <w:rFonts w:ascii="宋体" w:eastAsia="宋体" w:hAnsi="宋体" w:cs="Times New Roman"/>
                <w:sz w:val="24"/>
                <w:szCs w:val="24"/>
              </w:rPr>
            </w:pPr>
          </w:p>
        </w:tc>
        <w:tc>
          <w:tcPr>
            <w:tcW w:w="754" w:type="dxa"/>
            <w:vAlign w:val="center"/>
          </w:tcPr>
          <w:p w14:paraId="695BBE53" w14:textId="77777777" w:rsidR="00013774" w:rsidRPr="00013774" w:rsidRDefault="00013774" w:rsidP="00013774">
            <w:pPr>
              <w:adjustRightInd w:val="0"/>
              <w:snapToGrid w:val="0"/>
              <w:jc w:val="center"/>
              <w:rPr>
                <w:rFonts w:ascii="宋体" w:eastAsia="宋体" w:hAnsi="宋体" w:cs="Times New Roman"/>
                <w:sz w:val="24"/>
                <w:szCs w:val="24"/>
              </w:rPr>
            </w:pPr>
          </w:p>
        </w:tc>
        <w:tc>
          <w:tcPr>
            <w:tcW w:w="2936" w:type="dxa"/>
            <w:vAlign w:val="center"/>
          </w:tcPr>
          <w:p w14:paraId="7FA156E2" w14:textId="77777777" w:rsidR="00013774" w:rsidRPr="00013774" w:rsidRDefault="00013774" w:rsidP="00013774">
            <w:pPr>
              <w:adjustRightInd w:val="0"/>
              <w:snapToGrid w:val="0"/>
              <w:jc w:val="left"/>
              <w:rPr>
                <w:rFonts w:ascii="宋体" w:eastAsia="宋体" w:hAnsi="宋体" w:cs="Times New Roman"/>
                <w:bCs/>
                <w:sz w:val="24"/>
                <w:szCs w:val="24"/>
              </w:rPr>
            </w:pPr>
            <w:r w:rsidRPr="00013774">
              <w:rPr>
                <w:rFonts w:ascii="Times New Roman" w:eastAsia="宋体" w:hAnsi="Times New Roman" w:cs="Times New Roman" w:hint="eastAsia"/>
                <w:sz w:val="24"/>
                <w:szCs w:val="24"/>
              </w:rPr>
              <w:t>按</w:t>
            </w:r>
            <w:r w:rsidRPr="00013774">
              <w:rPr>
                <w:rFonts w:ascii="宋体" w:eastAsia="宋体" w:hAnsi="宋体" w:cs="Times New Roman" w:hint="eastAsia"/>
                <w:sz w:val="24"/>
                <w:szCs w:val="24"/>
              </w:rPr>
              <w:t>《江苏省建筑与装饰工程计价定额》(2014版)规定</w:t>
            </w:r>
            <w:r w:rsidRPr="00013774">
              <w:rPr>
                <w:rFonts w:ascii="Times New Roman" w:eastAsia="宋体" w:hAnsi="Times New Roman" w:cs="Times New Roman" w:hint="eastAsia"/>
                <w:sz w:val="24"/>
                <w:szCs w:val="24"/>
              </w:rPr>
              <w:t>计算</w:t>
            </w:r>
          </w:p>
        </w:tc>
      </w:tr>
    </w:tbl>
    <w:p w14:paraId="695AEF64" w14:textId="77777777" w:rsidR="00013774" w:rsidRPr="00013774" w:rsidRDefault="00013774" w:rsidP="00013774">
      <w:pPr>
        <w:spacing w:line="360" w:lineRule="auto"/>
        <w:rPr>
          <w:rFonts w:ascii="宋体" w:eastAsia="宋体" w:hAnsi="宋体" w:cs="宋体"/>
          <w:sz w:val="24"/>
          <w:szCs w:val="24"/>
        </w:rPr>
      </w:pPr>
    </w:p>
    <w:p w14:paraId="609ECE08"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附表三</w:t>
      </w:r>
    </w:p>
    <w:p w14:paraId="4752E8AA" w14:textId="77777777" w:rsidR="00013774" w:rsidRPr="00013774" w:rsidRDefault="00013774" w:rsidP="00013774">
      <w:pPr>
        <w:spacing w:line="360" w:lineRule="auto"/>
        <w:rPr>
          <w:rFonts w:ascii="宋体" w:eastAsia="宋体" w:hAnsi="宋体" w:cs="宋体"/>
          <w:szCs w:val="21"/>
        </w:rPr>
      </w:pPr>
      <w:r w:rsidRPr="00013774">
        <w:rPr>
          <w:rFonts w:ascii="宋体" w:eastAsia="宋体" w:hAnsi="宋体" w:cs="宋体" w:hint="eastAsia"/>
          <w:szCs w:val="21"/>
        </w:rPr>
        <w:t>工程名称：南通理工学院海安宿舍楼工期表</w:t>
      </w:r>
    </w:p>
    <w:tbl>
      <w:tblPr>
        <w:tblW w:w="9088" w:type="dxa"/>
        <w:tblLayout w:type="fixed"/>
        <w:tblCellMar>
          <w:top w:w="15" w:type="dxa"/>
          <w:left w:w="15" w:type="dxa"/>
          <w:bottom w:w="15" w:type="dxa"/>
          <w:right w:w="15" w:type="dxa"/>
        </w:tblCellMar>
        <w:tblLook w:val="04A0" w:firstRow="1" w:lastRow="0" w:firstColumn="1" w:lastColumn="0" w:noHBand="0" w:noVBand="1"/>
      </w:tblPr>
      <w:tblGrid>
        <w:gridCol w:w="584"/>
        <w:gridCol w:w="1850"/>
        <w:gridCol w:w="1787"/>
        <w:gridCol w:w="2383"/>
        <w:gridCol w:w="2484"/>
      </w:tblGrid>
      <w:tr w:rsidR="00013774" w:rsidRPr="00013774" w14:paraId="660F12FD" w14:textId="77777777" w:rsidTr="00BE2B72">
        <w:trPr>
          <w:trHeight w:val="615"/>
        </w:trPr>
        <w:tc>
          <w:tcPr>
            <w:tcW w:w="584" w:type="dxa"/>
            <w:tcBorders>
              <w:top w:val="single" w:sz="4" w:space="0" w:color="000000"/>
              <w:left w:val="single" w:sz="4" w:space="0" w:color="000000"/>
              <w:bottom w:val="single" w:sz="4" w:space="0" w:color="000000"/>
              <w:right w:val="single" w:sz="4" w:space="0" w:color="000000"/>
            </w:tcBorders>
            <w:vAlign w:val="center"/>
          </w:tcPr>
          <w:p w14:paraId="52B4A0D7"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序号</w:t>
            </w:r>
          </w:p>
        </w:tc>
        <w:tc>
          <w:tcPr>
            <w:tcW w:w="1850" w:type="dxa"/>
            <w:tcBorders>
              <w:top w:val="single" w:sz="4" w:space="0" w:color="000000"/>
              <w:left w:val="single" w:sz="4" w:space="0" w:color="000000"/>
              <w:bottom w:val="single" w:sz="4" w:space="0" w:color="000000"/>
              <w:right w:val="single" w:sz="4" w:space="0" w:color="000000"/>
            </w:tcBorders>
            <w:vAlign w:val="center"/>
          </w:tcPr>
          <w:p w14:paraId="768B4533"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工程名称</w:t>
            </w:r>
          </w:p>
        </w:tc>
        <w:tc>
          <w:tcPr>
            <w:tcW w:w="1787" w:type="dxa"/>
            <w:tcBorders>
              <w:top w:val="single" w:sz="4" w:space="0" w:color="000000"/>
              <w:left w:val="single" w:sz="4" w:space="0" w:color="000000"/>
              <w:bottom w:val="single" w:sz="4" w:space="0" w:color="000000"/>
              <w:right w:val="single" w:sz="4" w:space="0" w:color="000000"/>
            </w:tcBorders>
            <w:vAlign w:val="center"/>
          </w:tcPr>
          <w:p w14:paraId="57EAA159"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工期</w:t>
            </w:r>
          </w:p>
        </w:tc>
        <w:tc>
          <w:tcPr>
            <w:tcW w:w="2383" w:type="dxa"/>
            <w:tcBorders>
              <w:top w:val="single" w:sz="4" w:space="0" w:color="000000"/>
              <w:left w:val="single" w:sz="4" w:space="0" w:color="000000"/>
              <w:bottom w:val="single" w:sz="4" w:space="0" w:color="000000"/>
              <w:right w:val="single" w:sz="4" w:space="0" w:color="000000"/>
            </w:tcBorders>
            <w:vAlign w:val="center"/>
          </w:tcPr>
          <w:p w14:paraId="5F3CBBDB"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主体结构验收时间</w:t>
            </w:r>
          </w:p>
        </w:tc>
        <w:tc>
          <w:tcPr>
            <w:tcW w:w="2484" w:type="dxa"/>
            <w:tcBorders>
              <w:top w:val="single" w:sz="4" w:space="0" w:color="000000"/>
              <w:left w:val="single" w:sz="4" w:space="0" w:color="000000"/>
              <w:bottom w:val="single" w:sz="4" w:space="0" w:color="000000"/>
              <w:right w:val="single" w:sz="4" w:space="0" w:color="000000"/>
            </w:tcBorders>
            <w:vAlign w:val="center"/>
          </w:tcPr>
          <w:p w14:paraId="37FFA94F"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竣工验收时间</w:t>
            </w:r>
          </w:p>
        </w:tc>
      </w:tr>
      <w:tr w:rsidR="00013774" w:rsidRPr="00013774" w14:paraId="38090DAD" w14:textId="77777777" w:rsidTr="00BE2B72">
        <w:trPr>
          <w:trHeight w:val="873"/>
        </w:trPr>
        <w:tc>
          <w:tcPr>
            <w:tcW w:w="584" w:type="dxa"/>
            <w:tcBorders>
              <w:top w:val="single" w:sz="4" w:space="0" w:color="000000"/>
              <w:left w:val="single" w:sz="4" w:space="0" w:color="000000"/>
              <w:bottom w:val="single" w:sz="4" w:space="0" w:color="000000"/>
              <w:right w:val="single" w:sz="4" w:space="0" w:color="000000"/>
            </w:tcBorders>
            <w:vAlign w:val="center"/>
          </w:tcPr>
          <w:p w14:paraId="6B586533"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1</w:t>
            </w:r>
          </w:p>
        </w:tc>
        <w:tc>
          <w:tcPr>
            <w:tcW w:w="1850" w:type="dxa"/>
            <w:tcBorders>
              <w:top w:val="single" w:sz="4" w:space="0" w:color="000000"/>
              <w:left w:val="single" w:sz="4" w:space="0" w:color="000000"/>
              <w:bottom w:val="single" w:sz="4" w:space="0" w:color="000000"/>
              <w:right w:val="single" w:sz="4" w:space="0" w:color="000000"/>
            </w:tcBorders>
            <w:vAlign w:val="center"/>
          </w:tcPr>
          <w:p w14:paraId="392F47F2" w14:textId="77777777" w:rsidR="00013774" w:rsidRPr="00013774" w:rsidRDefault="00013774" w:rsidP="00013774">
            <w:pPr>
              <w:widowControl/>
              <w:jc w:val="center"/>
              <w:textAlignment w:val="center"/>
              <w:rPr>
                <w:rFonts w:ascii="宋体" w:eastAsia="宋体" w:hAnsi="宋体" w:cs="宋体"/>
                <w:color w:val="000000"/>
                <w:sz w:val="24"/>
                <w:szCs w:val="24"/>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65E7D079" w14:textId="77777777" w:rsidR="00013774" w:rsidRPr="00013774" w:rsidRDefault="00013774" w:rsidP="00013774">
            <w:pPr>
              <w:widowControl/>
              <w:jc w:val="center"/>
              <w:textAlignment w:val="center"/>
              <w:rPr>
                <w:rFonts w:ascii="宋体" w:eastAsia="宋体" w:hAnsi="宋体" w:cs="宋体"/>
                <w:color w:val="000000"/>
                <w:sz w:val="24"/>
                <w:szCs w:val="24"/>
                <w:highlight w:val="green"/>
              </w:rPr>
            </w:pPr>
          </w:p>
        </w:tc>
        <w:tc>
          <w:tcPr>
            <w:tcW w:w="2383" w:type="dxa"/>
            <w:tcBorders>
              <w:top w:val="single" w:sz="4" w:space="0" w:color="000000"/>
              <w:left w:val="single" w:sz="4" w:space="0" w:color="000000"/>
              <w:bottom w:val="single" w:sz="4" w:space="0" w:color="000000"/>
              <w:right w:val="single" w:sz="4" w:space="0" w:color="000000"/>
            </w:tcBorders>
            <w:vAlign w:val="center"/>
          </w:tcPr>
          <w:p w14:paraId="0935AFB1" w14:textId="77777777" w:rsidR="00013774" w:rsidRPr="00013774" w:rsidRDefault="00013774" w:rsidP="00013774">
            <w:pPr>
              <w:widowControl/>
              <w:jc w:val="center"/>
              <w:textAlignment w:val="center"/>
              <w:rPr>
                <w:rFonts w:ascii="宋体" w:eastAsia="宋体" w:hAnsi="宋体" w:cs="宋体"/>
                <w:color w:val="000000"/>
                <w:sz w:val="24"/>
                <w:szCs w:val="24"/>
                <w:highlight w:val="green"/>
              </w:rPr>
            </w:pPr>
          </w:p>
        </w:tc>
        <w:tc>
          <w:tcPr>
            <w:tcW w:w="2484" w:type="dxa"/>
            <w:tcBorders>
              <w:top w:val="single" w:sz="4" w:space="0" w:color="000000"/>
              <w:left w:val="single" w:sz="4" w:space="0" w:color="000000"/>
              <w:bottom w:val="single" w:sz="4" w:space="0" w:color="000000"/>
              <w:right w:val="single" w:sz="4" w:space="0" w:color="000000"/>
            </w:tcBorders>
            <w:vAlign w:val="center"/>
          </w:tcPr>
          <w:p w14:paraId="6BA1C4D5" w14:textId="77777777" w:rsidR="00013774" w:rsidRPr="00013774" w:rsidRDefault="00013774" w:rsidP="00013774">
            <w:pPr>
              <w:jc w:val="center"/>
              <w:rPr>
                <w:rFonts w:ascii="宋体" w:eastAsia="宋体" w:hAnsi="宋体" w:cs="宋体"/>
                <w:color w:val="000000"/>
                <w:sz w:val="24"/>
                <w:szCs w:val="24"/>
              </w:rPr>
            </w:pPr>
            <w:r w:rsidRPr="00013774">
              <w:rPr>
                <w:rFonts w:ascii="宋体" w:eastAsia="宋体" w:hAnsi="宋体" w:cs="宋体" w:hint="eastAsia"/>
                <w:color w:val="000000"/>
                <w:sz w:val="24"/>
                <w:szCs w:val="24"/>
              </w:rPr>
              <w:t>按开工报告时间和合同约定结算工期计算</w:t>
            </w:r>
          </w:p>
        </w:tc>
      </w:tr>
    </w:tbl>
    <w:p w14:paraId="4E5E67B6" w14:textId="77777777" w:rsidR="00013774" w:rsidRPr="00013774" w:rsidRDefault="00013774" w:rsidP="00644169">
      <w:pPr>
        <w:numPr>
          <w:ilvl w:val="0"/>
          <w:numId w:val="6"/>
        </w:numPr>
        <w:spacing w:line="360" w:lineRule="auto"/>
        <w:ind w:firstLineChars="200" w:firstLine="480"/>
        <w:rPr>
          <w:rFonts w:ascii="宋体" w:eastAsia="宋体" w:hAnsi="宋体" w:cs="Times New Roman"/>
          <w:bCs/>
          <w:sz w:val="24"/>
          <w:szCs w:val="24"/>
        </w:rPr>
      </w:pPr>
      <w:r w:rsidRPr="00013774">
        <w:rPr>
          <w:rFonts w:ascii="宋体" w:eastAsia="宋体" w:hAnsi="宋体" w:cs="Times New Roman" w:hint="eastAsia"/>
          <w:bCs/>
          <w:sz w:val="24"/>
          <w:szCs w:val="24"/>
        </w:rPr>
        <w:t>措施项目费：措施</w:t>
      </w:r>
      <w:proofErr w:type="gramStart"/>
      <w:r w:rsidRPr="00013774">
        <w:rPr>
          <w:rFonts w:ascii="宋体" w:eastAsia="宋体" w:hAnsi="宋体" w:cs="Times New Roman" w:hint="eastAsia"/>
          <w:bCs/>
          <w:sz w:val="24"/>
          <w:szCs w:val="24"/>
        </w:rPr>
        <w:t>费内容</w:t>
      </w:r>
      <w:proofErr w:type="gramEnd"/>
      <w:r w:rsidRPr="00013774">
        <w:rPr>
          <w:rFonts w:ascii="宋体" w:eastAsia="宋体" w:hAnsi="宋体" w:cs="Times New Roman" w:hint="eastAsia"/>
          <w:bCs/>
          <w:sz w:val="24"/>
          <w:szCs w:val="24"/>
        </w:rPr>
        <w:t>是指为完成该项目承包单位所采取的工程实体之外的所有措施，已充分考虑施工过程中各种措施费用、赶工、冬雨季和夜间施工、材料（设备）二次搬运、成品保护及风险等所有措施，措施</w:t>
      </w:r>
      <w:proofErr w:type="gramStart"/>
      <w:r w:rsidRPr="00013774">
        <w:rPr>
          <w:rFonts w:ascii="宋体" w:eastAsia="宋体" w:hAnsi="宋体" w:cs="Times New Roman" w:hint="eastAsia"/>
          <w:bCs/>
          <w:sz w:val="24"/>
          <w:szCs w:val="24"/>
        </w:rPr>
        <w:t>费相关</w:t>
      </w:r>
      <w:proofErr w:type="gramEnd"/>
      <w:r w:rsidRPr="00013774">
        <w:rPr>
          <w:rFonts w:ascii="宋体" w:eastAsia="宋体" w:hAnsi="宋体" w:cs="Times New Roman" w:hint="eastAsia"/>
          <w:bCs/>
          <w:sz w:val="24"/>
          <w:szCs w:val="24"/>
        </w:rPr>
        <w:t>固定费率详见附表。未在表内反应的其他措施费项目及费率</w:t>
      </w:r>
      <w:proofErr w:type="gramStart"/>
      <w:r w:rsidRPr="00013774">
        <w:rPr>
          <w:rFonts w:ascii="宋体" w:eastAsia="宋体" w:hAnsi="宋体" w:cs="Times New Roman" w:hint="eastAsia"/>
          <w:bCs/>
          <w:sz w:val="24"/>
          <w:szCs w:val="24"/>
        </w:rPr>
        <w:t>已综合</w:t>
      </w:r>
      <w:proofErr w:type="gramEnd"/>
      <w:r w:rsidRPr="00013774">
        <w:rPr>
          <w:rFonts w:ascii="宋体" w:eastAsia="宋体" w:hAnsi="宋体" w:cs="Times New Roman" w:hint="eastAsia"/>
          <w:bCs/>
          <w:sz w:val="24"/>
          <w:szCs w:val="24"/>
        </w:rPr>
        <w:t>考虑，各项固定措施项目、费率、未描述的措施项目</w:t>
      </w:r>
      <w:proofErr w:type="gramStart"/>
      <w:r w:rsidRPr="00013774">
        <w:rPr>
          <w:rFonts w:ascii="宋体" w:eastAsia="宋体" w:hAnsi="宋体" w:cs="Times New Roman" w:hint="eastAsia"/>
          <w:bCs/>
          <w:sz w:val="24"/>
          <w:szCs w:val="24"/>
        </w:rPr>
        <w:t>费内容</w:t>
      </w:r>
      <w:proofErr w:type="gramEnd"/>
      <w:r w:rsidRPr="00013774">
        <w:rPr>
          <w:rFonts w:ascii="宋体" w:eastAsia="宋体" w:hAnsi="宋体" w:cs="Times New Roman" w:hint="eastAsia"/>
          <w:bCs/>
          <w:sz w:val="24"/>
          <w:szCs w:val="24"/>
        </w:rPr>
        <w:t>及措施项目内容在施工、结算过程中一律不办理签证、变更，相关费用已由承包人综合考虑。所有措施项目及费率固定，不因实际施工中工程量（造价）增加或减少而调整费率。</w:t>
      </w:r>
    </w:p>
    <w:p w14:paraId="16BD7DFF" w14:textId="77777777" w:rsidR="00013774" w:rsidRPr="00013774" w:rsidRDefault="00013774" w:rsidP="00013774">
      <w:pPr>
        <w:spacing w:line="360" w:lineRule="auto"/>
        <w:ind w:firstLineChars="200" w:firstLine="480"/>
        <w:rPr>
          <w:rFonts w:ascii="宋体" w:eastAsia="宋体" w:hAnsi="宋体" w:cs="Times New Roman"/>
          <w:bCs/>
          <w:sz w:val="24"/>
          <w:szCs w:val="24"/>
        </w:rPr>
      </w:pPr>
      <w:r w:rsidRPr="00013774">
        <w:rPr>
          <w:rFonts w:ascii="宋体" w:eastAsia="宋体" w:hAnsi="宋体" w:cs="Times New Roman" w:hint="eastAsia"/>
          <w:bCs/>
          <w:sz w:val="24"/>
          <w:szCs w:val="24"/>
        </w:rPr>
        <w:lastRenderedPageBreak/>
        <w:t>乙方需在土方开挖前向甲方申报现场塔吊型号和安装位置，获得甲方认可之后方可进行设备基础施工。</w:t>
      </w:r>
    </w:p>
    <w:p w14:paraId="7E97610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Times New Roman" w:hint="eastAsia"/>
          <w:bCs/>
          <w:sz w:val="24"/>
          <w:szCs w:val="24"/>
        </w:rPr>
        <w:t>其他各项取费标准按有关文件规定标准的下限执行。</w:t>
      </w:r>
    </w:p>
    <w:p w14:paraId="1072F928" w14:textId="77777777" w:rsidR="00013774" w:rsidRPr="00013774" w:rsidRDefault="00013774" w:rsidP="00013774">
      <w:pPr>
        <w:adjustRightInd w:val="0"/>
        <w:snapToGrid w:val="0"/>
        <w:spacing w:line="360" w:lineRule="auto"/>
        <w:ind w:firstLineChars="200" w:firstLine="480"/>
        <w:jc w:val="left"/>
        <w:rPr>
          <w:rFonts w:ascii="宋体" w:eastAsia="宋体" w:hAnsi="宋体" w:cs="Times New Roman"/>
          <w:bCs/>
          <w:sz w:val="24"/>
          <w:szCs w:val="24"/>
        </w:rPr>
      </w:pPr>
      <w:r w:rsidRPr="00013774">
        <w:rPr>
          <w:rFonts w:ascii="宋体" w:eastAsia="宋体" w:hAnsi="宋体" w:cs="Times New Roman" w:hint="eastAsia"/>
          <w:bCs/>
          <w:sz w:val="24"/>
          <w:szCs w:val="24"/>
        </w:rPr>
        <w:t>2）措施项目费包括以下内容：</w:t>
      </w:r>
    </w:p>
    <w:p w14:paraId="25CD274F" w14:textId="77777777" w:rsidR="00013774" w:rsidRPr="00013774" w:rsidRDefault="00013774" w:rsidP="00013774">
      <w:pPr>
        <w:adjustRightInd w:val="0"/>
        <w:snapToGrid w:val="0"/>
        <w:spacing w:line="400" w:lineRule="exact"/>
        <w:ind w:left="142" w:firstLine="480"/>
        <w:jc w:val="left"/>
        <w:rPr>
          <w:rFonts w:ascii="宋体" w:eastAsia="宋体" w:hAnsi="宋体" w:cs="Times New Roman"/>
          <w:bCs/>
          <w:sz w:val="24"/>
          <w:szCs w:val="24"/>
        </w:rPr>
      </w:pPr>
      <w:r w:rsidRPr="00013774">
        <w:rPr>
          <w:rFonts w:ascii="宋体" w:eastAsia="宋体" w:hAnsi="宋体" w:cs="Times New Roman" w:hint="eastAsia"/>
          <w:bCs/>
          <w:sz w:val="24"/>
          <w:szCs w:val="24"/>
        </w:rPr>
        <w:t>除《建设工程工程量清单计价规范》（GB50500-20</w:t>
      </w:r>
      <w:r w:rsidRPr="00013774">
        <w:rPr>
          <w:rFonts w:ascii="宋体" w:eastAsia="宋体" w:hAnsi="宋体" w:cs="Times New Roman"/>
          <w:bCs/>
          <w:sz w:val="24"/>
          <w:szCs w:val="24"/>
        </w:rPr>
        <w:t>1</w:t>
      </w:r>
      <w:r w:rsidRPr="00013774">
        <w:rPr>
          <w:rFonts w:ascii="宋体" w:eastAsia="宋体" w:hAnsi="宋体" w:cs="Times New Roman" w:hint="eastAsia"/>
          <w:bCs/>
          <w:sz w:val="24"/>
          <w:szCs w:val="24"/>
        </w:rPr>
        <w:t>3）应有的所有措施项目外（临时设施等），已包括：施工场地清理及施工垃圾外运（含倾倒、堆放、处理等）、根据发包人要求的交付前（包括工地开放）保洁工作（包括室内、室外、外立面、公共部位等部位，施工场地大小或工程进度的需要引起的）临时设施搬迁及场地平整、材料场内外二次搬运、临时围墙的建设、修复、拆除及其场地清理，双</w:t>
      </w:r>
      <w:r w:rsidRPr="00013774">
        <w:rPr>
          <w:rFonts w:ascii="宋体" w:eastAsia="宋体" w:hAnsi="宋体" w:cs="Times New Roman"/>
          <w:bCs/>
          <w:sz w:val="24"/>
          <w:szCs w:val="24"/>
        </w:rPr>
        <w:t>方约定</w:t>
      </w:r>
      <w:r w:rsidRPr="00013774">
        <w:rPr>
          <w:rFonts w:ascii="宋体" w:eastAsia="宋体" w:hAnsi="宋体" w:cs="Times New Roman" w:hint="eastAsia"/>
          <w:bCs/>
          <w:sz w:val="24"/>
          <w:szCs w:val="24"/>
        </w:rPr>
        <w:t>工期内赶工引起的各种费用增加，正常施工中（非发包人变更引起的）构造</w:t>
      </w:r>
      <w:proofErr w:type="gramStart"/>
      <w:r w:rsidRPr="00013774">
        <w:rPr>
          <w:rFonts w:ascii="宋体" w:eastAsia="宋体" w:hAnsi="宋体" w:cs="Times New Roman" w:hint="eastAsia"/>
          <w:bCs/>
          <w:sz w:val="24"/>
          <w:szCs w:val="24"/>
        </w:rPr>
        <w:t>柱及圈过梁</w:t>
      </w:r>
      <w:proofErr w:type="gramEnd"/>
      <w:r w:rsidRPr="00013774">
        <w:rPr>
          <w:rFonts w:ascii="宋体" w:eastAsia="宋体" w:hAnsi="宋体" w:cs="Times New Roman" w:hint="eastAsia"/>
          <w:bCs/>
          <w:sz w:val="24"/>
          <w:szCs w:val="24"/>
        </w:rPr>
        <w:t>钢筋植筋费用，各种管道孔的预留、填补及防水、金属构件与墙体连接填补及防水，管线暗埋的开槽</w:t>
      </w:r>
      <w:proofErr w:type="gramStart"/>
      <w:r w:rsidRPr="00013774">
        <w:rPr>
          <w:rFonts w:ascii="宋体" w:eastAsia="宋体" w:hAnsi="宋体" w:cs="Times New Roman" w:hint="eastAsia"/>
          <w:bCs/>
          <w:sz w:val="24"/>
          <w:szCs w:val="24"/>
        </w:rPr>
        <w:t>刨沟及砼</w:t>
      </w:r>
      <w:proofErr w:type="gramEnd"/>
      <w:r w:rsidRPr="00013774">
        <w:rPr>
          <w:rFonts w:ascii="宋体" w:eastAsia="宋体" w:hAnsi="宋体" w:cs="Times New Roman" w:hint="eastAsia"/>
          <w:bCs/>
          <w:sz w:val="24"/>
          <w:szCs w:val="24"/>
        </w:rPr>
        <w:t>面压槽、水电管线二次配管、配电箱及消火栓箱等预留（含预留木盒制作、安装、拆除、清理等），成品保护、配合各项验收（各项政府相关部门验收等等）、场地排水，停水停电措施（</w:t>
      </w:r>
      <w:proofErr w:type="gramStart"/>
      <w:r w:rsidRPr="00013774">
        <w:rPr>
          <w:rFonts w:ascii="宋体" w:eastAsia="宋体" w:hAnsi="宋体" w:cs="Times New Roman" w:hint="eastAsia"/>
          <w:bCs/>
          <w:sz w:val="24"/>
          <w:szCs w:val="24"/>
        </w:rPr>
        <w:t>含施工</w:t>
      </w:r>
      <w:proofErr w:type="gramEnd"/>
      <w:r w:rsidRPr="00013774">
        <w:rPr>
          <w:rFonts w:ascii="宋体" w:eastAsia="宋体" w:hAnsi="宋体" w:cs="Times New Roman" w:hint="eastAsia"/>
          <w:bCs/>
          <w:sz w:val="24"/>
          <w:szCs w:val="24"/>
        </w:rPr>
        <w:t>备用发电机费用，该发电机必须能够保证施工正常用电）、施工噪音环保措施、施工工地环卫费、防洪防风防暴雨措施、维持交通增加、特殊工程技术培训、及项目上市政道路行驶增加费、非发包人所为八小时内的临时停水停电、不可预见费及风险包干费、施工组织设计中须增加的所有技术措施费用、现场安全文明措施以及其他保证本</w:t>
      </w:r>
      <w:r w:rsidRPr="00013774">
        <w:rPr>
          <w:rFonts w:ascii="宋体" w:eastAsia="宋体" w:hAnsi="宋体" w:cs="宋体" w:hint="eastAsia"/>
          <w:sz w:val="24"/>
          <w:szCs w:val="24"/>
        </w:rPr>
        <w:t>合同</w:t>
      </w:r>
      <w:r w:rsidRPr="00013774">
        <w:rPr>
          <w:rFonts w:ascii="宋体" w:eastAsia="宋体" w:hAnsi="宋体" w:cs="Times New Roman"/>
          <w:bCs/>
          <w:sz w:val="24"/>
          <w:szCs w:val="24"/>
        </w:rPr>
        <w:t>约定</w:t>
      </w:r>
      <w:r w:rsidRPr="00013774">
        <w:rPr>
          <w:rFonts w:ascii="宋体" w:eastAsia="宋体" w:hAnsi="宋体" w:cs="Times New Roman" w:hint="eastAsia"/>
          <w:bCs/>
          <w:sz w:val="24"/>
          <w:szCs w:val="24"/>
        </w:rPr>
        <w:t>工期的施工技术措施费用等为确保发包人要求的质量、工期、现场安全文明等一切费用。施工用水电接入费用，承包方自行查勘现场水电接入点，由接入点接入工地的费用，在措施</w:t>
      </w:r>
      <w:r w:rsidRPr="00013774">
        <w:rPr>
          <w:rFonts w:ascii="宋体" w:eastAsia="宋体" w:hAnsi="宋体" w:cs="Times New Roman"/>
          <w:bCs/>
          <w:sz w:val="24"/>
          <w:szCs w:val="24"/>
        </w:rPr>
        <w:t>费中</w:t>
      </w:r>
      <w:proofErr w:type="gramStart"/>
      <w:r w:rsidRPr="00013774">
        <w:rPr>
          <w:rFonts w:ascii="宋体" w:eastAsia="宋体" w:hAnsi="宋体" w:cs="Times New Roman" w:hint="eastAsia"/>
          <w:bCs/>
          <w:sz w:val="24"/>
          <w:szCs w:val="24"/>
        </w:rPr>
        <w:t>已综合</w:t>
      </w:r>
      <w:proofErr w:type="gramEnd"/>
      <w:r w:rsidRPr="00013774">
        <w:rPr>
          <w:rFonts w:ascii="宋体" w:eastAsia="宋体" w:hAnsi="宋体" w:cs="Times New Roman" w:hint="eastAsia"/>
          <w:bCs/>
          <w:sz w:val="24"/>
          <w:szCs w:val="24"/>
        </w:rPr>
        <w:t>考虑，结算时均不另计。承包人编制的施工组织设计或施工方案，必须按综合成本</w:t>
      </w:r>
      <w:proofErr w:type="gramStart"/>
      <w:r w:rsidRPr="00013774">
        <w:rPr>
          <w:rFonts w:ascii="宋体" w:eastAsia="宋体" w:hAnsi="宋体" w:cs="Times New Roman" w:hint="eastAsia"/>
          <w:bCs/>
          <w:sz w:val="24"/>
          <w:szCs w:val="24"/>
        </w:rPr>
        <w:t>最</w:t>
      </w:r>
      <w:proofErr w:type="gramEnd"/>
      <w:r w:rsidRPr="00013774">
        <w:rPr>
          <w:rFonts w:ascii="宋体" w:eastAsia="宋体" w:hAnsi="宋体" w:cs="Times New Roman" w:hint="eastAsia"/>
          <w:bCs/>
          <w:sz w:val="24"/>
          <w:szCs w:val="24"/>
        </w:rPr>
        <w:t>经济、合理的原则，同时保证方案的安全有效。工程结算所有费用的确认和定额子目的套用，均必须以成本</w:t>
      </w:r>
      <w:proofErr w:type="gramStart"/>
      <w:r w:rsidRPr="00013774">
        <w:rPr>
          <w:rFonts w:ascii="宋体" w:eastAsia="宋体" w:hAnsi="宋体" w:cs="Times New Roman" w:hint="eastAsia"/>
          <w:bCs/>
          <w:sz w:val="24"/>
          <w:szCs w:val="24"/>
        </w:rPr>
        <w:t>最</w:t>
      </w:r>
      <w:proofErr w:type="gramEnd"/>
      <w:r w:rsidRPr="00013774">
        <w:rPr>
          <w:rFonts w:ascii="宋体" w:eastAsia="宋体" w:hAnsi="宋体" w:cs="Times New Roman" w:hint="eastAsia"/>
          <w:bCs/>
          <w:sz w:val="24"/>
          <w:szCs w:val="24"/>
        </w:rPr>
        <w:t>经济合理的原则。</w:t>
      </w:r>
    </w:p>
    <w:p w14:paraId="4A69C8E1" w14:textId="77777777" w:rsidR="00013774" w:rsidRPr="00013774" w:rsidRDefault="00013774" w:rsidP="00013774">
      <w:pPr>
        <w:adjustRightInd w:val="0"/>
        <w:snapToGrid w:val="0"/>
        <w:spacing w:line="400" w:lineRule="exact"/>
        <w:ind w:left="142" w:firstLine="480"/>
        <w:jc w:val="left"/>
        <w:rPr>
          <w:rFonts w:ascii="宋体" w:eastAsia="宋体" w:hAnsi="宋体" w:cs="宋体"/>
          <w:sz w:val="24"/>
          <w:szCs w:val="24"/>
        </w:rPr>
      </w:pPr>
      <w:r w:rsidRPr="00013774">
        <w:rPr>
          <w:rFonts w:ascii="宋体" w:eastAsia="宋体" w:hAnsi="宋体" w:cs="宋体" w:hint="eastAsia"/>
          <w:sz w:val="24"/>
          <w:szCs w:val="24"/>
        </w:rPr>
        <w:t>承包人所采取的各种施工方案、措施和临设布置等已是综合最合理、综合</w:t>
      </w:r>
      <w:proofErr w:type="gramStart"/>
      <w:r w:rsidRPr="00013774">
        <w:rPr>
          <w:rFonts w:ascii="宋体" w:eastAsia="宋体" w:hAnsi="宋体" w:cs="宋体" w:hint="eastAsia"/>
          <w:sz w:val="24"/>
          <w:szCs w:val="24"/>
        </w:rPr>
        <w:t>最</w:t>
      </w:r>
      <w:proofErr w:type="gramEnd"/>
      <w:r w:rsidRPr="00013774">
        <w:rPr>
          <w:rFonts w:ascii="宋体" w:eastAsia="宋体" w:hAnsi="宋体" w:cs="宋体" w:hint="eastAsia"/>
          <w:sz w:val="24"/>
          <w:szCs w:val="24"/>
        </w:rPr>
        <w:t>经济的，如施工过程中发生迁移由承包人自行承担；因承包人影响其他配套工程施工导致的搬迁由承包人负责。</w:t>
      </w:r>
    </w:p>
    <w:p w14:paraId="574C4F01" w14:textId="77777777" w:rsidR="00013774" w:rsidRPr="00013774" w:rsidRDefault="00013774" w:rsidP="00644169">
      <w:pPr>
        <w:numPr>
          <w:ilvl w:val="0"/>
          <w:numId w:val="7"/>
        </w:num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工程材料价格调整方法：</w:t>
      </w:r>
    </w:p>
    <w:p w14:paraId="257FCF74" w14:textId="77777777" w:rsidR="00013774" w:rsidRPr="00013774" w:rsidRDefault="00013774" w:rsidP="00644169">
      <w:pPr>
        <w:numPr>
          <w:ilvl w:val="0"/>
          <w:numId w:val="8"/>
        </w:num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主要建筑材料市场风险调整（物价波动引起的价格调整方法）：主要材料价格为钢材、混凝土、预拌砂浆、砌</w:t>
      </w:r>
      <w:proofErr w:type="gramStart"/>
      <w:r w:rsidRPr="00013774">
        <w:rPr>
          <w:rFonts w:ascii="宋体" w:eastAsia="宋体" w:hAnsi="宋体" w:cs="宋体" w:hint="eastAsia"/>
          <w:sz w:val="24"/>
          <w:szCs w:val="24"/>
        </w:rPr>
        <w:t>体材</w:t>
      </w:r>
      <w:proofErr w:type="gramEnd"/>
      <w:r w:rsidRPr="00013774">
        <w:rPr>
          <w:rFonts w:ascii="宋体" w:eastAsia="宋体" w:hAnsi="宋体" w:cs="宋体" w:hint="eastAsia"/>
          <w:sz w:val="24"/>
          <w:szCs w:val="24"/>
        </w:rPr>
        <w:t>料、水泥、砂石、电线电缆、管材及管件。</w:t>
      </w:r>
      <w:r w:rsidRPr="00013774">
        <w:rPr>
          <w:rFonts w:ascii="宋体" w:eastAsia="宋体" w:hAnsi="宋体" w:cs="宋体" w:hint="eastAsia"/>
          <w:b/>
          <w:bCs/>
          <w:sz w:val="24"/>
          <w:szCs w:val="24"/>
        </w:rPr>
        <w:t>钢筋、混凝土</w:t>
      </w:r>
      <w:proofErr w:type="gramStart"/>
      <w:r w:rsidRPr="00013774">
        <w:rPr>
          <w:rFonts w:ascii="宋体" w:eastAsia="宋体" w:hAnsi="宋体" w:cs="宋体" w:hint="eastAsia"/>
          <w:sz w:val="24"/>
          <w:szCs w:val="24"/>
        </w:rPr>
        <w:t>材料调差施工期</w:t>
      </w:r>
      <w:proofErr w:type="gramEnd"/>
      <w:r w:rsidRPr="00013774">
        <w:rPr>
          <w:rFonts w:ascii="宋体" w:eastAsia="宋体" w:hAnsi="宋体" w:cs="宋体" w:hint="eastAsia"/>
          <w:sz w:val="24"/>
          <w:szCs w:val="24"/>
        </w:rPr>
        <w:t>为基础垫层施工</w:t>
      </w:r>
      <w:proofErr w:type="gramStart"/>
      <w:r w:rsidRPr="00013774">
        <w:rPr>
          <w:rFonts w:ascii="宋体" w:eastAsia="宋体" w:hAnsi="宋体" w:cs="宋体" w:hint="eastAsia"/>
          <w:sz w:val="24"/>
          <w:szCs w:val="24"/>
        </w:rPr>
        <w:t>至主体</w:t>
      </w:r>
      <w:proofErr w:type="gramEnd"/>
      <w:r w:rsidRPr="00013774">
        <w:rPr>
          <w:rFonts w:ascii="宋体" w:eastAsia="宋体" w:hAnsi="宋体" w:cs="宋体" w:hint="eastAsia"/>
          <w:sz w:val="24"/>
          <w:szCs w:val="24"/>
        </w:rPr>
        <w:t>结构封顶为止算术平均值；</w:t>
      </w:r>
      <w:r w:rsidRPr="00013774">
        <w:rPr>
          <w:rFonts w:ascii="宋体" w:eastAsia="宋体" w:hAnsi="宋体" w:cs="宋体" w:hint="eastAsia"/>
          <w:b/>
          <w:bCs/>
          <w:sz w:val="24"/>
          <w:szCs w:val="24"/>
        </w:rPr>
        <w:t>砌</w:t>
      </w:r>
      <w:proofErr w:type="gramStart"/>
      <w:r w:rsidRPr="00013774">
        <w:rPr>
          <w:rFonts w:ascii="宋体" w:eastAsia="宋体" w:hAnsi="宋体" w:cs="宋体" w:hint="eastAsia"/>
          <w:b/>
          <w:bCs/>
          <w:sz w:val="24"/>
          <w:szCs w:val="24"/>
        </w:rPr>
        <w:t>体材料</w:t>
      </w:r>
      <w:r w:rsidRPr="00013774">
        <w:rPr>
          <w:rFonts w:ascii="宋体" w:eastAsia="宋体" w:hAnsi="宋体" w:cs="宋体" w:hint="eastAsia"/>
          <w:sz w:val="24"/>
          <w:szCs w:val="24"/>
        </w:rPr>
        <w:t>调差</w:t>
      </w:r>
      <w:proofErr w:type="gramEnd"/>
      <w:r w:rsidRPr="00013774">
        <w:rPr>
          <w:rFonts w:ascii="宋体" w:eastAsia="宋体" w:hAnsi="宋体" w:cs="宋体" w:hint="eastAsia"/>
          <w:sz w:val="24"/>
          <w:szCs w:val="24"/>
        </w:rPr>
        <w:t>施工期为结构封顶施工</w:t>
      </w:r>
      <w:proofErr w:type="gramStart"/>
      <w:r w:rsidRPr="00013774">
        <w:rPr>
          <w:rFonts w:ascii="宋体" w:eastAsia="宋体" w:hAnsi="宋体" w:cs="宋体" w:hint="eastAsia"/>
          <w:sz w:val="24"/>
          <w:szCs w:val="24"/>
        </w:rPr>
        <w:t>至主体</w:t>
      </w:r>
      <w:proofErr w:type="gramEnd"/>
      <w:r w:rsidRPr="00013774">
        <w:rPr>
          <w:rFonts w:ascii="宋体" w:eastAsia="宋体" w:hAnsi="宋体" w:cs="宋体" w:hint="eastAsia"/>
          <w:sz w:val="24"/>
          <w:szCs w:val="24"/>
        </w:rPr>
        <w:t>验收为止算术平均值；</w:t>
      </w:r>
      <w:r w:rsidRPr="00013774">
        <w:rPr>
          <w:rFonts w:ascii="宋体" w:eastAsia="宋体" w:hAnsi="宋体" w:cs="宋体" w:hint="eastAsia"/>
          <w:b/>
          <w:bCs/>
          <w:sz w:val="24"/>
          <w:szCs w:val="24"/>
        </w:rPr>
        <w:t>水泥、砂</w:t>
      </w:r>
      <w:r w:rsidRPr="00013774">
        <w:rPr>
          <w:rFonts w:ascii="宋体" w:eastAsia="宋体" w:hAnsi="宋体" w:cs="宋体" w:hint="eastAsia"/>
          <w:b/>
          <w:bCs/>
          <w:sz w:val="24"/>
          <w:szCs w:val="24"/>
        </w:rPr>
        <w:lastRenderedPageBreak/>
        <w:t>石、预拌砂浆、电线电缆、管材及管件</w:t>
      </w:r>
      <w:proofErr w:type="gramStart"/>
      <w:r w:rsidRPr="00013774">
        <w:rPr>
          <w:rFonts w:ascii="宋体" w:eastAsia="宋体" w:hAnsi="宋体" w:cs="宋体" w:hint="eastAsia"/>
          <w:sz w:val="24"/>
          <w:szCs w:val="24"/>
        </w:rPr>
        <w:t>材料调差施工期</w:t>
      </w:r>
      <w:proofErr w:type="gramEnd"/>
      <w:r w:rsidRPr="00013774">
        <w:rPr>
          <w:rFonts w:ascii="宋体" w:eastAsia="宋体" w:hAnsi="宋体" w:cs="宋体" w:hint="eastAsia"/>
          <w:sz w:val="24"/>
          <w:szCs w:val="24"/>
        </w:rPr>
        <w:t>为主体结构封顶至竣工验收为止算术平均值；其他材料按（以土建工程开工报告-竣工</w:t>
      </w:r>
      <w:proofErr w:type="gramStart"/>
      <w:r w:rsidRPr="00013774">
        <w:rPr>
          <w:rFonts w:ascii="宋体" w:eastAsia="宋体" w:hAnsi="宋体" w:cs="宋体" w:hint="eastAsia"/>
          <w:sz w:val="24"/>
          <w:szCs w:val="24"/>
        </w:rPr>
        <w:t>验收日</w:t>
      </w:r>
      <w:proofErr w:type="gramEnd"/>
      <w:r w:rsidRPr="00013774">
        <w:rPr>
          <w:rFonts w:ascii="宋体" w:eastAsia="宋体" w:hAnsi="宋体" w:cs="宋体" w:hint="eastAsia"/>
          <w:sz w:val="24"/>
          <w:szCs w:val="24"/>
        </w:rPr>
        <w:t>为准）相应南通市工程造价管理处发布的南通工程造价信息建筑、安装工程材料指导价及《海安建设工程造价信息》计算，（海安市</w:t>
      </w:r>
      <w:proofErr w:type="gramStart"/>
      <w:r w:rsidRPr="00013774">
        <w:rPr>
          <w:rFonts w:ascii="宋体" w:eastAsia="宋体" w:hAnsi="宋体" w:cs="宋体" w:hint="eastAsia"/>
          <w:sz w:val="24"/>
          <w:szCs w:val="24"/>
        </w:rPr>
        <w:t>信息价</w:t>
      </w:r>
      <w:proofErr w:type="gramEnd"/>
      <w:r w:rsidRPr="00013774">
        <w:rPr>
          <w:rFonts w:ascii="宋体" w:eastAsia="宋体" w:hAnsi="宋体" w:cs="宋体" w:hint="eastAsia"/>
          <w:sz w:val="24"/>
          <w:szCs w:val="24"/>
        </w:rPr>
        <w:t>优先）执行（企业指导价不作为参考依据），缺项材料由承包方提供询价依据报跟踪审计单位及发包方认价确认，认价材料</w:t>
      </w:r>
      <w:proofErr w:type="gramStart"/>
      <w:r w:rsidRPr="00013774">
        <w:rPr>
          <w:rFonts w:ascii="宋体" w:eastAsia="宋体" w:hAnsi="宋体" w:cs="宋体" w:hint="eastAsia"/>
          <w:sz w:val="24"/>
          <w:szCs w:val="24"/>
        </w:rPr>
        <w:t>不</w:t>
      </w:r>
      <w:proofErr w:type="gramEnd"/>
      <w:r w:rsidRPr="00013774">
        <w:rPr>
          <w:rFonts w:ascii="宋体" w:eastAsia="宋体" w:hAnsi="宋体" w:cs="宋体" w:hint="eastAsia"/>
          <w:sz w:val="24"/>
          <w:szCs w:val="24"/>
        </w:rPr>
        <w:t>下浮。</w:t>
      </w:r>
    </w:p>
    <w:p w14:paraId="334652C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工程材料设备清单有特殊约定者按约定附表11执行，其中约定需认价材料，需经甲方认价，具体格式见附件12。当期南通工程造价信息指导价中没有的材料，乙方须在使用前一个月把材料品牌、参数及价报送发包人确认，以</w:t>
      </w:r>
      <w:proofErr w:type="gramStart"/>
      <w:r w:rsidRPr="00013774">
        <w:rPr>
          <w:rFonts w:ascii="宋体" w:eastAsia="宋体" w:hAnsi="宋体" w:cs="宋体" w:hint="eastAsia"/>
          <w:sz w:val="24"/>
          <w:szCs w:val="24"/>
        </w:rPr>
        <w:t>发包人敲章签字</w:t>
      </w:r>
      <w:proofErr w:type="gramEnd"/>
      <w:r w:rsidRPr="00013774">
        <w:rPr>
          <w:rFonts w:ascii="宋体" w:eastAsia="宋体" w:hAnsi="宋体" w:cs="宋体" w:hint="eastAsia"/>
          <w:sz w:val="24"/>
          <w:szCs w:val="24"/>
        </w:rPr>
        <w:t>认可的价格确认单上的价格作为结算依据。如果乙方未按时进行报送，结算时以甲方定价为准。</w:t>
      </w:r>
    </w:p>
    <w:p w14:paraId="2BE3957C" w14:textId="77777777" w:rsidR="00013774" w:rsidRPr="00013774" w:rsidRDefault="00013774" w:rsidP="00013774">
      <w:pPr>
        <w:spacing w:line="360" w:lineRule="auto"/>
        <w:ind w:firstLineChars="200" w:firstLine="480"/>
        <w:rPr>
          <w:rFonts w:ascii="宋体" w:eastAsia="宋体" w:hAnsi="宋体" w:cs="Times New Roman"/>
          <w:sz w:val="24"/>
          <w:szCs w:val="24"/>
        </w:rPr>
      </w:pPr>
      <w:r w:rsidRPr="00013774">
        <w:rPr>
          <w:rFonts w:ascii="宋体" w:eastAsia="宋体" w:hAnsi="宋体" w:cs="宋体" w:hint="eastAsia"/>
          <w:sz w:val="24"/>
          <w:szCs w:val="24"/>
        </w:rPr>
        <w:t>3）</w:t>
      </w:r>
      <w:r w:rsidRPr="00013774">
        <w:rPr>
          <w:rFonts w:ascii="宋体" w:eastAsia="宋体" w:hAnsi="宋体" w:cs="Times New Roman" w:hint="eastAsia"/>
          <w:sz w:val="24"/>
          <w:szCs w:val="24"/>
        </w:rPr>
        <w:t>工程结算时，</w:t>
      </w:r>
      <w:proofErr w:type="gramStart"/>
      <w:r w:rsidRPr="00013774">
        <w:rPr>
          <w:rFonts w:ascii="宋体" w:eastAsia="宋体" w:hAnsi="宋体" w:cs="Times New Roman" w:hint="eastAsia"/>
          <w:sz w:val="24"/>
          <w:szCs w:val="24"/>
        </w:rPr>
        <w:t>甲供材料</w:t>
      </w:r>
      <w:proofErr w:type="gramEnd"/>
      <w:r w:rsidRPr="00013774">
        <w:rPr>
          <w:rFonts w:ascii="宋体" w:eastAsia="宋体" w:hAnsi="宋体" w:cs="Times New Roman" w:hint="eastAsia"/>
          <w:sz w:val="24"/>
          <w:szCs w:val="24"/>
        </w:rPr>
        <w:t>设备按江苏省20</w:t>
      </w:r>
      <w:r w:rsidRPr="00013774">
        <w:rPr>
          <w:rFonts w:ascii="宋体" w:eastAsia="宋体" w:hAnsi="宋体" w:cs="Times New Roman"/>
          <w:sz w:val="24"/>
          <w:szCs w:val="24"/>
        </w:rPr>
        <w:t>14</w:t>
      </w:r>
      <w:r w:rsidRPr="00013774">
        <w:rPr>
          <w:rFonts w:ascii="宋体" w:eastAsia="宋体" w:hAnsi="宋体" w:cs="Times New Roman" w:hint="eastAsia"/>
          <w:sz w:val="24"/>
          <w:szCs w:val="24"/>
        </w:rPr>
        <w:t>定额损耗率计算出的应供量（应供量＝（核定后的工程量＋设计变更工程量）X含损耗率的单位消耗量），如果乙方实际领用数量超出应供量，则超出部分的材料设备费用由乙方承担，费用为：超领费用＝（</w:t>
      </w:r>
      <w:proofErr w:type="gramStart"/>
      <w:r w:rsidRPr="00013774">
        <w:rPr>
          <w:rFonts w:ascii="宋体" w:eastAsia="宋体" w:hAnsi="宋体" w:cs="Times New Roman" w:hint="eastAsia"/>
          <w:sz w:val="24"/>
          <w:szCs w:val="24"/>
        </w:rPr>
        <w:t>实际领</w:t>
      </w:r>
      <w:proofErr w:type="gramEnd"/>
      <w:r w:rsidRPr="00013774">
        <w:rPr>
          <w:rFonts w:ascii="宋体" w:eastAsia="宋体" w:hAnsi="宋体" w:cs="Times New Roman" w:hint="eastAsia"/>
          <w:sz w:val="24"/>
          <w:szCs w:val="24"/>
        </w:rPr>
        <w:t>用量－应供量）×</w:t>
      </w:r>
      <w:r w:rsidRPr="00013774">
        <w:rPr>
          <w:rFonts w:ascii="宋体" w:eastAsia="宋体" w:hAnsi="宋体" w:cs="Times New Roman" w:hint="eastAsia"/>
          <w:b/>
          <w:bCs/>
          <w:sz w:val="24"/>
          <w:szCs w:val="24"/>
        </w:rPr>
        <w:t>甲方实际采购同类材料最高含税单价</w:t>
      </w:r>
      <w:r w:rsidRPr="00013774">
        <w:rPr>
          <w:rFonts w:ascii="宋体" w:eastAsia="宋体" w:hAnsi="宋体" w:cs="Times New Roman" w:hint="eastAsia"/>
          <w:sz w:val="24"/>
          <w:szCs w:val="24"/>
        </w:rPr>
        <w:t>。如</w:t>
      </w:r>
      <w:proofErr w:type="gramStart"/>
      <w:r w:rsidRPr="00013774">
        <w:rPr>
          <w:rFonts w:ascii="宋体" w:eastAsia="宋体" w:hAnsi="宋体" w:cs="Times New Roman" w:hint="eastAsia"/>
          <w:sz w:val="24"/>
          <w:szCs w:val="24"/>
        </w:rPr>
        <w:t>实际领</w:t>
      </w:r>
      <w:proofErr w:type="gramEnd"/>
      <w:r w:rsidRPr="00013774">
        <w:rPr>
          <w:rFonts w:ascii="宋体" w:eastAsia="宋体" w:hAnsi="宋体" w:cs="Times New Roman" w:hint="eastAsia"/>
          <w:sz w:val="24"/>
          <w:szCs w:val="24"/>
        </w:rPr>
        <w:t>用量少于应供量：甲方给予乙方节约部分费用的50％作为奖励。</w:t>
      </w:r>
    </w:p>
    <w:p w14:paraId="54EA780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5)现场预拌（干混）砂浆：分砌筑、地面、抺灰砂浆，按现场签证的实际使用范围确认工程量。</w:t>
      </w:r>
    </w:p>
    <w:p w14:paraId="420CB243" w14:textId="77777777" w:rsidR="00013774" w:rsidRPr="00013774" w:rsidRDefault="00013774" w:rsidP="00644169">
      <w:pPr>
        <w:numPr>
          <w:ilvl w:val="0"/>
          <w:numId w:val="9"/>
        </w:num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竣工结算的水、电费用，</w:t>
      </w:r>
      <w:r w:rsidRPr="00013774">
        <w:rPr>
          <w:rFonts w:ascii="Times New Roman" w:eastAsia="宋体" w:hAnsi="宋体" w:cs="Times New Roman" w:hint="eastAsia"/>
          <w:sz w:val="24"/>
          <w:szCs w:val="24"/>
        </w:rPr>
        <w:t>按照自来水公司施工用水和供电局施工用电收费标准</w:t>
      </w:r>
      <w:r w:rsidRPr="00013774">
        <w:rPr>
          <w:rFonts w:ascii="宋体" w:eastAsia="宋体" w:hAnsi="宋体" w:cs="宋体" w:hint="eastAsia"/>
          <w:sz w:val="24"/>
          <w:szCs w:val="24"/>
        </w:rPr>
        <w:t>，由发包人代付的在承包人工程款支付时进行代扣。</w:t>
      </w:r>
    </w:p>
    <w:p w14:paraId="7C1F93D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材料的检测和费用，由发包人和监理公司监督送检并由发包人承担费用，承包人按定额规定结算材料检测配合及送检，对检测不合格的重复检测费等不符合常规所发生的费用，由承包人承担，发包人代付的，在工程款支付时进行扣减。</w:t>
      </w:r>
    </w:p>
    <w:p w14:paraId="6278C28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8）工程结算时不计算远地工程增加费、夜间施工增加费、赶工费、按质论价费、提前竣工增加费、二次搬运费（包括施工场地原因的二次倒运）的费率和费用，单价按本合同附表核定价进行结算，措施费费率按以上附件一合同规定计取。</w:t>
      </w:r>
    </w:p>
    <w:p w14:paraId="4DCC94D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9）在施工期间如出现图纸及图纸说明以外的增加工程量，如南通市强制性规范、质量通病防治办法等，（二次结构、楼面预埋电线管加强筋等）在结算时</w:t>
      </w:r>
      <w:r w:rsidRPr="00013774">
        <w:rPr>
          <w:rFonts w:ascii="宋体" w:eastAsia="宋体" w:hAnsi="宋体" w:cs="宋体" w:hint="eastAsia"/>
          <w:sz w:val="24"/>
          <w:szCs w:val="24"/>
        </w:rPr>
        <w:lastRenderedPageBreak/>
        <w:t>必须附有发包人及监理人现场签证并注明部位以图纸书面的形式作为结算依据，否则结算时一律不予认可。图纸上所有管线布置，结算时统一按照符合规范要求的最短距离进行结算。</w:t>
      </w:r>
    </w:p>
    <w:p w14:paraId="3C7681A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10)降水措施费：</w:t>
      </w:r>
      <w:proofErr w:type="gramStart"/>
      <w:r w:rsidRPr="00013774">
        <w:rPr>
          <w:rFonts w:ascii="宋体" w:eastAsia="宋体" w:hAnsi="宋体" w:cs="宋体" w:hint="eastAsia"/>
          <w:sz w:val="24"/>
          <w:szCs w:val="24"/>
        </w:rPr>
        <w:t>凡基护方案</w:t>
      </w:r>
      <w:proofErr w:type="gramEnd"/>
      <w:r w:rsidRPr="00013774">
        <w:rPr>
          <w:rFonts w:ascii="宋体" w:eastAsia="宋体" w:hAnsi="宋体" w:cs="宋体" w:hint="eastAsia"/>
          <w:sz w:val="24"/>
          <w:szCs w:val="24"/>
        </w:rPr>
        <w:t>需使用深井降水</w:t>
      </w:r>
      <w:proofErr w:type="gramStart"/>
      <w:r w:rsidRPr="00013774">
        <w:rPr>
          <w:rFonts w:ascii="宋体" w:eastAsia="宋体" w:hAnsi="宋体" w:cs="宋体" w:hint="eastAsia"/>
          <w:sz w:val="24"/>
          <w:szCs w:val="24"/>
        </w:rPr>
        <w:t>或井点</w:t>
      </w:r>
      <w:proofErr w:type="gramEnd"/>
      <w:r w:rsidRPr="00013774">
        <w:rPr>
          <w:rFonts w:ascii="宋体" w:eastAsia="宋体" w:hAnsi="宋体" w:cs="宋体" w:hint="eastAsia"/>
          <w:sz w:val="24"/>
          <w:szCs w:val="24"/>
        </w:rPr>
        <w:t>降水的(指轻型、喷射等)，由施工单位先行上报方案。根据现场实际数量、做法、深度、使用期限等。按签证计结算。如未及时上报签证视为无该项工作，结算不予计价。</w:t>
      </w:r>
    </w:p>
    <w:p w14:paraId="2958A81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11）本工程在施工期间不得影响教学秩序，并须做好安全防护措施（采用金属围栏、金属过道防护棚等措施）。</w:t>
      </w:r>
    </w:p>
    <w:p w14:paraId="4934DAE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12）施工现场必须安装摄像头覆盖整个施工区域，（1）、摄像头必须安装在工地出入口、施工作业面、材料加工区等关键位置，具体位置由承包人报经发包人审核确认，确保达到全方位、全过程监控要求。（2）、摄像头要求高分辨率、带红外线夜视，要求可360度旋转的高速球型摄像头数量不能少于整体的一半。（3）、液晶显示屏、可实时监控。硬盘容量可存两个月。（4）、每月监控情况刻盘交发包方存档，内容前后连贯。</w:t>
      </w:r>
    </w:p>
    <w:p w14:paraId="0BBE0538" w14:textId="77777777" w:rsidR="00013774" w:rsidRPr="00013774" w:rsidRDefault="00013774" w:rsidP="00013774">
      <w:pPr>
        <w:widowControl/>
        <w:snapToGrid w:val="0"/>
        <w:spacing w:before="225" w:after="225" w:line="440" w:lineRule="exact"/>
        <w:ind w:firstLineChars="200" w:firstLine="480"/>
        <w:jc w:val="left"/>
        <w:outlineLvl w:val="0"/>
        <w:rPr>
          <w:rFonts w:ascii="Times New Roman" w:eastAsia="宋体" w:hAnsi="Times New Roman" w:cs="Times New Roman"/>
          <w:szCs w:val="24"/>
        </w:rPr>
      </w:pPr>
      <w:r w:rsidRPr="00013774">
        <w:rPr>
          <w:rFonts w:ascii="Times New Roman" w:eastAsia="宋体" w:hAnsi="Times New Roman" w:cs="宋体" w:hint="eastAsia"/>
          <w:sz w:val="24"/>
          <w:szCs w:val="24"/>
        </w:rPr>
        <w:t>13</w:t>
      </w:r>
      <w:r w:rsidRPr="00013774">
        <w:rPr>
          <w:rFonts w:ascii="Times New Roman" w:eastAsia="宋体" w:hAnsi="Times New Roman" w:cs="宋体" w:hint="eastAsia"/>
          <w:sz w:val="24"/>
          <w:szCs w:val="24"/>
        </w:rPr>
        <w:t>）土方工程量在开挖前及施工完成后做好标高测量，工程全部施工完成及施工现场项目部确认后按甲方审批通过的土方开挖方案、甲方确认的相关资料进行土方结算。</w:t>
      </w:r>
      <w:r w:rsidRPr="00013774">
        <w:rPr>
          <w:rFonts w:ascii="宋体" w:eastAsia="宋体" w:hAnsi="宋体" w:cs="宋体" w:hint="eastAsia"/>
          <w:sz w:val="24"/>
          <w:szCs w:val="24"/>
        </w:rPr>
        <w:t>土方开挖工作面按照30cm计入，</w:t>
      </w:r>
      <w:proofErr w:type="gramStart"/>
      <w:r w:rsidRPr="00013774">
        <w:rPr>
          <w:rFonts w:ascii="宋体" w:eastAsia="宋体" w:hAnsi="宋体" w:cs="宋体" w:hint="eastAsia"/>
          <w:sz w:val="24"/>
          <w:szCs w:val="24"/>
        </w:rPr>
        <w:t>放坡系数</w:t>
      </w:r>
      <w:proofErr w:type="gramEnd"/>
      <w:r w:rsidRPr="00013774">
        <w:rPr>
          <w:rFonts w:ascii="宋体" w:eastAsia="宋体" w:hAnsi="宋体" w:cs="宋体" w:hint="eastAsia"/>
          <w:sz w:val="24"/>
          <w:szCs w:val="24"/>
        </w:rPr>
        <w:t>按三</w:t>
      </w:r>
      <w:proofErr w:type="gramStart"/>
      <w:r w:rsidRPr="00013774">
        <w:rPr>
          <w:rFonts w:ascii="宋体" w:eastAsia="宋体" w:hAnsi="宋体" w:cs="宋体" w:hint="eastAsia"/>
          <w:sz w:val="24"/>
          <w:szCs w:val="24"/>
        </w:rPr>
        <w:t>方现场</w:t>
      </w:r>
      <w:proofErr w:type="gramEnd"/>
      <w:r w:rsidRPr="00013774">
        <w:rPr>
          <w:rFonts w:ascii="宋体" w:eastAsia="宋体" w:hAnsi="宋体" w:cs="宋体" w:hint="eastAsia"/>
          <w:sz w:val="24"/>
          <w:szCs w:val="24"/>
        </w:rPr>
        <w:t>确定数据，竣工</w:t>
      </w:r>
      <w:proofErr w:type="gramStart"/>
      <w:r w:rsidRPr="00013774">
        <w:rPr>
          <w:rFonts w:ascii="宋体" w:eastAsia="宋体" w:hAnsi="宋体" w:cs="宋体" w:hint="eastAsia"/>
          <w:sz w:val="24"/>
          <w:szCs w:val="24"/>
        </w:rPr>
        <w:t>结算按</w:t>
      </w:r>
      <w:proofErr w:type="gramEnd"/>
      <w:r w:rsidRPr="00013774">
        <w:rPr>
          <w:rFonts w:ascii="宋体" w:eastAsia="宋体" w:hAnsi="宋体" w:cs="宋体" w:hint="eastAsia"/>
          <w:sz w:val="24"/>
          <w:szCs w:val="24"/>
        </w:rPr>
        <w:t>上述要求进行竣工结算。如具体施工的施工方案与上述要求不一致，乙方已在投标</w:t>
      </w:r>
      <w:proofErr w:type="gramStart"/>
      <w:r w:rsidRPr="00013774">
        <w:rPr>
          <w:rFonts w:ascii="宋体" w:eastAsia="宋体" w:hAnsi="宋体" w:cs="宋体" w:hint="eastAsia"/>
          <w:sz w:val="24"/>
          <w:szCs w:val="24"/>
        </w:rPr>
        <w:t>时综合</w:t>
      </w:r>
      <w:proofErr w:type="gramEnd"/>
      <w:r w:rsidRPr="00013774">
        <w:rPr>
          <w:rFonts w:ascii="宋体" w:eastAsia="宋体" w:hAnsi="宋体" w:cs="宋体" w:hint="eastAsia"/>
          <w:sz w:val="24"/>
          <w:szCs w:val="24"/>
        </w:rPr>
        <w:t>考虑，竣工结算时不作调整。</w:t>
      </w:r>
      <w:r w:rsidRPr="00013774">
        <w:rPr>
          <w:rFonts w:ascii="宋体" w:eastAsia="宋体" w:hAnsi="宋体" w:cs="宋体" w:hint="eastAsia"/>
          <w:snapToGrid w:val="0"/>
          <w:kern w:val="0"/>
          <w:sz w:val="24"/>
          <w:szCs w:val="24"/>
          <w:lang w:bidi="ar"/>
        </w:rPr>
        <w:t>机械挖土方工程量，按机械实际完成工程量计算。回填土人工按10%，机械按90%。</w:t>
      </w:r>
    </w:p>
    <w:p w14:paraId="13DAE527" w14:textId="77777777" w:rsidR="00013774" w:rsidRPr="00013774" w:rsidRDefault="00013774" w:rsidP="00013774">
      <w:pPr>
        <w:spacing w:line="360" w:lineRule="auto"/>
        <w:ind w:firstLineChars="200" w:firstLine="482"/>
        <w:rPr>
          <w:rFonts w:ascii="宋体" w:eastAsia="宋体" w:hAnsi="宋体" w:cs="宋体"/>
          <w:b/>
          <w:bCs/>
          <w:sz w:val="24"/>
          <w:szCs w:val="24"/>
        </w:rPr>
      </w:pPr>
      <w:r w:rsidRPr="00013774">
        <w:rPr>
          <w:rFonts w:ascii="宋体" w:eastAsia="宋体" w:hAnsi="宋体" w:cs="宋体" w:hint="eastAsia"/>
          <w:b/>
          <w:bCs/>
          <w:sz w:val="24"/>
          <w:szCs w:val="24"/>
        </w:rPr>
        <w:t>八、工程进度款支付</w:t>
      </w:r>
    </w:p>
    <w:p w14:paraId="4F95B84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承包人根据工程进度和发包人、承包人的书面约定向发包人书面申请，由发包人、监理人审核签字同意并按发包人有关工程款支付流程审核同意后，凭承包人的税务凭证向发包人财务取款。</w:t>
      </w:r>
    </w:p>
    <w:p w14:paraId="3DCC1F1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8.1合同价款的支付：预测面积*单价作为“工程款支付基数”作为相应“工程款支付基数”。具体付款基数见下表：</w:t>
      </w:r>
    </w:p>
    <w:tbl>
      <w:tblPr>
        <w:tblW w:w="9240" w:type="dxa"/>
        <w:tblLayout w:type="fixed"/>
        <w:tblCellMar>
          <w:top w:w="15" w:type="dxa"/>
          <w:left w:w="15" w:type="dxa"/>
          <w:bottom w:w="15" w:type="dxa"/>
          <w:right w:w="15" w:type="dxa"/>
        </w:tblCellMar>
        <w:tblLook w:val="04A0" w:firstRow="1" w:lastRow="0" w:firstColumn="1" w:lastColumn="0" w:noHBand="0" w:noVBand="1"/>
      </w:tblPr>
      <w:tblGrid>
        <w:gridCol w:w="1019"/>
        <w:gridCol w:w="2805"/>
        <w:gridCol w:w="1813"/>
        <w:gridCol w:w="1705"/>
        <w:gridCol w:w="1898"/>
      </w:tblGrid>
      <w:tr w:rsidR="00013774" w:rsidRPr="00013774" w14:paraId="54626466" w14:textId="77777777" w:rsidTr="00BE2B72">
        <w:trPr>
          <w:trHeight w:val="675"/>
        </w:trPr>
        <w:tc>
          <w:tcPr>
            <w:tcW w:w="1019" w:type="dxa"/>
            <w:tcBorders>
              <w:top w:val="single" w:sz="4" w:space="0" w:color="000000"/>
              <w:left w:val="single" w:sz="4" w:space="0" w:color="000000"/>
              <w:bottom w:val="single" w:sz="4" w:space="0" w:color="000000"/>
              <w:right w:val="single" w:sz="4" w:space="0" w:color="000000"/>
            </w:tcBorders>
            <w:vAlign w:val="center"/>
          </w:tcPr>
          <w:p w14:paraId="5AD27DC4"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序号</w:t>
            </w:r>
          </w:p>
        </w:tc>
        <w:tc>
          <w:tcPr>
            <w:tcW w:w="2805" w:type="dxa"/>
            <w:tcBorders>
              <w:top w:val="single" w:sz="4" w:space="0" w:color="000000"/>
              <w:left w:val="single" w:sz="4" w:space="0" w:color="000000"/>
              <w:bottom w:val="single" w:sz="4" w:space="0" w:color="000000"/>
              <w:right w:val="single" w:sz="4" w:space="0" w:color="000000"/>
            </w:tcBorders>
            <w:vAlign w:val="center"/>
          </w:tcPr>
          <w:p w14:paraId="582FA710"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工程名称</w:t>
            </w:r>
          </w:p>
        </w:tc>
        <w:tc>
          <w:tcPr>
            <w:tcW w:w="1813" w:type="dxa"/>
            <w:tcBorders>
              <w:top w:val="single" w:sz="4" w:space="0" w:color="000000"/>
              <w:left w:val="single" w:sz="4" w:space="0" w:color="000000"/>
              <w:bottom w:val="single" w:sz="4" w:space="0" w:color="000000"/>
              <w:right w:val="single" w:sz="4" w:space="0" w:color="000000"/>
            </w:tcBorders>
            <w:vAlign w:val="center"/>
          </w:tcPr>
          <w:p w14:paraId="3728E901"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面积（M2）</w:t>
            </w:r>
          </w:p>
        </w:tc>
        <w:tc>
          <w:tcPr>
            <w:tcW w:w="1705" w:type="dxa"/>
            <w:tcBorders>
              <w:top w:val="single" w:sz="4" w:space="0" w:color="000000"/>
              <w:left w:val="single" w:sz="4" w:space="0" w:color="000000"/>
              <w:bottom w:val="single" w:sz="4" w:space="0" w:color="000000"/>
              <w:right w:val="single" w:sz="4" w:space="0" w:color="000000"/>
            </w:tcBorders>
            <w:vAlign w:val="center"/>
          </w:tcPr>
          <w:p w14:paraId="377F9D30"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单价（元/M2）</w:t>
            </w:r>
          </w:p>
        </w:tc>
        <w:tc>
          <w:tcPr>
            <w:tcW w:w="1898" w:type="dxa"/>
            <w:tcBorders>
              <w:top w:val="single" w:sz="4" w:space="0" w:color="000000"/>
              <w:left w:val="single" w:sz="4" w:space="0" w:color="000000"/>
              <w:bottom w:val="single" w:sz="4" w:space="0" w:color="000000"/>
              <w:right w:val="single" w:sz="4" w:space="0" w:color="000000"/>
            </w:tcBorders>
            <w:vAlign w:val="center"/>
          </w:tcPr>
          <w:p w14:paraId="35BDFB67" w14:textId="77777777" w:rsidR="00013774" w:rsidRPr="00013774" w:rsidRDefault="00013774" w:rsidP="00013774">
            <w:pPr>
              <w:widowControl/>
              <w:jc w:val="center"/>
              <w:textAlignment w:val="center"/>
              <w:rPr>
                <w:rFonts w:ascii="宋体" w:eastAsia="宋体" w:hAnsi="宋体" w:cs="宋体"/>
                <w:color w:val="000000"/>
                <w:sz w:val="24"/>
                <w:szCs w:val="24"/>
              </w:rPr>
            </w:pPr>
            <w:r w:rsidRPr="00013774">
              <w:rPr>
                <w:rFonts w:ascii="宋体" w:eastAsia="宋体" w:hAnsi="宋体" w:cs="宋体" w:hint="eastAsia"/>
                <w:color w:val="000000"/>
                <w:kern w:val="0"/>
                <w:sz w:val="24"/>
                <w:szCs w:val="24"/>
                <w:lang w:bidi="ar"/>
              </w:rPr>
              <w:t>付款基数（元）</w:t>
            </w:r>
          </w:p>
        </w:tc>
      </w:tr>
      <w:tr w:rsidR="00013774" w:rsidRPr="00013774" w14:paraId="14F57DC3" w14:textId="77777777" w:rsidTr="00BE2B72">
        <w:trPr>
          <w:trHeight w:val="675"/>
        </w:trPr>
        <w:tc>
          <w:tcPr>
            <w:tcW w:w="1019" w:type="dxa"/>
            <w:tcBorders>
              <w:top w:val="single" w:sz="4" w:space="0" w:color="000000"/>
              <w:left w:val="single" w:sz="4" w:space="0" w:color="000000"/>
              <w:bottom w:val="single" w:sz="4" w:space="0" w:color="000000"/>
              <w:right w:val="single" w:sz="4" w:space="0" w:color="000000"/>
            </w:tcBorders>
            <w:vAlign w:val="center"/>
          </w:tcPr>
          <w:p w14:paraId="5DB28FEB"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1</w:t>
            </w:r>
          </w:p>
        </w:tc>
        <w:tc>
          <w:tcPr>
            <w:tcW w:w="2805" w:type="dxa"/>
            <w:tcBorders>
              <w:top w:val="single" w:sz="4" w:space="0" w:color="000000"/>
              <w:left w:val="single" w:sz="4" w:space="0" w:color="000000"/>
              <w:bottom w:val="single" w:sz="4" w:space="0" w:color="000000"/>
              <w:right w:val="single" w:sz="4" w:space="0" w:color="000000"/>
            </w:tcBorders>
            <w:vAlign w:val="center"/>
          </w:tcPr>
          <w:p w14:paraId="264815AC" w14:textId="77777777" w:rsidR="00013774" w:rsidRPr="00013774" w:rsidRDefault="00013774" w:rsidP="00013774">
            <w:pPr>
              <w:jc w:val="center"/>
              <w:rPr>
                <w:rFonts w:ascii="宋体" w:eastAsia="宋体" w:hAnsi="宋体" w:cs="宋体"/>
                <w:sz w:val="24"/>
                <w:szCs w:val="24"/>
              </w:rPr>
            </w:pPr>
          </w:p>
        </w:tc>
        <w:tc>
          <w:tcPr>
            <w:tcW w:w="1813" w:type="dxa"/>
            <w:tcBorders>
              <w:top w:val="single" w:sz="4" w:space="0" w:color="000000"/>
              <w:left w:val="single" w:sz="4" w:space="0" w:color="000000"/>
              <w:bottom w:val="single" w:sz="4" w:space="0" w:color="000000"/>
              <w:right w:val="single" w:sz="4" w:space="0" w:color="000000"/>
            </w:tcBorders>
            <w:vAlign w:val="center"/>
          </w:tcPr>
          <w:p w14:paraId="36741F28" w14:textId="77777777" w:rsidR="00013774" w:rsidRPr="00013774" w:rsidRDefault="00013774" w:rsidP="00013774">
            <w:pPr>
              <w:jc w:val="center"/>
              <w:rPr>
                <w:rFonts w:ascii="宋体" w:eastAsia="宋体" w:hAnsi="宋体" w:cs="宋体"/>
                <w:sz w:val="24"/>
                <w:szCs w:val="24"/>
              </w:rPr>
            </w:pPr>
          </w:p>
        </w:tc>
        <w:tc>
          <w:tcPr>
            <w:tcW w:w="1705" w:type="dxa"/>
            <w:tcBorders>
              <w:top w:val="single" w:sz="4" w:space="0" w:color="000000"/>
              <w:left w:val="single" w:sz="4" w:space="0" w:color="000000"/>
              <w:bottom w:val="single" w:sz="4" w:space="0" w:color="000000"/>
              <w:right w:val="single" w:sz="4" w:space="0" w:color="000000"/>
            </w:tcBorders>
            <w:vAlign w:val="center"/>
          </w:tcPr>
          <w:p w14:paraId="1FDC19CD"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1400</w:t>
            </w:r>
          </w:p>
        </w:tc>
        <w:tc>
          <w:tcPr>
            <w:tcW w:w="1898" w:type="dxa"/>
            <w:tcBorders>
              <w:top w:val="single" w:sz="4" w:space="0" w:color="000000"/>
              <w:left w:val="single" w:sz="4" w:space="0" w:color="000000"/>
              <w:bottom w:val="single" w:sz="4" w:space="0" w:color="000000"/>
              <w:right w:val="single" w:sz="4" w:space="0" w:color="000000"/>
            </w:tcBorders>
            <w:vAlign w:val="center"/>
          </w:tcPr>
          <w:p w14:paraId="59D67FE6" w14:textId="77777777" w:rsidR="00013774" w:rsidRPr="00013774" w:rsidRDefault="00013774" w:rsidP="00013774">
            <w:pPr>
              <w:jc w:val="center"/>
              <w:rPr>
                <w:rFonts w:ascii="宋体" w:eastAsia="宋体" w:hAnsi="宋体" w:cs="宋体"/>
                <w:sz w:val="24"/>
                <w:szCs w:val="24"/>
              </w:rPr>
            </w:pPr>
          </w:p>
        </w:tc>
      </w:tr>
      <w:tr w:rsidR="00013774" w:rsidRPr="00013774" w14:paraId="33F8497E" w14:textId="77777777" w:rsidTr="00BE2B72">
        <w:trPr>
          <w:trHeight w:val="675"/>
        </w:trPr>
        <w:tc>
          <w:tcPr>
            <w:tcW w:w="1019" w:type="dxa"/>
            <w:tcBorders>
              <w:top w:val="single" w:sz="4" w:space="0" w:color="000000"/>
              <w:left w:val="single" w:sz="4" w:space="0" w:color="000000"/>
              <w:bottom w:val="single" w:sz="4" w:space="0" w:color="000000"/>
              <w:right w:val="single" w:sz="4" w:space="0" w:color="000000"/>
            </w:tcBorders>
            <w:vAlign w:val="center"/>
          </w:tcPr>
          <w:p w14:paraId="28E66833"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lastRenderedPageBreak/>
              <w:t>3</w:t>
            </w:r>
          </w:p>
        </w:tc>
        <w:tc>
          <w:tcPr>
            <w:tcW w:w="2805" w:type="dxa"/>
            <w:tcBorders>
              <w:top w:val="single" w:sz="4" w:space="0" w:color="000000"/>
              <w:left w:val="single" w:sz="4" w:space="0" w:color="000000"/>
              <w:bottom w:val="single" w:sz="4" w:space="0" w:color="000000"/>
              <w:right w:val="single" w:sz="4" w:space="0" w:color="000000"/>
            </w:tcBorders>
            <w:vAlign w:val="center"/>
          </w:tcPr>
          <w:p w14:paraId="2A383582" w14:textId="77777777" w:rsidR="00013774" w:rsidRPr="00013774" w:rsidRDefault="00013774" w:rsidP="00013774">
            <w:pPr>
              <w:jc w:val="center"/>
              <w:rPr>
                <w:rFonts w:ascii="宋体" w:eastAsia="宋体" w:hAnsi="宋体" w:cs="宋体"/>
                <w:sz w:val="24"/>
                <w:szCs w:val="24"/>
              </w:rPr>
            </w:pPr>
            <w:r w:rsidRPr="00013774">
              <w:rPr>
                <w:rFonts w:ascii="宋体" w:eastAsia="宋体" w:hAnsi="宋体" w:cs="宋体" w:hint="eastAsia"/>
                <w:sz w:val="24"/>
                <w:szCs w:val="24"/>
              </w:rPr>
              <w:t>合计</w:t>
            </w:r>
          </w:p>
        </w:tc>
        <w:tc>
          <w:tcPr>
            <w:tcW w:w="1813" w:type="dxa"/>
            <w:tcBorders>
              <w:top w:val="single" w:sz="4" w:space="0" w:color="000000"/>
              <w:left w:val="single" w:sz="4" w:space="0" w:color="000000"/>
              <w:bottom w:val="single" w:sz="4" w:space="0" w:color="000000"/>
              <w:right w:val="single" w:sz="4" w:space="0" w:color="000000"/>
            </w:tcBorders>
            <w:vAlign w:val="center"/>
          </w:tcPr>
          <w:p w14:paraId="496992EB" w14:textId="77777777" w:rsidR="00013774" w:rsidRPr="00013774" w:rsidRDefault="00013774" w:rsidP="00013774">
            <w:pPr>
              <w:jc w:val="center"/>
              <w:rPr>
                <w:rFonts w:ascii="宋体" w:eastAsia="宋体" w:hAnsi="宋体" w:cs="宋体"/>
                <w:sz w:val="24"/>
                <w:szCs w:val="24"/>
              </w:rPr>
            </w:pPr>
          </w:p>
        </w:tc>
        <w:tc>
          <w:tcPr>
            <w:tcW w:w="1705" w:type="dxa"/>
            <w:tcBorders>
              <w:top w:val="single" w:sz="4" w:space="0" w:color="000000"/>
              <w:left w:val="single" w:sz="4" w:space="0" w:color="000000"/>
              <w:bottom w:val="single" w:sz="4" w:space="0" w:color="000000"/>
              <w:right w:val="single" w:sz="4" w:space="0" w:color="000000"/>
            </w:tcBorders>
            <w:vAlign w:val="center"/>
          </w:tcPr>
          <w:p w14:paraId="72362147" w14:textId="77777777" w:rsidR="00013774" w:rsidRPr="00013774" w:rsidRDefault="00013774" w:rsidP="00013774">
            <w:pPr>
              <w:jc w:val="center"/>
              <w:rPr>
                <w:rFonts w:ascii="宋体" w:eastAsia="宋体" w:hAnsi="宋体" w:cs="宋体"/>
                <w:sz w:val="24"/>
                <w:szCs w:val="24"/>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21A78DD1" w14:textId="77777777" w:rsidR="00013774" w:rsidRPr="00013774" w:rsidRDefault="00013774" w:rsidP="00013774">
            <w:pPr>
              <w:jc w:val="center"/>
              <w:rPr>
                <w:rFonts w:ascii="宋体" w:eastAsia="宋体" w:hAnsi="宋体" w:cs="宋体"/>
                <w:sz w:val="24"/>
                <w:szCs w:val="24"/>
              </w:rPr>
            </w:pPr>
          </w:p>
        </w:tc>
      </w:tr>
    </w:tbl>
    <w:p w14:paraId="572833F3" w14:textId="77777777" w:rsidR="00013774" w:rsidRPr="00013774" w:rsidRDefault="00013774" w:rsidP="00013774">
      <w:pPr>
        <w:spacing w:line="360" w:lineRule="auto"/>
        <w:rPr>
          <w:rFonts w:ascii="宋体" w:eastAsia="宋体" w:hAnsi="宋体" w:cs="宋体"/>
          <w:sz w:val="24"/>
          <w:szCs w:val="24"/>
        </w:rPr>
      </w:pPr>
    </w:p>
    <w:p w14:paraId="3C5DCE90" w14:textId="77777777" w:rsidR="00013774" w:rsidRPr="00013774" w:rsidRDefault="00013774" w:rsidP="00013774">
      <w:pPr>
        <w:spacing w:line="360" w:lineRule="auto"/>
        <w:ind w:firstLineChars="200" w:firstLine="480"/>
        <w:outlineLvl w:val="2"/>
        <w:rPr>
          <w:rFonts w:ascii="宋体" w:eastAsia="宋体" w:hAnsi="宋体" w:cs="宋体"/>
          <w:sz w:val="24"/>
          <w:szCs w:val="24"/>
        </w:rPr>
      </w:pPr>
    </w:p>
    <w:p w14:paraId="75CA499E" w14:textId="228D8BB6" w:rsidR="00013774" w:rsidRDefault="00013774" w:rsidP="00013774">
      <w:pPr>
        <w:spacing w:line="360" w:lineRule="auto"/>
        <w:ind w:firstLineChars="200" w:firstLine="480"/>
        <w:outlineLvl w:val="2"/>
        <w:rPr>
          <w:rFonts w:ascii="宋体" w:eastAsia="宋体" w:hAnsi="宋体" w:cs="宋体"/>
          <w:sz w:val="24"/>
          <w:szCs w:val="24"/>
        </w:rPr>
      </w:pPr>
      <w:r w:rsidRPr="00013774">
        <w:rPr>
          <w:rFonts w:ascii="宋体" w:eastAsia="宋体" w:hAnsi="宋体" w:cs="宋体" w:hint="eastAsia"/>
          <w:sz w:val="24"/>
          <w:szCs w:val="24"/>
        </w:rPr>
        <w:t>8.2 付款节点：</w:t>
      </w:r>
    </w:p>
    <w:p w14:paraId="2B35948B" w14:textId="770EB058" w:rsidR="00350937" w:rsidRPr="00350937" w:rsidRDefault="00350937" w:rsidP="00350937">
      <w:pPr>
        <w:spacing w:line="360" w:lineRule="auto"/>
        <w:ind w:firstLineChars="200" w:firstLine="480"/>
        <w:rPr>
          <w:rFonts w:ascii="宋体" w:eastAsia="宋体" w:hAnsi="宋体" w:cs="宋体"/>
          <w:color w:val="FF0000"/>
          <w:sz w:val="24"/>
          <w:szCs w:val="24"/>
        </w:rPr>
      </w:pPr>
      <w:r w:rsidRPr="00350937">
        <w:rPr>
          <w:rFonts w:ascii="宋体" w:eastAsia="宋体" w:hAnsi="宋体" w:cs="宋体"/>
          <w:color w:val="FF0000"/>
          <w:sz w:val="24"/>
          <w:szCs w:val="24"/>
        </w:rPr>
        <w:t>农民工工资月度预支付约定：（1）农民工工资按签约合同价的 20%确定，按月进行等额预付</w:t>
      </w:r>
      <w:proofErr w:type="gramStart"/>
      <w:r w:rsidRPr="00350937">
        <w:rPr>
          <w:rFonts w:ascii="宋体" w:eastAsia="宋体" w:hAnsi="宋体" w:cs="宋体"/>
          <w:color w:val="FF0000"/>
          <w:sz w:val="24"/>
          <w:szCs w:val="24"/>
        </w:rPr>
        <w:t>至施工</w:t>
      </w:r>
      <w:proofErr w:type="gramEnd"/>
      <w:r w:rsidRPr="00350937">
        <w:rPr>
          <w:rFonts w:ascii="宋体" w:eastAsia="宋体" w:hAnsi="宋体" w:cs="宋体"/>
          <w:color w:val="FF0000"/>
          <w:sz w:val="24"/>
          <w:szCs w:val="24"/>
        </w:rPr>
        <w:t>单位开立农民工工资专用账户。（2）自监理人签发开工报告日期起开 始计算，按合同约定总工期均摊至每月支付，承包人申请支付前应提供当月实名制考勤表 作为付款依据。</w:t>
      </w:r>
    </w:p>
    <w:p w14:paraId="6C773466" w14:textId="77777777" w:rsidR="00013774" w:rsidRPr="00013774" w:rsidRDefault="00013774" w:rsidP="00013774">
      <w:pPr>
        <w:spacing w:line="360" w:lineRule="auto"/>
        <w:ind w:firstLineChars="200" w:firstLine="480"/>
        <w:rPr>
          <w:rFonts w:ascii="宋体" w:eastAsia="宋体" w:hAnsi="宋体" w:cs="宋体"/>
          <w:color w:val="000000"/>
          <w:sz w:val="24"/>
          <w:szCs w:val="24"/>
        </w:rPr>
      </w:pPr>
      <w:r w:rsidRPr="00013774">
        <w:rPr>
          <w:rFonts w:ascii="宋体" w:eastAsia="宋体" w:hAnsi="宋体" w:cs="宋体" w:hint="eastAsia"/>
          <w:color w:val="000000"/>
          <w:sz w:val="24"/>
          <w:szCs w:val="24"/>
        </w:rPr>
        <w:t>全部基础工程施工至正负零并验收合格后一周内，</w:t>
      </w:r>
      <w:proofErr w:type="gramStart"/>
      <w:r w:rsidRPr="00013774">
        <w:rPr>
          <w:rFonts w:ascii="宋体" w:eastAsia="宋体" w:hAnsi="宋体" w:cs="宋体" w:hint="eastAsia"/>
          <w:color w:val="000000"/>
          <w:sz w:val="24"/>
          <w:szCs w:val="24"/>
        </w:rPr>
        <w:t>付合同</w:t>
      </w:r>
      <w:proofErr w:type="gramEnd"/>
      <w:r w:rsidRPr="00013774">
        <w:rPr>
          <w:rFonts w:ascii="宋体" w:eastAsia="宋体" w:hAnsi="宋体" w:cs="宋体" w:hint="eastAsia"/>
          <w:color w:val="000000"/>
          <w:sz w:val="24"/>
          <w:szCs w:val="24"/>
        </w:rPr>
        <w:t>价10%工程款；</w:t>
      </w:r>
    </w:p>
    <w:p w14:paraId="34220C97" w14:textId="77777777" w:rsidR="00013774" w:rsidRPr="00013774" w:rsidRDefault="00013774" w:rsidP="00013774">
      <w:pPr>
        <w:spacing w:line="360" w:lineRule="auto"/>
        <w:ind w:firstLineChars="200" w:firstLine="480"/>
        <w:rPr>
          <w:rFonts w:ascii="宋体" w:eastAsia="宋体" w:hAnsi="宋体" w:cs="宋体"/>
          <w:color w:val="000000"/>
          <w:sz w:val="24"/>
          <w:szCs w:val="24"/>
        </w:rPr>
      </w:pPr>
      <w:r w:rsidRPr="00013774">
        <w:rPr>
          <w:rFonts w:ascii="宋体" w:eastAsia="宋体" w:hAnsi="宋体" w:cs="宋体" w:hint="eastAsia"/>
          <w:color w:val="000000"/>
          <w:sz w:val="24"/>
          <w:szCs w:val="24"/>
        </w:rPr>
        <w:t>完成全部三层（标段二为五层）楼板浇筑完成并验收合格后一周内，</w:t>
      </w:r>
      <w:proofErr w:type="gramStart"/>
      <w:r w:rsidRPr="00013774">
        <w:rPr>
          <w:rFonts w:ascii="宋体" w:eastAsia="宋体" w:hAnsi="宋体" w:cs="宋体" w:hint="eastAsia"/>
          <w:color w:val="000000"/>
          <w:sz w:val="24"/>
          <w:szCs w:val="24"/>
        </w:rPr>
        <w:t>付合同</w:t>
      </w:r>
      <w:proofErr w:type="gramEnd"/>
      <w:r w:rsidRPr="00013774">
        <w:rPr>
          <w:rFonts w:ascii="宋体" w:eastAsia="宋体" w:hAnsi="宋体" w:cs="宋体" w:hint="eastAsia"/>
          <w:color w:val="000000"/>
          <w:sz w:val="24"/>
          <w:szCs w:val="24"/>
        </w:rPr>
        <w:t>价10%工程款；</w:t>
      </w:r>
    </w:p>
    <w:p w14:paraId="1949C71D" w14:textId="77777777" w:rsidR="00013774" w:rsidRPr="00013774" w:rsidRDefault="00013774" w:rsidP="00013774">
      <w:pPr>
        <w:spacing w:line="360" w:lineRule="auto"/>
        <w:ind w:firstLineChars="200" w:firstLine="480"/>
        <w:rPr>
          <w:rFonts w:ascii="宋体" w:eastAsia="宋体" w:hAnsi="宋体" w:cs="宋体"/>
          <w:color w:val="000000"/>
          <w:sz w:val="24"/>
          <w:szCs w:val="24"/>
        </w:rPr>
      </w:pPr>
      <w:r w:rsidRPr="00013774">
        <w:rPr>
          <w:rFonts w:ascii="宋体" w:eastAsia="宋体" w:hAnsi="宋体" w:cs="宋体" w:hint="eastAsia"/>
          <w:color w:val="000000"/>
          <w:sz w:val="24"/>
          <w:szCs w:val="24"/>
        </w:rPr>
        <w:t>完成全部结构封顶并验收合格后一周内，</w:t>
      </w:r>
      <w:proofErr w:type="gramStart"/>
      <w:r w:rsidRPr="00013774">
        <w:rPr>
          <w:rFonts w:ascii="宋体" w:eastAsia="宋体" w:hAnsi="宋体" w:cs="宋体" w:hint="eastAsia"/>
          <w:color w:val="000000"/>
          <w:sz w:val="24"/>
          <w:szCs w:val="24"/>
        </w:rPr>
        <w:t>付合同</w:t>
      </w:r>
      <w:proofErr w:type="gramEnd"/>
      <w:r w:rsidRPr="00013774">
        <w:rPr>
          <w:rFonts w:ascii="宋体" w:eastAsia="宋体" w:hAnsi="宋体" w:cs="宋体" w:hint="eastAsia"/>
          <w:color w:val="000000"/>
          <w:sz w:val="24"/>
          <w:szCs w:val="24"/>
        </w:rPr>
        <w:t>价10%工程款；</w:t>
      </w:r>
    </w:p>
    <w:p w14:paraId="3E68573C" w14:textId="4F029CE4" w:rsidR="00013774" w:rsidRPr="00013774" w:rsidRDefault="00013774" w:rsidP="00013774">
      <w:pPr>
        <w:spacing w:line="360" w:lineRule="auto"/>
        <w:ind w:firstLineChars="200" w:firstLine="480"/>
        <w:rPr>
          <w:rFonts w:ascii="宋体" w:eastAsia="宋体" w:hAnsi="宋体" w:cs="宋体"/>
          <w:color w:val="000000"/>
          <w:sz w:val="24"/>
          <w:szCs w:val="24"/>
        </w:rPr>
      </w:pPr>
      <w:r w:rsidRPr="00013774">
        <w:rPr>
          <w:rFonts w:ascii="宋体" w:eastAsia="宋体" w:hAnsi="宋体" w:cs="宋体" w:hint="eastAsia"/>
          <w:color w:val="000000"/>
          <w:sz w:val="24"/>
          <w:szCs w:val="24"/>
        </w:rPr>
        <w:t>工程竣工合格并经甲方统一验收后一周内，付至合同价60%工程款</w:t>
      </w:r>
      <w:r w:rsidR="00350937" w:rsidRPr="00350937">
        <w:rPr>
          <w:rFonts w:ascii="宋体" w:eastAsia="宋体" w:hAnsi="宋体" w:cs="宋体"/>
          <w:color w:val="000000"/>
          <w:sz w:val="24"/>
          <w:szCs w:val="24"/>
        </w:rPr>
        <w:t>（</w:t>
      </w:r>
      <w:r w:rsidR="00350937" w:rsidRPr="00350937">
        <w:rPr>
          <w:rFonts w:ascii="宋体" w:eastAsia="宋体" w:hAnsi="宋体" w:cs="宋体"/>
          <w:color w:val="FF0000"/>
          <w:sz w:val="24"/>
          <w:szCs w:val="24"/>
        </w:rPr>
        <w:t>含已累计预付农民工工资预付款</w:t>
      </w:r>
      <w:r w:rsidR="00350937" w:rsidRPr="00350937">
        <w:rPr>
          <w:rFonts w:ascii="宋体" w:eastAsia="宋体" w:hAnsi="宋体" w:cs="宋体"/>
          <w:color w:val="000000"/>
          <w:sz w:val="24"/>
          <w:szCs w:val="24"/>
        </w:rPr>
        <w:t>）；</w:t>
      </w:r>
    </w:p>
    <w:p w14:paraId="43E77F6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工程竣工验收备案和施工单位资料备案后在竣工退场完成的</w:t>
      </w:r>
      <w:proofErr w:type="gramStart"/>
      <w:r w:rsidRPr="00013774">
        <w:rPr>
          <w:rFonts w:ascii="宋体" w:eastAsia="宋体" w:hAnsi="宋体" w:cs="宋体" w:hint="eastAsia"/>
          <w:sz w:val="24"/>
          <w:szCs w:val="24"/>
        </w:rPr>
        <w:t>条件下且工程</w:t>
      </w:r>
      <w:proofErr w:type="gramEnd"/>
      <w:r w:rsidRPr="00013774">
        <w:rPr>
          <w:rFonts w:ascii="宋体" w:eastAsia="宋体" w:hAnsi="宋体" w:cs="宋体" w:hint="eastAsia"/>
          <w:sz w:val="24"/>
          <w:szCs w:val="24"/>
        </w:rPr>
        <w:t>竣工审计完成后半年内付至结算价的95%，审计不完成</w:t>
      </w:r>
      <w:proofErr w:type="gramStart"/>
      <w:r w:rsidRPr="00013774">
        <w:rPr>
          <w:rFonts w:ascii="宋体" w:eastAsia="宋体" w:hAnsi="宋体" w:cs="宋体" w:hint="eastAsia"/>
          <w:sz w:val="24"/>
          <w:szCs w:val="24"/>
        </w:rPr>
        <w:t>不予付款</w:t>
      </w:r>
      <w:proofErr w:type="gramEnd"/>
      <w:r w:rsidRPr="00013774">
        <w:rPr>
          <w:rFonts w:ascii="宋体" w:eastAsia="宋体" w:hAnsi="宋体" w:cs="宋体" w:hint="eastAsia"/>
          <w:sz w:val="24"/>
          <w:szCs w:val="24"/>
        </w:rPr>
        <w:t>。</w:t>
      </w:r>
    </w:p>
    <w:p w14:paraId="230E52E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余5%质量保修金。质量保修金返还的方式是：保修期满二年后，且保修期为两年的工程所有缺陷并经验收合格后（以时间在后者为准） 10 天内支付 50 %的质量保修金；修期满五年后，且保修期为五年的工程所有缺陷并经验收合格后（以时间在后者为准） 10 天内支付 50 %的质量保修金；质量保金返还</w:t>
      </w:r>
      <w:proofErr w:type="gramStart"/>
      <w:r w:rsidRPr="00013774">
        <w:rPr>
          <w:rFonts w:ascii="宋体" w:eastAsia="宋体" w:hAnsi="宋体" w:cs="宋体" w:hint="eastAsia"/>
          <w:sz w:val="24"/>
          <w:szCs w:val="24"/>
        </w:rPr>
        <w:t>时仅计本金</w:t>
      </w:r>
      <w:proofErr w:type="gramEnd"/>
      <w:r w:rsidRPr="00013774">
        <w:rPr>
          <w:rFonts w:ascii="宋体" w:eastAsia="宋体" w:hAnsi="宋体" w:cs="宋体" w:hint="eastAsia"/>
          <w:sz w:val="24"/>
          <w:szCs w:val="24"/>
        </w:rPr>
        <w:t xml:space="preserve">，不计利息（保修金支付需按甲方审批流程，必须有学校确认）。　</w:t>
      </w:r>
    </w:p>
    <w:p w14:paraId="778F374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双方同意用人民币支付工程款，在发包人每次付款前，承包人应当自行承担税费，在付款前提供符合国家标准及发包人财务要求的发票。竣工结算未完成前乙方必须无条件配合甲方财务完成项目税务清算所需开具的发票。工程竣工结算完成后的第一次付款时，承包人须按工程竣工结算总价补全所有发票。</w:t>
      </w:r>
    </w:p>
    <w:p w14:paraId="4C481341" w14:textId="1DF5F632" w:rsid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工程的支票或银行承兑汇票支付</w:t>
      </w:r>
    </w:p>
    <w:p w14:paraId="04177FA8" w14:textId="77777777" w:rsidR="00013774" w:rsidRPr="00013774" w:rsidRDefault="00013774" w:rsidP="00013774">
      <w:pPr>
        <w:spacing w:line="360" w:lineRule="auto"/>
        <w:rPr>
          <w:rFonts w:ascii="宋体" w:eastAsia="宋体" w:hAnsi="宋体" w:cs="宋体"/>
          <w:sz w:val="24"/>
          <w:szCs w:val="24"/>
        </w:rPr>
      </w:pPr>
      <w:bookmarkStart w:id="19" w:name="_Toc337558810"/>
      <w:bookmarkStart w:id="20" w:name="_Toc351203593"/>
      <w:r w:rsidRPr="00013774">
        <w:rPr>
          <w:rFonts w:ascii="宋体" w:eastAsia="宋体" w:hAnsi="宋体" w:cs="宋体" w:hint="eastAsia"/>
          <w:sz w:val="24"/>
          <w:szCs w:val="24"/>
        </w:rPr>
        <w:t xml:space="preserve">   8.3竣工结算</w:t>
      </w:r>
      <w:bookmarkStart w:id="21" w:name="_Toc351203594"/>
      <w:bookmarkStart w:id="22" w:name="_Toc337558811"/>
      <w:bookmarkEnd w:id="19"/>
      <w:bookmarkEnd w:id="20"/>
    </w:p>
    <w:p w14:paraId="1488F7BF" w14:textId="77777777" w:rsidR="00013774" w:rsidRPr="00013774" w:rsidRDefault="00013774" w:rsidP="00013774">
      <w:pPr>
        <w:spacing w:line="360" w:lineRule="auto"/>
        <w:outlineLvl w:val="2"/>
        <w:rPr>
          <w:rFonts w:ascii="宋体" w:eastAsia="宋体" w:hAnsi="宋体" w:cs="宋体"/>
          <w:sz w:val="24"/>
          <w:szCs w:val="24"/>
        </w:rPr>
      </w:pPr>
      <w:r w:rsidRPr="00013774">
        <w:rPr>
          <w:rFonts w:ascii="宋体" w:eastAsia="宋体" w:hAnsi="宋体" w:cs="宋体" w:hint="eastAsia"/>
          <w:sz w:val="24"/>
          <w:szCs w:val="24"/>
        </w:rPr>
        <w:t xml:space="preserve">   </w:t>
      </w:r>
      <w:bookmarkStart w:id="23" w:name="_Toc17637_WPSOffice_Level1"/>
      <w:r w:rsidRPr="00013774">
        <w:rPr>
          <w:rFonts w:ascii="宋体" w:eastAsia="宋体" w:hAnsi="宋体" w:cs="宋体" w:hint="eastAsia"/>
          <w:sz w:val="24"/>
          <w:szCs w:val="24"/>
        </w:rPr>
        <w:t>8.3.1 竣工结算申请</w:t>
      </w:r>
      <w:bookmarkEnd w:id="21"/>
      <w:bookmarkEnd w:id="23"/>
    </w:p>
    <w:bookmarkEnd w:id="22"/>
    <w:p w14:paraId="65951833"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竣工结算条件：</w:t>
      </w:r>
      <w:r w:rsidRPr="00013774">
        <w:rPr>
          <w:rFonts w:ascii="宋体" w:eastAsia="宋体" w:hAnsi="宋体" w:cs="宋体" w:hint="eastAsia"/>
          <w:sz w:val="24"/>
          <w:szCs w:val="24"/>
        </w:rPr>
        <w:fldChar w:fldCharType="begin"/>
      </w:r>
      <w:r w:rsidRPr="00013774">
        <w:rPr>
          <w:rFonts w:ascii="宋体" w:eastAsia="宋体" w:hAnsi="宋体" w:cs="宋体" w:hint="eastAsia"/>
          <w:sz w:val="24"/>
          <w:szCs w:val="24"/>
        </w:rPr>
        <w:instrText xml:space="preserve"> eq \o\ac(</w:instrText>
      </w:r>
      <w:r w:rsidRPr="00013774">
        <w:rPr>
          <w:rFonts w:ascii="宋体" w:eastAsia="宋体" w:hAnsi="宋体" w:cs="宋体" w:hint="eastAsia"/>
          <w:position w:val="-4"/>
          <w:sz w:val="36"/>
          <w:szCs w:val="24"/>
        </w:rPr>
        <w:instrText>○</w:instrText>
      </w:r>
      <w:r w:rsidRPr="00013774">
        <w:rPr>
          <w:rFonts w:ascii="宋体" w:eastAsia="宋体" w:hAnsi="宋体" w:cs="宋体" w:hint="eastAsia"/>
          <w:sz w:val="24"/>
          <w:szCs w:val="24"/>
        </w:rPr>
        <w:instrText>,1)</w:instrText>
      </w:r>
      <w:r w:rsidRPr="00013774">
        <w:rPr>
          <w:rFonts w:ascii="宋体" w:eastAsia="宋体" w:hAnsi="宋体" w:cs="宋体" w:hint="eastAsia"/>
          <w:sz w:val="24"/>
          <w:szCs w:val="24"/>
        </w:rPr>
        <w:fldChar w:fldCharType="end"/>
      </w:r>
      <w:r w:rsidRPr="00013774">
        <w:rPr>
          <w:rFonts w:ascii="宋体" w:eastAsia="宋体" w:hAnsi="宋体" w:cs="宋体" w:hint="eastAsia"/>
          <w:sz w:val="24"/>
          <w:szCs w:val="24"/>
        </w:rPr>
        <w:t>应在本工程经相关政府质量监督机构及相关责任主体参加的</w:t>
      </w:r>
      <w:r w:rsidRPr="00013774">
        <w:rPr>
          <w:rFonts w:ascii="宋体" w:eastAsia="宋体" w:hAnsi="宋体" w:cs="宋体" w:hint="eastAsia"/>
          <w:sz w:val="24"/>
          <w:szCs w:val="24"/>
        </w:rPr>
        <w:lastRenderedPageBreak/>
        <w:t>竣工验收合格，并有相关书面证明；</w:t>
      </w:r>
      <w:r w:rsidRPr="00013774">
        <w:rPr>
          <w:rFonts w:ascii="宋体" w:eastAsia="宋体" w:hAnsi="宋体" w:cs="宋体" w:hint="eastAsia"/>
          <w:sz w:val="24"/>
          <w:szCs w:val="24"/>
        </w:rPr>
        <w:fldChar w:fldCharType="begin"/>
      </w:r>
      <w:r w:rsidRPr="00013774">
        <w:rPr>
          <w:rFonts w:ascii="宋体" w:eastAsia="宋体" w:hAnsi="宋体" w:cs="宋体" w:hint="eastAsia"/>
          <w:sz w:val="24"/>
          <w:szCs w:val="24"/>
        </w:rPr>
        <w:instrText xml:space="preserve"> eq \o\ac(</w:instrText>
      </w:r>
      <w:r w:rsidRPr="00013774">
        <w:rPr>
          <w:rFonts w:ascii="宋体" w:eastAsia="宋体" w:hAnsi="宋体" w:cs="宋体" w:hint="eastAsia"/>
          <w:position w:val="-4"/>
          <w:sz w:val="36"/>
          <w:szCs w:val="24"/>
        </w:rPr>
        <w:instrText>○</w:instrText>
      </w:r>
      <w:r w:rsidRPr="00013774">
        <w:rPr>
          <w:rFonts w:ascii="宋体" w:eastAsia="宋体" w:hAnsi="宋体" w:cs="宋体" w:hint="eastAsia"/>
          <w:sz w:val="24"/>
          <w:szCs w:val="24"/>
        </w:rPr>
        <w:instrText>,2)</w:instrText>
      </w:r>
      <w:r w:rsidRPr="00013774">
        <w:rPr>
          <w:rFonts w:ascii="宋体" w:eastAsia="宋体" w:hAnsi="宋体" w:cs="宋体" w:hint="eastAsia"/>
          <w:sz w:val="24"/>
          <w:szCs w:val="24"/>
        </w:rPr>
        <w:fldChar w:fldCharType="end"/>
      </w:r>
      <w:r w:rsidRPr="00013774">
        <w:rPr>
          <w:rFonts w:ascii="宋体" w:eastAsia="宋体" w:hAnsi="宋体" w:cs="宋体" w:hint="eastAsia"/>
          <w:sz w:val="24"/>
          <w:szCs w:val="24"/>
        </w:rPr>
        <w:t>承包人积极配合发包人完成竣工资料备案，并取得备案书；</w:t>
      </w:r>
      <w:r w:rsidRPr="00013774">
        <w:rPr>
          <w:rFonts w:ascii="宋体" w:eastAsia="宋体" w:hAnsi="宋体" w:cs="宋体" w:hint="eastAsia"/>
          <w:sz w:val="24"/>
          <w:szCs w:val="24"/>
        </w:rPr>
        <w:fldChar w:fldCharType="begin"/>
      </w:r>
      <w:r w:rsidRPr="00013774">
        <w:rPr>
          <w:rFonts w:ascii="宋体" w:eastAsia="宋体" w:hAnsi="宋体" w:cs="宋体" w:hint="eastAsia"/>
          <w:sz w:val="24"/>
          <w:szCs w:val="24"/>
        </w:rPr>
        <w:instrText xml:space="preserve"> eq \o\ac(</w:instrText>
      </w:r>
      <w:r w:rsidRPr="00013774">
        <w:rPr>
          <w:rFonts w:ascii="宋体" w:eastAsia="宋体" w:hAnsi="宋体" w:cs="宋体" w:hint="eastAsia"/>
          <w:position w:val="-4"/>
          <w:sz w:val="36"/>
          <w:szCs w:val="24"/>
        </w:rPr>
        <w:instrText>○</w:instrText>
      </w:r>
      <w:r w:rsidRPr="00013774">
        <w:rPr>
          <w:rFonts w:ascii="宋体" w:eastAsia="宋体" w:hAnsi="宋体" w:cs="宋体" w:hint="eastAsia"/>
          <w:sz w:val="24"/>
          <w:szCs w:val="24"/>
        </w:rPr>
        <w:instrText>,3)</w:instrText>
      </w:r>
      <w:r w:rsidRPr="00013774">
        <w:rPr>
          <w:rFonts w:ascii="宋体" w:eastAsia="宋体" w:hAnsi="宋体" w:cs="宋体" w:hint="eastAsia"/>
          <w:sz w:val="24"/>
          <w:szCs w:val="24"/>
        </w:rPr>
        <w:fldChar w:fldCharType="end"/>
      </w:r>
      <w:r w:rsidRPr="00013774">
        <w:rPr>
          <w:rFonts w:ascii="宋体" w:eastAsia="宋体" w:hAnsi="宋体" w:cs="宋体" w:hint="eastAsia"/>
          <w:sz w:val="24"/>
          <w:szCs w:val="24"/>
        </w:rPr>
        <w:t>提供了完整、合格的结算资料，具体内容详见附件11，该竣工资料已由监理人和发包人的审核确认。</w:t>
      </w:r>
    </w:p>
    <w:p w14:paraId="23CE571D" w14:textId="77777777" w:rsidR="00013774" w:rsidRPr="00013774" w:rsidRDefault="00013774" w:rsidP="00013774">
      <w:pPr>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承包人应在工程竣工验收合格后60天，向发包人和监理人提交竣工结算申请单，并提交</w:t>
      </w:r>
      <w:r w:rsidRPr="00013774">
        <w:rPr>
          <w:rFonts w:ascii="宋体" w:eastAsia="宋体" w:hAnsi="宋体" w:cs="宋体" w:hint="eastAsia"/>
          <w:b/>
          <w:bCs/>
          <w:sz w:val="24"/>
          <w:szCs w:val="24"/>
        </w:rPr>
        <w:t>2套</w:t>
      </w:r>
      <w:r w:rsidRPr="00013774">
        <w:rPr>
          <w:rFonts w:ascii="宋体" w:eastAsia="宋体" w:hAnsi="宋体" w:cs="宋体" w:hint="eastAsia"/>
          <w:sz w:val="24"/>
          <w:szCs w:val="24"/>
        </w:rPr>
        <w:t>完整的结算资料</w:t>
      </w:r>
      <w:bookmarkStart w:id="24" w:name="_Toc351203595"/>
      <w:bookmarkStart w:id="25" w:name="_Toc337558812"/>
      <w:r w:rsidRPr="00013774">
        <w:rPr>
          <w:rFonts w:ascii="宋体" w:eastAsia="宋体" w:hAnsi="宋体" w:cs="宋体" w:hint="eastAsia"/>
          <w:sz w:val="24"/>
          <w:szCs w:val="24"/>
        </w:rPr>
        <w:t>，结算资料的组成：经承包人授权确认的委托书（委托书须加盖发包人公章并明确代表发包人行使结算核对签字等权利的受托人）、盖有乙方公章的结算书（含清单大师软件版及EXCEL版的光盘）、计算底稿（</w:t>
      </w:r>
      <w:proofErr w:type="gramStart"/>
      <w:r w:rsidRPr="00013774">
        <w:rPr>
          <w:rFonts w:ascii="宋体" w:eastAsia="宋体" w:hAnsi="宋体" w:cs="宋体" w:hint="eastAsia"/>
          <w:sz w:val="24"/>
          <w:szCs w:val="24"/>
        </w:rPr>
        <w:t>含</w:t>
      </w:r>
      <w:r w:rsidRPr="00013774">
        <w:rPr>
          <w:rFonts w:ascii="宋体" w:eastAsia="宋体" w:hAnsi="宋体" w:cs="宋体" w:hint="eastAsia"/>
          <w:b/>
          <w:bCs/>
          <w:sz w:val="24"/>
          <w:szCs w:val="24"/>
        </w:rPr>
        <w:t>广联</w:t>
      </w:r>
      <w:proofErr w:type="gramEnd"/>
      <w:r w:rsidRPr="00013774">
        <w:rPr>
          <w:rFonts w:ascii="宋体" w:eastAsia="宋体" w:hAnsi="宋体" w:cs="宋体" w:hint="eastAsia"/>
          <w:b/>
          <w:bCs/>
          <w:sz w:val="24"/>
          <w:szCs w:val="24"/>
        </w:rPr>
        <w:t>达模型</w:t>
      </w:r>
      <w:r w:rsidRPr="00013774">
        <w:rPr>
          <w:rFonts w:ascii="宋体" w:eastAsia="宋体" w:hAnsi="宋体" w:cs="宋体" w:hint="eastAsia"/>
          <w:sz w:val="24"/>
          <w:szCs w:val="24"/>
        </w:rPr>
        <w:t>计算底稿及手算底稿）、经设计确认的竣工图及补充设计、经发包人权限人签字确认的设计变更单和现场签证单、图纸会审记录、合同文件、补充合同、（分项）工程竣工验收单、经发包人确认的罚款通知单、经监理及发包人代表确认的完整的施工技术资料、竣工结算申请（含竣工结算申请、工程结算资料交接单、、结算移交通知单等套表）及其它等，上述资料一式贰份。</w:t>
      </w:r>
    </w:p>
    <w:p w14:paraId="3DF0AD4E" w14:textId="77777777" w:rsidR="00013774" w:rsidRPr="00013774" w:rsidRDefault="00013774" w:rsidP="00013774">
      <w:pPr>
        <w:adjustRightInd w:val="0"/>
        <w:snapToGrid w:val="0"/>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 xml:space="preserve"> 发包人和发包人委托的审计单位在收到承包人提交的工程结算资料齐全后半年内完成全部结算的初审工作，如承包人结算资料不完整，从发包人要求承包人进行提交补充资料之日起七个工作日内，承包人仍未能按要求提交完整资料的，则审计时间顺延。如发现送审的结算书中有遗漏项目，不予增补。</w:t>
      </w:r>
    </w:p>
    <w:p w14:paraId="553564E6" w14:textId="77777777" w:rsidR="00013774" w:rsidRPr="00013774" w:rsidRDefault="00013774" w:rsidP="00013774">
      <w:pPr>
        <w:adjustRightInd w:val="0"/>
        <w:snapToGrid w:val="0"/>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在审计期间，承包人应积极配合审计工作，如承包人无正当理由不积极配合，则审计机构将出具的最终审计结果送达承包人，承包人在收到最终审计结果7个工作日内未提出异议，则视为承包人确认审价结果。</w:t>
      </w:r>
    </w:p>
    <w:p w14:paraId="7C6CA40B" w14:textId="77777777" w:rsidR="00013774" w:rsidRPr="00013774" w:rsidRDefault="00013774" w:rsidP="00013774">
      <w:pPr>
        <w:spacing w:line="360" w:lineRule="auto"/>
        <w:ind w:firstLineChars="300" w:firstLine="720"/>
        <w:outlineLvl w:val="2"/>
        <w:rPr>
          <w:rFonts w:ascii="宋体" w:eastAsia="宋体" w:hAnsi="宋体" w:cs="宋体"/>
          <w:sz w:val="24"/>
          <w:szCs w:val="24"/>
        </w:rPr>
      </w:pPr>
      <w:r w:rsidRPr="00013774">
        <w:rPr>
          <w:rFonts w:ascii="宋体" w:eastAsia="宋体" w:hAnsi="宋体" w:cs="宋体" w:hint="eastAsia"/>
          <w:sz w:val="24"/>
          <w:szCs w:val="24"/>
        </w:rPr>
        <w:t>8.4 竣工结算审核</w:t>
      </w:r>
      <w:bookmarkEnd w:id="24"/>
    </w:p>
    <w:bookmarkEnd w:id="25"/>
    <w:p w14:paraId="6EDE27B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（1）关于竣工结算审计收费的约定:见南通理工学院工程项目结算审计管理办法。所有应该由承包人承担的审计费用在结算出总价后直接扣减。</w:t>
      </w:r>
    </w:p>
    <w:p w14:paraId="5BA58824" w14:textId="77777777" w:rsidR="00013774" w:rsidRPr="00013774" w:rsidRDefault="00013774" w:rsidP="00013774">
      <w:pPr>
        <w:spacing w:line="360" w:lineRule="auto"/>
        <w:jc w:val="left"/>
        <w:rPr>
          <w:rFonts w:ascii="宋体" w:eastAsia="宋体" w:hAnsi="宋体" w:cs="宋体"/>
          <w:sz w:val="24"/>
          <w:szCs w:val="24"/>
        </w:rPr>
      </w:pPr>
      <w:r w:rsidRPr="00013774">
        <w:rPr>
          <w:rFonts w:ascii="宋体" w:eastAsia="宋体" w:hAnsi="宋体" w:cs="宋体" w:hint="eastAsia"/>
          <w:sz w:val="24"/>
          <w:szCs w:val="24"/>
        </w:rPr>
        <w:t xml:space="preserve">    </w:t>
      </w:r>
      <w:bookmarkStart w:id="26" w:name="_Toc351203486"/>
      <w:bookmarkStart w:id="27" w:name="_Toc9357_WPSOffice_Level1"/>
      <w:r w:rsidRPr="00013774">
        <w:rPr>
          <w:rFonts w:ascii="宋体" w:eastAsia="宋体" w:hAnsi="宋体" w:cs="宋体" w:hint="eastAsia"/>
          <w:sz w:val="24"/>
          <w:szCs w:val="24"/>
        </w:rPr>
        <w:t>八、合同文件构成</w:t>
      </w:r>
      <w:bookmarkEnd w:id="26"/>
      <w:r w:rsidRPr="00013774">
        <w:rPr>
          <w:rFonts w:ascii="宋体" w:eastAsia="宋体" w:hAnsi="宋体" w:cs="宋体" w:hint="eastAsia"/>
          <w:sz w:val="24"/>
          <w:szCs w:val="24"/>
        </w:rPr>
        <w:t>及解释顺序</w:t>
      </w:r>
      <w:bookmarkEnd w:id="27"/>
    </w:p>
    <w:p w14:paraId="7864BAFF" w14:textId="77777777" w:rsidR="00013774" w:rsidRPr="00013774" w:rsidRDefault="00013774" w:rsidP="00013774">
      <w:pPr>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本协议中所有术语的含义与下文提到的合同条件中相应术语的含义相同，构成合同的文件应能相互解释，互为说明。除合同条款另有约定外，组成本合同的文件及优先解释次序如下（下列文件应互为补充和解释，如有不清或互相矛盾之处，以下面所列顺序在前的为准）：</w:t>
      </w:r>
    </w:p>
    <w:p w14:paraId="4B66B462" w14:textId="77777777" w:rsidR="00013774" w:rsidRPr="00013774" w:rsidRDefault="00013774" w:rsidP="00644169">
      <w:pPr>
        <w:numPr>
          <w:ilvl w:val="0"/>
          <w:numId w:val="10"/>
        </w:numPr>
        <w:tabs>
          <w:tab w:val="left" w:pos="0"/>
          <w:tab w:val="left" w:pos="720"/>
        </w:tabs>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合同履行中，甲方乙方有关本工程的洽商、变更等书面协议或文件；</w:t>
      </w:r>
    </w:p>
    <w:p w14:paraId="3E22F53C" w14:textId="77777777" w:rsidR="00013774" w:rsidRPr="00013774" w:rsidRDefault="00013774" w:rsidP="00644169">
      <w:pPr>
        <w:numPr>
          <w:ilvl w:val="0"/>
          <w:numId w:val="10"/>
        </w:numPr>
        <w:tabs>
          <w:tab w:val="left" w:pos="0"/>
          <w:tab w:val="left" w:pos="720"/>
        </w:tabs>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lastRenderedPageBreak/>
        <w:t>甲方有关书面通知及双方确认的工程会议纪要；</w:t>
      </w:r>
    </w:p>
    <w:p w14:paraId="5E26CC45" w14:textId="77777777" w:rsidR="00013774" w:rsidRPr="00013774" w:rsidRDefault="00013774" w:rsidP="00013774">
      <w:pPr>
        <w:tabs>
          <w:tab w:val="left" w:pos="0"/>
          <w:tab w:val="left" w:pos="720"/>
        </w:tabs>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（3）本合同协议书；</w:t>
      </w:r>
    </w:p>
    <w:p w14:paraId="11776C3B" w14:textId="77777777" w:rsidR="00013774" w:rsidRPr="00013774" w:rsidRDefault="00013774" w:rsidP="00013774">
      <w:pPr>
        <w:tabs>
          <w:tab w:val="left" w:pos="0"/>
          <w:tab w:val="left" w:pos="720"/>
        </w:tabs>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（4）合同条件；</w:t>
      </w:r>
    </w:p>
    <w:p w14:paraId="2D7FBBE5" w14:textId="77777777" w:rsidR="00013774" w:rsidRPr="00013774" w:rsidRDefault="00013774" w:rsidP="00013774">
      <w:pPr>
        <w:tabs>
          <w:tab w:val="left" w:pos="0"/>
          <w:tab w:val="left" w:pos="720"/>
        </w:tabs>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（5）标准、规范及有关技术文件</w:t>
      </w:r>
    </w:p>
    <w:p w14:paraId="18581D54" w14:textId="77777777" w:rsidR="00013774" w:rsidRPr="00013774" w:rsidRDefault="00013774" w:rsidP="00013774">
      <w:pPr>
        <w:tabs>
          <w:tab w:val="left" w:pos="0"/>
          <w:tab w:val="left" w:pos="720"/>
        </w:tabs>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（6）图纸</w:t>
      </w:r>
    </w:p>
    <w:p w14:paraId="0769F0E4" w14:textId="77777777" w:rsidR="00013774" w:rsidRPr="00013774" w:rsidRDefault="00013774" w:rsidP="00013774">
      <w:pPr>
        <w:tabs>
          <w:tab w:val="left" w:pos="0"/>
          <w:tab w:val="left" w:pos="720"/>
        </w:tabs>
        <w:spacing w:line="360"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（7）合同相关附件</w:t>
      </w:r>
    </w:p>
    <w:p w14:paraId="064B1859" w14:textId="77777777" w:rsidR="00013774" w:rsidRPr="00013774" w:rsidRDefault="00013774" w:rsidP="00013774">
      <w:pPr>
        <w:spacing w:line="360" w:lineRule="auto"/>
        <w:outlineLvl w:val="1"/>
        <w:rPr>
          <w:rFonts w:ascii="宋体" w:eastAsia="宋体" w:hAnsi="宋体" w:cs="宋体"/>
          <w:sz w:val="24"/>
          <w:szCs w:val="24"/>
        </w:rPr>
      </w:pPr>
      <w:r w:rsidRPr="00013774">
        <w:rPr>
          <w:rFonts w:ascii="宋体" w:eastAsia="宋体" w:hAnsi="宋体" w:cs="宋体" w:hint="eastAsia"/>
          <w:sz w:val="24"/>
          <w:szCs w:val="24"/>
        </w:rPr>
        <w:t xml:space="preserve">    </w:t>
      </w:r>
      <w:bookmarkStart w:id="28" w:name="_Toc16894_WPSOffice_Level1"/>
      <w:bookmarkStart w:id="29" w:name="_Toc351203487"/>
      <w:r w:rsidRPr="00013774">
        <w:rPr>
          <w:rFonts w:ascii="宋体" w:eastAsia="宋体" w:hAnsi="宋体" w:cs="宋体" w:hint="eastAsia"/>
          <w:sz w:val="24"/>
          <w:szCs w:val="24"/>
        </w:rPr>
        <w:t>十、承诺</w:t>
      </w:r>
      <w:bookmarkEnd w:id="28"/>
      <w:bookmarkEnd w:id="29"/>
    </w:p>
    <w:p w14:paraId="09F1C6A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承诺按照法律规定及合同约定组织完成工程施工，确保工程质量和安全，不进行转包及违法分包，并在缺陷责任期及保修期内承担相应的工程维修责任。同时承包人承诺已详细地研究了本合同的所有条款，已完全清楚自己及对方的权利与义务。</w:t>
      </w:r>
    </w:p>
    <w:p w14:paraId="1B5FCB78" w14:textId="77777777" w:rsidR="00013774" w:rsidRPr="00013774" w:rsidRDefault="00013774" w:rsidP="00013774">
      <w:pPr>
        <w:spacing w:line="360" w:lineRule="auto"/>
        <w:outlineLvl w:val="1"/>
        <w:rPr>
          <w:rFonts w:ascii="宋体" w:eastAsia="宋体" w:hAnsi="宋体" w:cs="宋体"/>
          <w:sz w:val="24"/>
          <w:szCs w:val="24"/>
        </w:rPr>
      </w:pPr>
      <w:bookmarkStart w:id="30" w:name="_Toc351203488"/>
      <w:r w:rsidRPr="00013774">
        <w:rPr>
          <w:rFonts w:ascii="宋体" w:eastAsia="宋体" w:hAnsi="宋体" w:cs="宋体" w:hint="eastAsia"/>
          <w:sz w:val="24"/>
          <w:szCs w:val="24"/>
        </w:rPr>
        <w:t xml:space="preserve">    </w:t>
      </w:r>
      <w:bookmarkStart w:id="31" w:name="_Toc13657_WPSOffice_Level1"/>
      <w:r w:rsidRPr="00013774">
        <w:rPr>
          <w:rFonts w:ascii="宋体" w:eastAsia="宋体" w:hAnsi="宋体" w:cs="宋体" w:hint="eastAsia"/>
          <w:sz w:val="24"/>
          <w:szCs w:val="24"/>
        </w:rPr>
        <w:t>十一、词语含义</w:t>
      </w:r>
      <w:bookmarkEnd w:id="30"/>
      <w:bookmarkEnd w:id="31"/>
    </w:p>
    <w:p w14:paraId="450D6E4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本合同书中词语含义与第二部分合同条款中赋予的含义相同。</w:t>
      </w:r>
    </w:p>
    <w:p w14:paraId="2F4D19D3" w14:textId="77777777" w:rsidR="00013774" w:rsidRPr="00013774" w:rsidRDefault="00013774" w:rsidP="00013774">
      <w:pPr>
        <w:spacing w:line="360" w:lineRule="auto"/>
        <w:outlineLvl w:val="1"/>
        <w:rPr>
          <w:rFonts w:ascii="宋体" w:eastAsia="宋体" w:hAnsi="宋体" w:cs="宋体"/>
          <w:sz w:val="24"/>
          <w:szCs w:val="24"/>
        </w:rPr>
      </w:pPr>
      <w:r w:rsidRPr="00013774">
        <w:rPr>
          <w:rFonts w:ascii="宋体" w:eastAsia="宋体" w:hAnsi="宋体" w:cs="宋体" w:hint="eastAsia"/>
          <w:sz w:val="24"/>
          <w:szCs w:val="24"/>
        </w:rPr>
        <w:t xml:space="preserve">   </w:t>
      </w:r>
      <w:bookmarkStart w:id="32" w:name="_Toc351203489"/>
      <w:bookmarkStart w:id="33" w:name="_Toc13681_WPSOffice_Level1"/>
      <w:r w:rsidRPr="00013774">
        <w:rPr>
          <w:rFonts w:ascii="宋体" w:eastAsia="宋体" w:hAnsi="宋体" w:cs="宋体" w:hint="eastAsia"/>
          <w:sz w:val="24"/>
          <w:szCs w:val="24"/>
        </w:rPr>
        <w:t>十二、签订时间</w:t>
      </w:r>
      <w:bookmarkEnd w:id="32"/>
      <w:bookmarkEnd w:id="33"/>
    </w:p>
    <w:p w14:paraId="3BE480AE"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本合同于</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rPr>
        <w:t>年</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月</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rPr>
        <w:t>日签订。</w:t>
      </w:r>
    </w:p>
    <w:p w14:paraId="4829628F" w14:textId="77777777" w:rsidR="00013774" w:rsidRPr="00013774" w:rsidRDefault="00013774" w:rsidP="00013774">
      <w:pPr>
        <w:spacing w:line="360" w:lineRule="auto"/>
        <w:outlineLvl w:val="1"/>
        <w:rPr>
          <w:rFonts w:ascii="宋体" w:eastAsia="宋体" w:hAnsi="宋体" w:cs="宋体"/>
          <w:sz w:val="24"/>
          <w:szCs w:val="24"/>
        </w:rPr>
      </w:pPr>
      <w:r w:rsidRPr="00013774">
        <w:rPr>
          <w:rFonts w:ascii="宋体" w:eastAsia="宋体" w:hAnsi="宋体" w:cs="宋体" w:hint="eastAsia"/>
          <w:sz w:val="24"/>
          <w:szCs w:val="24"/>
        </w:rPr>
        <w:t xml:space="preserve">    </w:t>
      </w:r>
      <w:bookmarkStart w:id="34" w:name="_Toc351203490"/>
      <w:bookmarkStart w:id="35" w:name="_Toc12066_WPSOffice_Level1"/>
      <w:r w:rsidRPr="00013774">
        <w:rPr>
          <w:rFonts w:ascii="宋体" w:eastAsia="宋体" w:hAnsi="宋体" w:cs="宋体" w:hint="eastAsia"/>
          <w:sz w:val="24"/>
          <w:szCs w:val="24"/>
        </w:rPr>
        <w:t>十三、签订地点</w:t>
      </w:r>
      <w:bookmarkEnd w:id="34"/>
      <w:bookmarkEnd w:id="35"/>
    </w:p>
    <w:p w14:paraId="76B6EF7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本合同在  南通市理工学院签订。</w:t>
      </w:r>
    </w:p>
    <w:p w14:paraId="630EDC63" w14:textId="77777777" w:rsidR="00013774" w:rsidRPr="00013774" w:rsidRDefault="00013774" w:rsidP="00013774">
      <w:pPr>
        <w:spacing w:line="360" w:lineRule="auto"/>
        <w:outlineLvl w:val="1"/>
        <w:rPr>
          <w:rFonts w:ascii="宋体" w:eastAsia="宋体" w:hAnsi="宋体" w:cs="宋体"/>
          <w:sz w:val="24"/>
          <w:szCs w:val="24"/>
        </w:rPr>
      </w:pPr>
      <w:r w:rsidRPr="00013774">
        <w:rPr>
          <w:rFonts w:ascii="宋体" w:eastAsia="宋体" w:hAnsi="宋体" w:cs="宋体" w:hint="eastAsia"/>
          <w:sz w:val="24"/>
          <w:szCs w:val="24"/>
        </w:rPr>
        <w:t xml:space="preserve">    </w:t>
      </w:r>
      <w:bookmarkStart w:id="36" w:name="_Toc351203491"/>
      <w:bookmarkStart w:id="37" w:name="_Toc31443_WPSOffice_Level1"/>
      <w:r w:rsidRPr="00013774">
        <w:rPr>
          <w:rFonts w:ascii="宋体" w:eastAsia="宋体" w:hAnsi="宋体" w:cs="宋体" w:hint="eastAsia"/>
          <w:sz w:val="24"/>
          <w:szCs w:val="24"/>
        </w:rPr>
        <w:t>十四、</w:t>
      </w:r>
      <w:bookmarkEnd w:id="36"/>
      <w:r w:rsidRPr="00013774">
        <w:rPr>
          <w:rFonts w:ascii="宋体" w:eastAsia="宋体" w:hAnsi="宋体" w:cs="宋体" w:hint="eastAsia"/>
          <w:sz w:val="24"/>
          <w:szCs w:val="24"/>
        </w:rPr>
        <w:t>其他</w:t>
      </w:r>
      <w:bookmarkEnd w:id="37"/>
    </w:p>
    <w:p w14:paraId="4C29A88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合同未尽事宜，当事人双方另行签订补充约定，补充约定是合同的组成部分。</w:t>
      </w:r>
    </w:p>
    <w:p w14:paraId="7533A985" w14:textId="77777777" w:rsidR="00013774" w:rsidRPr="00013774" w:rsidRDefault="00013774" w:rsidP="00013774">
      <w:pPr>
        <w:spacing w:line="360" w:lineRule="auto"/>
        <w:outlineLvl w:val="1"/>
        <w:rPr>
          <w:rFonts w:ascii="宋体" w:eastAsia="宋体" w:hAnsi="宋体" w:cs="宋体"/>
          <w:sz w:val="24"/>
          <w:szCs w:val="24"/>
        </w:rPr>
      </w:pPr>
      <w:r w:rsidRPr="00013774">
        <w:rPr>
          <w:rFonts w:ascii="宋体" w:eastAsia="宋体" w:hAnsi="宋体" w:cs="宋体" w:hint="eastAsia"/>
          <w:sz w:val="24"/>
          <w:szCs w:val="24"/>
        </w:rPr>
        <w:t xml:space="preserve">    </w:t>
      </w:r>
      <w:bookmarkStart w:id="38" w:name="_Toc351203492"/>
      <w:bookmarkStart w:id="39" w:name="_Toc14697_WPSOffice_Level1"/>
      <w:r w:rsidRPr="00013774">
        <w:rPr>
          <w:rFonts w:ascii="宋体" w:eastAsia="宋体" w:hAnsi="宋体" w:cs="宋体" w:hint="eastAsia"/>
          <w:sz w:val="24"/>
          <w:szCs w:val="24"/>
        </w:rPr>
        <w:t>十五、合同生效</w:t>
      </w:r>
      <w:bookmarkEnd w:id="38"/>
      <w:bookmarkEnd w:id="39"/>
    </w:p>
    <w:p w14:paraId="59FB490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本合同自</w:t>
      </w:r>
      <w:r w:rsidRPr="00013774">
        <w:rPr>
          <w:rFonts w:ascii="宋体" w:eastAsia="宋体" w:hAnsi="宋体" w:cs="宋体" w:hint="eastAsia"/>
          <w:sz w:val="24"/>
          <w:szCs w:val="24"/>
          <w:u w:val="single"/>
        </w:rPr>
        <w:t xml:space="preserve"> 双方签字盖章后 </w:t>
      </w:r>
      <w:r w:rsidRPr="00013774">
        <w:rPr>
          <w:rFonts w:ascii="宋体" w:eastAsia="宋体" w:hAnsi="宋体" w:cs="宋体" w:hint="eastAsia"/>
          <w:sz w:val="24"/>
          <w:szCs w:val="24"/>
        </w:rPr>
        <w:t>生效。</w:t>
      </w:r>
    </w:p>
    <w:p w14:paraId="182D792C" w14:textId="77777777" w:rsidR="00013774" w:rsidRPr="00013774" w:rsidRDefault="00013774" w:rsidP="00013774">
      <w:pPr>
        <w:spacing w:line="360" w:lineRule="auto"/>
        <w:outlineLvl w:val="1"/>
        <w:rPr>
          <w:rFonts w:ascii="宋体" w:eastAsia="宋体" w:hAnsi="宋体" w:cs="宋体"/>
          <w:sz w:val="24"/>
          <w:szCs w:val="24"/>
        </w:rPr>
      </w:pPr>
      <w:r w:rsidRPr="00013774">
        <w:rPr>
          <w:rFonts w:ascii="宋体" w:eastAsia="宋体" w:hAnsi="宋体" w:cs="宋体" w:hint="eastAsia"/>
          <w:sz w:val="24"/>
          <w:szCs w:val="24"/>
        </w:rPr>
        <w:t xml:space="preserve">    </w:t>
      </w:r>
      <w:bookmarkStart w:id="40" w:name="_Toc351203493"/>
      <w:bookmarkStart w:id="41" w:name="_Toc29913_WPSOffice_Level1"/>
      <w:r w:rsidRPr="00013774">
        <w:rPr>
          <w:rFonts w:ascii="宋体" w:eastAsia="宋体" w:hAnsi="宋体" w:cs="宋体" w:hint="eastAsia"/>
          <w:sz w:val="24"/>
          <w:szCs w:val="24"/>
        </w:rPr>
        <w:t>十六、合同份数</w:t>
      </w:r>
      <w:bookmarkEnd w:id="40"/>
      <w:bookmarkEnd w:id="41"/>
    </w:p>
    <w:p w14:paraId="238E487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本合同一式</w:t>
      </w:r>
      <w:r w:rsidRPr="00013774">
        <w:rPr>
          <w:rFonts w:ascii="宋体" w:eastAsia="宋体" w:hAnsi="宋体" w:cs="宋体" w:hint="eastAsia"/>
          <w:sz w:val="24"/>
          <w:szCs w:val="24"/>
          <w:u w:val="single"/>
        </w:rPr>
        <w:t xml:space="preserve"> 拾 </w:t>
      </w:r>
      <w:r w:rsidRPr="00013774">
        <w:rPr>
          <w:rFonts w:ascii="宋体" w:eastAsia="宋体" w:hAnsi="宋体" w:cs="宋体" w:hint="eastAsia"/>
          <w:sz w:val="24"/>
          <w:szCs w:val="24"/>
        </w:rPr>
        <w:t>份，均具有同等法律效力，发包人执</w:t>
      </w:r>
      <w:r w:rsidRPr="00013774">
        <w:rPr>
          <w:rFonts w:ascii="宋体" w:eastAsia="宋体" w:hAnsi="宋体" w:cs="宋体" w:hint="eastAsia"/>
          <w:sz w:val="24"/>
          <w:szCs w:val="24"/>
          <w:u w:val="single"/>
        </w:rPr>
        <w:t xml:space="preserve"> 陆 </w:t>
      </w:r>
      <w:r w:rsidRPr="00013774">
        <w:rPr>
          <w:rFonts w:ascii="宋体" w:eastAsia="宋体" w:hAnsi="宋体" w:cs="宋体" w:hint="eastAsia"/>
          <w:sz w:val="24"/>
          <w:szCs w:val="24"/>
        </w:rPr>
        <w:t>份，承包人执</w:t>
      </w:r>
      <w:r w:rsidRPr="00013774">
        <w:rPr>
          <w:rFonts w:ascii="宋体" w:eastAsia="宋体" w:hAnsi="宋体" w:cs="宋体" w:hint="eastAsia"/>
          <w:sz w:val="24"/>
          <w:szCs w:val="24"/>
          <w:u w:val="single"/>
        </w:rPr>
        <w:t xml:space="preserve"> 肆 </w:t>
      </w:r>
      <w:r w:rsidRPr="00013774">
        <w:rPr>
          <w:rFonts w:ascii="宋体" w:eastAsia="宋体" w:hAnsi="宋体" w:cs="宋体" w:hint="eastAsia"/>
          <w:sz w:val="24"/>
          <w:szCs w:val="24"/>
        </w:rPr>
        <w:t>份。</w:t>
      </w:r>
    </w:p>
    <w:p w14:paraId="247F52B4" w14:textId="77777777" w:rsidR="00013774" w:rsidRPr="00013774" w:rsidRDefault="00013774" w:rsidP="00013774">
      <w:pPr>
        <w:spacing w:line="360" w:lineRule="auto"/>
        <w:ind w:firstLineChars="200" w:firstLine="480"/>
        <w:outlineLvl w:val="1"/>
        <w:rPr>
          <w:rFonts w:ascii="宋体" w:eastAsia="宋体" w:hAnsi="宋体" w:cs="宋体"/>
          <w:sz w:val="24"/>
          <w:szCs w:val="24"/>
        </w:rPr>
      </w:pPr>
      <w:bookmarkStart w:id="42" w:name="_Toc2141_WPSOffice_Level1"/>
      <w:r w:rsidRPr="00013774">
        <w:rPr>
          <w:rFonts w:ascii="宋体" w:eastAsia="宋体" w:hAnsi="宋体" w:cs="宋体" w:hint="eastAsia"/>
          <w:sz w:val="24"/>
          <w:szCs w:val="24"/>
        </w:rPr>
        <w:t>十七、其它约定</w:t>
      </w:r>
      <w:bookmarkEnd w:id="42"/>
    </w:p>
    <w:p w14:paraId="439489D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向承包人提供的任何未盖公司公章的文件，仅作为相互之间沟通信息，不得视为发包人的决定。发包人仅对向承包人提供的书面材料中加盖发包人公司公章的部分确认其效力，承包人在此确认任何未经发包人加盖公司公章的文件材料不对发包人有约束力且不具有法律效率。</w:t>
      </w:r>
    </w:p>
    <w:p w14:paraId="3478339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lastRenderedPageBreak/>
        <w:t>发包人的代表人或员工签字确认的会议纪要并不作为合同附件的约束条件，若需要作为合同附件的，均须经过承包人和发包人加盖公司公章确认。</w:t>
      </w:r>
    </w:p>
    <w:p w14:paraId="02606D8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合同过程中，所有签证必须经发包人</w:t>
      </w:r>
      <w:proofErr w:type="gramStart"/>
      <w:r w:rsidRPr="00013774">
        <w:rPr>
          <w:rFonts w:ascii="宋体" w:eastAsia="宋体" w:hAnsi="宋体" w:cs="宋体" w:hint="eastAsia"/>
          <w:sz w:val="24"/>
          <w:szCs w:val="24"/>
        </w:rPr>
        <w:t>盖公司</w:t>
      </w:r>
      <w:proofErr w:type="gramEnd"/>
      <w:r w:rsidRPr="00013774">
        <w:rPr>
          <w:rFonts w:ascii="宋体" w:eastAsia="宋体" w:hAnsi="宋体" w:cs="宋体" w:hint="eastAsia"/>
          <w:sz w:val="24"/>
          <w:szCs w:val="24"/>
        </w:rPr>
        <w:t>公章确认，变更签证应按照发包人的制度规定执行。</w:t>
      </w:r>
    </w:p>
    <w:p w14:paraId="4856413C" w14:textId="77777777" w:rsidR="00013774" w:rsidRPr="00013774" w:rsidRDefault="00013774" w:rsidP="00013774">
      <w:pPr>
        <w:spacing w:line="360" w:lineRule="auto"/>
        <w:ind w:firstLineChars="200" w:firstLine="480"/>
        <w:rPr>
          <w:rFonts w:ascii="宋体" w:eastAsia="宋体" w:hAnsi="宋体" w:cs="宋体"/>
          <w:sz w:val="24"/>
          <w:szCs w:val="24"/>
        </w:rPr>
      </w:pPr>
    </w:p>
    <w:p w14:paraId="3011844D"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发包人：  (公章)                           承包人：  (公章)</w:t>
      </w:r>
    </w:p>
    <w:p w14:paraId="2B0D3EDD"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w:t>
      </w:r>
    </w:p>
    <w:p w14:paraId="3631634D"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法定代表人或其委托代理人：（签字）         法定代表人或其委托代理人：（签字）                    </w:t>
      </w:r>
    </w:p>
    <w:p w14:paraId="1FBB5199" w14:textId="77777777" w:rsidR="00013774" w:rsidRPr="00013774" w:rsidRDefault="00013774" w:rsidP="00013774">
      <w:pPr>
        <w:spacing w:line="360" w:lineRule="auto"/>
        <w:rPr>
          <w:rFonts w:ascii="宋体" w:eastAsia="宋体" w:hAnsi="宋体" w:cs="宋体"/>
          <w:sz w:val="24"/>
          <w:szCs w:val="24"/>
          <w:u w:val="single"/>
        </w:rPr>
      </w:pPr>
      <w:r w:rsidRPr="00013774">
        <w:rPr>
          <w:rFonts w:ascii="宋体" w:eastAsia="宋体" w:hAnsi="宋体" w:cs="宋体" w:hint="eastAsia"/>
          <w:sz w:val="24"/>
          <w:szCs w:val="24"/>
        </w:rPr>
        <w:t xml:space="preserve">  </w:t>
      </w:r>
      <w:r w:rsidRPr="00013774">
        <w:rPr>
          <w:rFonts w:ascii="宋体" w:eastAsia="宋体" w:hAnsi="宋体" w:cs="宋体" w:hint="eastAsia"/>
          <w:sz w:val="24"/>
          <w:szCs w:val="24"/>
          <w:u w:val="single"/>
        </w:rPr>
        <w:t xml:space="preserve">   </w:t>
      </w:r>
    </w:p>
    <w:p w14:paraId="70361F24"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地  址：</w:t>
      </w:r>
      <w:r w:rsidRPr="00013774">
        <w:rPr>
          <w:rFonts w:ascii="宋体" w:eastAsia="宋体" w:hAnsi="宋体" w:cs="宋体" w:hint="eastAsia"/>
          <w:sz w:val="24"/>
          <w:szCs w:val="24"/>
          <w:u w:val="single"/>
        </w:rPr>
        <w:t>江苏省南通市崇川区永兴路</w:t>
      </w:r>
      <w:r w:rsidRPr="00013774">
        <w:rPr>
          <w:rFonts w:ascii="宋体" w:eastAsia="宋体" w:hAnsi="宋体" w:cs="宋体"/>
          <w:sz w:val="24"/>
          <w:szCs w:val="24"/>
          <w:u w:val="single"/>
        </w:rPr>
        <w:t>211</w:t>
      </w:r>
      <w:r w:rsidRPr="00013774">
        <w:rPr>
          <w:rFonts w:ascii="宋体" w:eastAsia="宋体" w:hAnsi="宋体" w:cs="宋体" w:hint="eastAsia"/>
          <w:sz w:val="24"/>
          <w:szCs w:val="24"/>
          <w:u w:val="single"/>
        </w:rPr>
        <w:t xml:space="preserve">号 </w:t>
      </w:r>
      <w:r w:rsidRPr="00013774">
        <w:rPr>
          <w:rFonts w:ascii="宋体" w:eastAsia="宋体" w:hAnsi="宋体" w:cs="宋体" w:hint="eastAsia"/>
          <w:sz w:val="24"/>
          <w:szCs w:val="24"/>
        </w:rPr>
        <w:t xml:space="preserve">      地  址：</w:t>
      </w:r>
      <w:r w:rsidRPr="00013774">
        <w:rPr>
          <w:rFonts w:ascii="宋体" w:eastAsia="宋体" w:hAnsi="宋体" w:cs="宋体" w:hint="eastAsia"/>
          <w:sz w:val="24"/>
          <w:szCs w:val="24"/>
          <w:u w:val="single"/>
        </w:rPr>
        <w:t xml:space="preserve">         </w:t>
      </w:r>
      <w:r w:rsidRPr="00013774">
        <w:rPr>
          <w:rFonts w:ascii="宋体" w:eastAsia="宋体" w:hAnsi="宋体" w:cs="宋体" w:hint="eastAsia"/>
          <w:sz w:val="24"/>
          <w:szCs w:val="24"/>
        </w:rPr>
        <w:t xml:space="preserve">    </w:t>
      </w:r>
    </w:p>
    <w:p w14:paraId="675589A2"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邮政编码：</w:t>
      </w:r>
      <w:r w:rsidRPr="00013774">
        <w:rPr>
          <w:rFonts w:ascii="宋体" w:eastAsia="宋体" w:hAnsi="宋体" w:cs="宋体" w:hint="eastAsia"/>
          <w:sz w:val="24"/>
          <w:szCs w:val="24"/>
          <w:u w:val="single"/>
        </w:rPr>
        <w:t xml:space="preserve"> 226001   </w:t>
      </w:r>
      <w:r w:rsidRPr="00013774">
        <w:rPr>
          <w:rFonts w:ascii="宋体" w:eastAsia="宋体" w:hAnsi="宋体" w:cs="宋体" w:hint="eastAsia"/>
          <w:sz w:val="24"/>
          <w:szCs w:val="24"/>
        </w:rPr>
        <w:t xml:space="preserve">                        邮政编码：</w:t>
      </w:r>
      <w:r w:rsidRPr="00013774">
        <w:rPr>
          <w:rFonts w:ascii="宋体" w:eastAsia="宋体" w:hAnsi="宋体" w:cs="宋体" w:hint="eastAsia"/>
          <w:sz w:val="24"/>
          <w:szCs w:val="24"/>
          <w:u w:val="single"/>
        </w:rPr>
        <w:t xml:space="preserve">  226001    </w:t>
      </w:r>
      <w:r w:rsidRPr="00013774">
        <w:rPr>
          <w:rFonts w:ascii="宋体" w:eastAsia="宋体" w:hAnsi="宋体" w:cs="宋体" w:hint="eastAsia"/>
          <w:sz w:val="24"/>
          <w:szCs w:val="24"/>
        </w:rPr>
        <w:t xml:space="preserve">   </w:t>
      </w:r>
    </w:p>
    <w:p w14:paraId="578DF8DF"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法定代表人：</w:t>
      </w:r>
      <w:r w:rsidRPr="00013774">
        <w:rPr>
          <w:rFonts w:ascii="宋体" w:eastAsia="宋体" w:hAnsi="宋体" w:cs="宋体" w:hint="eastAsia"/>
          <w:sz w:val="24"/>
          <w:szCs w:val="24"/>
          <w:u w:val="single"/>
        </w:rPr>
        <w:t xml:space="preserve">陈明宇   </w:t>
      </w:r>
      <w:r w:rsidRPr="00013774">
        <w:rPr>
          <w:rFonts w:ascii="宋体" w:eastAsia="宋体" w:hAnsi="宋体" w:cs="宋体" w:hint="eastAsia"/>
          <w:sz w:val="24"/>
          <w:szCs w:val="24"/>
        </w:rPr>
        <w:t xml:space="preserve">                     法定代表人：</w:t>
      </w:r>
      <w:r w:rsidRPr="00013774">
        <w:rPr>
          <w:rFonts w:ascii="宋体" w:eastAsia="宋体" w:hAnsi="宋体" w:cs="宋体" w:hint="eastAsia"/>
          <w:sz w:val="24"/>
          <w:szCs w:val="24"/>
          <w:u w:val="single"/>
        </w:rPr>
        <w:t xml:space="preserve">                </w:t>
      </w:r>
    </w:p>
    <w:p w14:paraId="7C9167DD"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委托代理人：</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 xml:space="preserve">             委托代理人：</w:t>
      </w:r>
      <w:r w:rsidRPr="00013774">
        <w:rPr>
          <w:rFonts w:ascii="宋体" w:eastAsia="宋体" w:hAnsi="宋体" w:cs="宋体" w:hint="eastAsia"/>
          <w:sz w:val="24"/>
          <w:szCs w:val="24"/>
          <w:u w:val="single"/>
        </w:rPr>
        <w:t xml:space="preserve">                            </w:t>
      </w:r>
      <w:r w:rsidRPr="00013774">
        <w:rPr>
          <w:rFonts w:ascii="宋体" w:eastAsia="宋体" w:hAnsi="宋体" w:cs="宋体" w:hint="eastAsia"/>
          <w:sz w:val="24"/>
          <w:szCs w:val="24"/>
        </w:rPr>
        <w:t xml:space="preserve">  </w:t>
      </w:r>
    </w:p>
    <w:p w14:paraId="714A75DB"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电  话：</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 xml:space="preserve">                  电  话：</w:t>
      </w:r>
      <w:r w:rsidRPr="00013774">
        <w:rPr>
          <w:rFonts w:ascii="宋体" w:eastAsia="宋体" w:hAnsi="宋体" w:cs="宋体" w:hint="eastAsia"/>
          <w:sz w:val="24"/>
          <w:szCs w:val="24"/>
          <w:u w:val="single"/>
        </w:rPr>
        <w:t>      </w:t>
      </w:r>
      <w:r w:rsidRPr="00013774">
        <w:rPr>
          <w:rFonts w:ascii="宋体" w:eastAsia="宋体" w:hAnsi="宋体" w:cs="宋体" w:hint="eastAsia"/>
          <w:sz w:val="24"/>
          <w:szCs w:val="24"/>
        </w:rPr>
        <w:t xml:space="preserve">     </w:t>
      </w:r>
    </w:p>
    <w:p w14:paraId="5098340A" w14:textId="77777777" w:rsidR="00013774" w:rsidRPr="00013774" w:rsidRDefault="00013774" w:rsidP="00013774">
      <w:pPr>
        <w:spacing w:line="360" w:lineRule="auto"/>
        <w:rPr>
          <w:rFonts w:ascii="宋体" w:eastAsia="宋体" w:hAnsi="宋体" w:cs="宋体"/>
          <w:szCs w:val="21"/>
        </w:rPr>
      </w:pPr>
      <w:r w:rsidRPr="00013774">
        <w:rPr>
          <w:rFonts w:ascii="宋体" w:eastAsia="宋体" w:hAnsi="宋体" w:cs="宋体" w:hint="eastAsia"/>
          <w:szCs w:val="21"/>
        </w:rPr>
        <w:t>传  真：</w:t>
      </w:r>
      <w:r w:rsidRPr="00013774">
        <w:rPr>
          <w:rFonts w:ascii="宋体" w:eastAsia="宋体" w:hAnsi="宋体" w:cs="宋体" w:hint="eastAsia"/>
          <w:szCs w:val="21"/>
          <w:u w:val="single"/>
        </w:rPr>
        <w:t xml:space="preserve">                </w:t>
      </w:r>
      <w:r w:rsidRPr="00013774">
        <w:rPr>
          <w:rFonts w:ascii="宋体" w:eastAsia="宋体" w:hAnsi="宋体" w:cs="宋体" w:hint="eastAsia"/>
          <w:szCs w:val="21"/>
        </w:rPr>
        <w:t xml:space="preserve">                      传  真：</w:t>
      </w:r>
      <w:r w:rsidRPr="00013774">
        <w:rPr>
          <w:rFonts w:ascii="宋体" w:eastAsia="宋体" w:hAnsi="宋体" w:cs="宋体" w:hint="eastAsia"/>
          <w:szCs w:val="21"/>
          <w:u w:val="single"/>
        </w:rPr>
        <w:t xml:space="preserve">        </w:t>
      </w:r>
      <w:r w:rsidRPr="00013774">
        <w:rPr>
          <w:rFonts w:ascii="宋体" w:eastAsia="宋体" w:hAnsi="宋体" w:cs="宋体" w:hint="eastAsia"/>
          <w:szCs w:val="21"/>
        </w:rPr>
        <w:t xml:space="preserve">   </w:t>
      </w:r>
    </w:p>
    <w:p w14:paraId="7A11499B"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电子信箱：</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 xml:space="preserve">             电子信箱：</w:t>
      </w:r>
      <w:r w:rsidRPr="00013774">
        <w:rPr>
          <w:rFonts w:ascii="宋体" w:eastAsia="宋体" w:hAnsi="宋体" w:cs="宋体" w:hint="eastAsia"/>
          <w:sz w:val="24"/>
          <w:szCs w:val="24"/>
          <w:u w:val="single"/>
        </w:rPr>
        <w:t xml:space="preserve">     </w:t>
      </w:r>
      <w:r w:rsidRPr="00013774">
        <w:rPr>
          <w:rFonts w:ascii="宋体" w:eastAsia="宋体" w:hAnsi="宋体" w:cs="宋体" w:hint="eastAsia"/>
          <w:sz w:val="24"/>
          <w:szCs w:val="24"/>
        </w:rPr>
        <w:t xml:space="preserve">  </w:t>
      </w:r>
    </w:p>
    <w:p w14:paraId="0441C7AF"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开户银行：</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 xml:space="preserve">              开户银行：</w:t>
      </w:r>
      <w:r w:rsidRPr="00013774">
        <w:rPr>
          <w:rFonts w:ascii="宋体" w:eastAsia="宋体" w:hAnsi="宋体" w:cs="宋体" w:hint="eastAsia"/>
          <w:sz w:val="24"/>
          <w:szCs w:val="24"/>
          <w:u w:val="single"/>
        </w:rPr>
        <w:t xml:space="preserve">      </w:t>
      </w:r>
      <w:r w:rsidRPr="00013774">
        <w:rPr>
          <w:rFonts w:ascii="宋体" w:eastAsia="宋体" w:hAnsi="宋体" w:cs="宋体" w:hint="eastAsia"/>
          <w:sz w:val="24"/>
          <w:szCs w:val="24"/>
        </w:rPr>
        <w:t xml:space="preserve">  </w:t>
      </w:r>
    </w:p>
    <w:p w14:paraId="6A96282A" w14:textId="77777777" w:rsidR="00013774" w:rsidRPr="00013774" w:rsidRDefault="00013774" w:rsidP="00013774">
      <w:pPr>
        <w:spacing w:line="360" w:lineRule="auto"/>
        <w:rPr>
          <w:rFonts w:ascii="宋体" w:eastAsia="宋体" w:hAnsi="宋体" w:cs="宋体"/>
          <w:sz w:val="24"/>
          <w:szCs w:val="24"/>
        </w:rPr>
      </w:pPr>
      <w:proofErr w:type="gramStart"/>
      <w:r w:rsidRPr="00013774">
        <w:rPr>
          <w:rFonts w:ascii="宋体" w:eastAsia="宋体" w:hAnsi="宋体" w:cs="宋体" w:hint="eastAsia"/>
          <w:sz w:val="24"/>
          <w:szCs w:val="24"/>
        </w:rPr>
        <w:t>账</w:t>
      </w:r>
      <w:proofErr w:type="gramEnd"/>
      <w:r w:rsidRPr="00013774">
        <w:rPr>
          <w:rFonts w:ascii="宋体" w:eastAsia="宋体" w:hAnsi="宋体" w:cs="宋体" w:hint="eastAsia"/>
          <w:sz w:val="24"/>
          <w:szCs w:val="24"/>
        </w:rPr>
        <w:t xml:space="preserve">  号：</w:t>
      </w:r>
      <w:r w:rsidRPr="00013774">
        <w:rPr>
          <w:rFonts w:ascii="宋体" w:eastAsia="宋体" w:hAnsi="宋体" w:cs="宋体" w:hint="eastAsia"/>
          <w:sz w:val="24"/>
          <w:szCs w:val="24"/>
          <w:u w:val="single"/>
        </w:rPr>
        <w:t xml:space="preserve">         </w:t>
      </w:r>
      <w:r w:rsidRPr="00013774">
        <w:rPr>
          <w:rFonts w:ascii="宋体" w:eastAsia="宋体" w:hAnsi="宋体" w:cs="宋体" w:hint="eastAsia"/>
          <w:sz w:val="24"/>
          <w:szCs w:val="24"/>
        </w:rPr>
        <w:t xml:space="preserve">              </w:t>
      </w:r>
      <w:proofErr w:type="gramStart"/>
      <w:r w:rsidRPr="00013774">
        <w:rPr>
          <w:rFonts w:ascii="宋体" w:eastAsia="宋体" w:hAnsi="宋体" w:cs="宋体" w:hint="eastAsia"/>
          <w:sz w:val="24"/>
          <w:szCs w:val="24"/>
        </w:rPr>
        <w:t>账</w:t>
      </w:r>
      <w:proofErr w:type="gramEnd"/>
      <w:r w:rsidRPr="00013774">
        <w:rPr>
          <w:rFonts w:ascii="宋体" w:eastAsia="宋体" w:hAnsi="宋体" w:cs="宋体" w:hint="eastAsia"/>
          <w:sz w:val="24"/>
          <w:szCs w:val="24"/>
        </w:rPr>
        <w:t xml:space="preserve">  号：</w:t>
      </w:r>
      <w:r w:rsidRPr="00013774">
        <w:rPr>
          <w:rFonts w:ascii="宋体" w:eastAsia="宋体" w:hAnsi="宋体" w:cs="宋体" w:hint="eastAsia"/>
          <w:sz w:val="24"/>
          <w:szCs w:val="24"/>
          <w:u w:val="single"/>
        </w:rPr>
        <w:t>      </w:t>
      </w:r>
      <w:r w:rsidRPr="00013774">
        <w:rPr>
          <w:rFonts w:ascii="宋体" w:eastAsia="宋体" w:hAnsi="宋体" w:cs="宋体" w:hint="eastAsia"/>
          <w:sz w:val="24"/>
          <w:szCs w:val="24"/>
        </w:rPr>
        <w:t xml:space="preserve">     </w:t>
      </w:r>
    </w:p>
    <w:p w14:paraId="1D8FB7D0" w14:textId="77777777" w:rsidR="00013774" w:rsidRPr="00013774" w:rsidRDefault="00013774" w:rsidP="00013774">
      <w:pPr>
        <w:spacing w:beforeLines="50" w:before="156" w:afterLines="50" w:after="156" w:line="360" w:lineRule="auto"/>
        <w:jc w:val="center"/>
        <w:outlineLvl w:val="1"/>
        <w:rPr>
          <w:rFonts w:ascii="宋体" w:eastAsia="宋体" w:hAnsi="宋体" w:cs="宋体"/>
          <w:b/>
          <w:bCs/>
          <w:sz w:val="32"/>
          <w:szCs w:val="32"/>
        </w:rPr>
      </w:pPr>
      <w:bookmarkStart w:id="43" w:name="_Toc351203494"/>
      <w:r w:rsidRPr="00013774">
        <w:rPr>
          <w:rFonts w:ascii="宋体" w:eastAsia="宋体" w:hAnsi="宋体" w:cs="宋体" w:hint="eastAsia"/>
          <w:b/>
          <w:bCs/>
          <w:sz w:val="32"/>
          <w:szCs w:val="32"/>
        </w:rPr>
        <w:t xml:space="preserve">   </w:t>
      </w:r>
      <w:r w:rsidRPr="00013774">
        <w:rPr>
          <w:rFonts w:ascii="宋体" w:eastAsia="宋体" w:hAnsi="宋体" w:cs="宋体" w:hint="eastAsia"/>
          <w:b/>
          <w:bCs/>
          <w:sz w:val="32"/>
          <w:szCs w:val="32"/>
        </w:rPr>
        <w:br w:type="page"/>
      </w:r>
      <w:bookmarkStart w:id="44" w:name="_Toc14856_WPSOffice_Level1"/>
      <w:r w:rsidRPr="00013774">
        <w:rPr>
          <w:rFonts w:ascii="宋体" w:eastAsia="宋体" w:hAnsi="宋体" w:cs="宋体" w:hint="eastAsia"/>
          <w:b/>
          <w:bCs/>
          <w:sz w:val="32"/>
          <w:szCs w:val="32"/>
        </w:rPr>
        <w:lastRenderedPageBreak/>
        <w:t>第二部分 合同专用条款</w:t>
      </w:r>
      <w:bookmarkEnd w:id="43"/>
      <w:bookmarkEnd w:id="44"/>
    </w:p>
    <w:p w14:paraId="2D8B7743" w14:textId="77777777" w:rsidR="00013774" w:rsidRPr="00013774" w:rsidRDefault="00013774" w:rsidP="00013774">
      <w:pPr>
        <w:spacing w:beforeLines="50" w:before="156" w:afterLines="50" w:after="156" w:line="360" w:lineRule="auto"/>
        <w:ind w:firstLineChars="200" w:firstLine="480"/>
        <w:rPr>
          <w:rFonts w:ascii="宋体" w:eastAsia="宋体" w:hAnsi="宋体" w:cs="宋体"/>
          <w:sz w:val="24"/>
          <w:szCs w:val="24"/>
        </w:rPr>
      </w:pPr>
      <w:bookmarkStart w:id="45" w:name="_Toc351203501"/>
      <w:r w:rsidRPr="00013774">
        <w:rPr>
          <w:rFonts w:ascii="宋体" w:eastAsia="宋体" w:hAnsi="宋体" w:cs="宋体" w:hint="eastAsia"/>
          <w:sz w:val="24"/>
          <w:szCs w:val="24"/>
        </w:rPr>
        <w:t>本合同除遵照</w:t>
      </w:r>
      <w:proofErr w:type="gramStart"/>
      <w:r w:rsidRPr="00013774">
        <w:rPr>
          <w:rFonts w:ascii="宋体" w:eastAsia="宋体" w:hAnsi="宋体" w:cs="宋体" w:hint="eastAsia"/>
          <w:sz w:val="24"/>
          <w:szCs w:val="24"/>
        </w:rPr>
        <w:t>《</w:t>
      </w:r>
      <w:proofErr w:type="gramEnd"/>
      <w:r w:rsidRPr="00013774">
        <w:rPr>
          <w:rFonts w:ascii="宋体" w:eastAsia="宋体" w:hAnsi="宋体" w:cs="宋体" w:hint="eastAsia"/>
          <w:sz w:val="24"/>
          <w:szCs w:val="24"/>
        </w:rPr>
        <w:t>建设工程施工合同(示范文本)GF-2013-0201G的通用条款执行外，双方约定如下条款：</w:t>
      </w:r>
    </w:p>
    <w:p w14:paraId="5A6B10DE" w14:textId="77777777" w:rsidR="00013774" w:rsidRPr="00013774" w:rsidRDefault="00013774" w:rsidP="00013774">
      <w:pPr>
        <w:spacing w:line="360" w:lineRule="auto"/>
        <w:ind w:firstLineChars="200" w:firstLine="482"/>
        <w:outlineLvl w:val="2"/>
        <w:rPr>
          <w:rFonts w:ascii="宋体" w:eastAsia="宋体" w:hAnsi="宋体" w:cs="宋体"/>
          <w:b/>
          <w:bCs/>
          <w:sz w:val="24"/>
          <w:szCs w:val="24"/>
        </w:rPr>
      </w:pPr>
      <w:r w:rsidRPr="00013774">
        <w:rPr>
          <w:rFonts w:ascii="宋体" w:eastAsia="宋体" w:hAnsi="宋体" w:cs="宋体" w:hint="eastAsia"/>
          <w:b/>
          <w:bCs/>
          <w:sz w:val="24"/>
          <w:szCs w:val="24"/>
        </w:rPr>
        <w:t>1．一般约定</w:t>
      </w:r>
    </w:p>
    <w:p w14:paraId="5872F21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w:t>
      </w:r>
      <w:bookmarkStart w:id="46" w:name="_Toc296346533"/>
      <w:bookmarkStart w:id="47" w:name="_Toc296503032"/>
      <w:bookmarkStart w:id="48" w:name="_Toc337558732"/>
      <w:r w:rsidRPr="00013774">
        <w:rPr>
          <w:rFonts w:ascii="宋体" w:eastAsia="宋体" w:hAnsi="宋体" w:cs="宋体" w:hint="eastAsia"/>
          <w:sz w:val="24"/>
          <w:szCs w:val="24"/>
        </w:rPr>
        <w:t>.1图纸和承包人文件</w:t>
      </w:r>
      <w:bookmarkEnd w:id="45"/>
    </w:p>
    <w:bookmarkEnd w:id="46"/>
    <w:bookmarkEnd w:id="47"/>
    <w:bookmarkEnd w:id="48"/>
    <w:p w14:paraId="4CBDFCE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1.1.1 图纸的提供和交底</w:t>
      </w:r>
    </w:p>
    <w:p w14:paraId="2F9AF0C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应在本合同签订后14天内或进场开工后7天内向承包人提供陆套，其中包括贰套施工用图，肆套竣工用图（其中叁套提交发包人，竣工图编制费由承包人承担）。若承包人需要增加图纸套数的，由发包人代为复制，承包人承担复制费用。</w:t>
      </w:r>
    </w:p>
    <w:p w14:paraId="661395C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发包人组织承包人、监理人和设计人进行图纸会审和设计交底。</w:t>
      </w:r>
    </w:p>
    <w:p w14:paraId="1865AF7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1.1.2 图纸的错误</w:t>
      </w:r>
    </w:p>
    <w:p w14:paraId="1009163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承包人在收到发包人提供的图纸后，发现图纸存在差错、遗漏或缺陷的，应及时通知监理人。监理人接到该通知后，应附具相关意见2天内报送发包人，发包人应在收到监理人报送的通知后的7天时间内</w:t>
      </w:r>
      <w:proofErr w:type="gramStart"/>
      <w:r w:rsidRPr="00013774">
        <w:rPr>
          <w:rFonts w:ascii="宋体" w:eastAsia="宋体" w:hAnsi="宋体" w:cs="宋体" w:hint="eastAsia"/>
          <w:sz w:val="24"/>
          <w:szCs w:val="24"/>
        </w:rPr>
        <w:t>作出</w:t>
      </w:r>
      <w:proofErr w:type="gramEnd"/>
      <w:r w:rsidRPr="00013774">
        <w:rPr>
          <w:rFonts w:ascii="宋体" w:eastAsia="宋体" w:hAnsi="宋体" w:cs="宋体" w:hint="eastAsia"/>
          <w:sz w:val="24"/>
          <w:szCs w:val="24"/>
        </w:rPr>
        <w:t>决定告知承包人。</w:t>
      </w:r>
    </w:p>
    <w:p w14:paraId="47A6E9DE"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1.1.3 图纸的修改和补充</w:t>
      </w:r>
    </w:p>
    <w:p w14:paraId="6966BCF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图纸需要修改和补充的，应经图纸原设计人及审批部门同意，并由监理人在工程或工程相应部位施工前将修改后的图纸或补充图纸提交给承包人，承包人应按修改或补充后的图纸施工。</w:t>
      </w:r>
    </w:p>
    <w:p w14:paraId="256C4F5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1.1.4 承包人文件</w:t>
      </w:r>
    </w:p>
    <w:p w14:paraId="472C568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应按照合同条款的约定提供应当由其编制的与工程施工有关的文件（如施工组织设计、专项工程施工方案、施工进度计划、材料和设备采购计划等），并按照合同条款约定的期限、数量和形式提交监理人，并由监理人报送发包人。</w:t>
      </w:r>
    </w:p>
    <w:p w14:paraId="0B00736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监理人应在收到承包人文件后7天内审查完毕，监理人对承包人文件有异议的，承包人应予以修改，并重新报送监理人。监理人的审查并不减轻或免除承包人根据合同约定应当承担的责任。</w:t>
      </w:r>
    </w:p>
    <w:p w14:paraId="2B5801A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1.1.5 图纸和承包人文件的保管</w:t>
      </w:r>
    </w:p>
    <w:p w14:paraId="6A43FED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承包人应在施工现场另外保存一套完整的图纸和承包人文件，供发包人、监</w:t>
      </w:r>
      <w:r w:rsidRPr="00013774">
        <w:rPr>
          <w:rFonts w:ascii="宋体" w:eastAsia="宋体" w:hAnsi="宋体" w:cs="宋体" w:hint="eastAsia"/>
          <w:sz w:val="24"/>
          <w:szCs w:val="24"/>
        </w:rPr>
        <w:lastRenderedPageBreak/>
        <w:t>理人及有关人员进行工程检查时使用。</w:t>
      </w:r>
    </w:p>
    <w:p w14:paraId="4D956204" w14:textId="77777777" w:rsidR="00013774" w:rsidRPr="00013774" w:rsidRDefault="00013774" w:rsidP="00013774">
      <w:pPr>
        <w:spacing w:line="360" w:lineRule="auto"/>
        <w:ind w:firstLineChars="200" w:firstLine="480"/>
        <w:rPr>
          <w:rFonts w:ascii="宋体" w:eastAsia="宋体" w:hAnsi="宋体" w:cs="宋体"/>
          <w:sz w:val="24"/>
          <w:szCs w:val="24"/>
        </w:rPr>
      </w:pPr>
      <w:bookmarkStart w:id="49" w:name="_Toc351203502"/>
      <w:r w:rsidRPr="00013774">
        <w:rPr>
          <w:rFonts w:ascii="宋体" w:eastAsia="宋体" w:hAnsi="宋体" w:cs="宋体" w:hint="eastAsia"/>
          <w:sz w:val="24"/>
          <w:szCs w:val="24"/>
        </w:rPr>
        <w:t>1</w:t>
      </w:r>
      <w:bookmarkStart w:id="50" w:name="_Toc296503033"/>
      <w:bookmarkStart w:id="51" w:name="_Toc296346534"/>
      <w:bookmarkStart w:id="52" w:name="_Toc337558733"/>
      <w:r w:rsidRPr="00013774">
        <w:rPr>
          <w:rFonts w:ascii="宋体" w:eastAsia="宋体" w:hAnsi="宋体" w:cs="宋体" w:hint="eastAsia"/>
          <w:sz w:val="24"/>
          <w:szCs w:val="24"/>
        </w:rPr>
        <w:t>.2联络</w:t>
      </w:r>
      <w:bookmarkEnd w:id="49"/>
    </w:p>
    <w:bookmarkEnd w:id="50"/>
    <w:bookmarkEnd w:id="51"/>
    <w:bookmarkEnd w:id="52"/>
    <w:p w14:paraId="76DE055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1.2.1 与合同有关的通知、批准、证明、证书、指示、指令、要求、请求、同意、意见、确定和决定等，均应采用书面形式，并应在合同约定的期限内送达接收人和送达地点。</w:t>
      </w:r>
    </w:p>
    <w:p w14:paraId="3E8015A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1.2.2 发包人和承包人各自的送达接收人和送达地点。</w:t>
      </w:r>
    </w:p>
    <w:p w14:paraId="52CA835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发包人接收文件的地点：</w:t>
      </w:r>
      <w:r w:rsidRPr="00013774">
        <w:rPr>
          <w:rFonts w:ascii="宋体" w:eastAsia="宋体" w:hAnsi="宋体" w:cs="宋体" w:hint="eastAsia"/>
          <w:sz w:val="24"/>
          <w:szCs w:val="24"/>
          <w:u w:val="single"/>
        </w:rPr>
        <w:t>项目部办公室</w:t>
      </w:r>
      <w:r w:rsidRPr="00013774">
        <w:rPr>
          <w:rFonts w:ascii="宋体" w:eastAsia="宋体" w:hAnsi="宋体" w:cs="宋体" w:hint="eastAsia"/>
          <w:sz w:val="24"/>
          <w:szCs w:val="24"/>
        </w:rPr>
        <w:t>；</w:t>
      </w:r>
    </w:p>
    <w:p w14:paraId="3E1DE09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发包人指定的接收人为：</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w:t>
      </w:r>
    </w:p>
    <w:p w14:paraId="1B3D28D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发包人接收文件的指定邮箱：</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w:t>
      </w:r>
    </w:p>
    <w:p w14:paraId="1453A35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承包人接收文件的地点：</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w:t>
      </w:r>
    </w:p>
    <w:p w14:paraId="67AEB43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承包人接收文件的指定邮箱：</w:t>
      </w:r>
      <w:r w:rsidRPr="00013774">
        <w:rPr>
          <w:rFonts w:ascii="宋体" w:eastAsia="宋体" w:hAnsi="宋体" w:cs="宋体" w:hint="eastAsia"/>
          <w:sz w:val="24"/>
          <w:szCs w:val="24"/>
          <w:u w:val="single"/>
        </w:rPr>
        <w:t xml:space="preserve">   </w:t>
      </w:r>
      <w:hyperlink r:id="rId8" w:history="1"/>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w:t>
      </w:r>
    </w:p>
    <w:p w14:paraId="3443CFB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承包人指定的接收人为：</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u w:val="single"/>
        </w:rPr>
        <w:t></w:t>
      </w:r>
      <w:r w:rsidRPr="00013774">
        <w:rPr>
          <w:rFonts w:ascii="宋体" w:eastAsia="宋体" w:hAnsi="宋体" w:cs="宋体" w:hint="eastAsia"/>
          <w:sz w:val="24"/>
          <w:szCs w:val="24"/>
        </w:rPr>
        <w:t>。</w:t>
      </w:r>
    </w:p>
    <w:p w14:paraId="2884420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监理人接收文件的地点：</w:t>
      </w:r>
      <w:r w:rsidRPr="00013774">
        <w:rPr>
          <w:rFonts w:ascii="宋体" w:eastAsia="宋体" w:hAnsi="宋体" w:cs="宋体" w:hint="eastAsia"/>
          <w:sz w:val="24"/>
          <w:szCs w:val="24"/>
          <w:u w:val="single"/>
        </w:rPr>
        <w:t>工程现场监理办公室</w:t>
      </w:r>
      <w:r w:rsidRPr="00013774">
        <w:rPr>
          <w:rFonts w:ascii="宋体" w:eastAsia="宋体" w:hAnsi="宋体" w:cs="宋体" w:hint="eastAsia"/>
          <w:sz w:val="24"/>
          <w:szCs w:val="24"/>
        </w:rPr>
        <w:t>；</w:t>
      </w:r>
    </w:p>
    <w:p w14:paraId="74E5AFE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监理人指定的接收人为：</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w:t>
      </w:r>
    </w:p>
    <w:p w14:paraId="2A9A14F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任何一方合同当事人指定的接收人或送达地点发生变动的，应提前3天以书面形式通知对方。</w:t>
      </w:r>
    </w:p>
    <w:p w14:paraId="742274A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1.2.3 发包人和承包人应当及时签收另一方送达至送达地点和指定接收人的来往信函。拒不签收的，由此增加的费用和（或）延误的工期由拒绝接收一方承担。</w:t>
      </w:r>
    </w:p>
    <w:p w14:paraId="68E15A31" w14:textId="77777777" w:rsidR="00013774" w:rsidRPr="00013774" w:rsidRDefault="00013774" w:rsidP="00013774">
      <w:pPr>
        <w:spacing w:line="360" w:lineRule="auto"/>
        <w:ind w:firstLineChars="200" w:firstLine="482"/>
        <w:outlineLvl w:val="2"/>
        <w:rPr>
          <w:rFonts w:ascii="宋体" w:eastAsia="宋体" w:hAnsi="宋体" w:cs="宋体"/>
          <w:b/>
          <w:bCs/>
          <w:sz w:val="24"/>
          <w:szCs w:val="24"/>
        </w:rPr>
      </w:pPr>
      <w:bookmarkStart w:id="53" w:name="_Toc351203509"/>
      <w:r w:rsidRPr="00013774">
        <w:rPr>
          <w:rFonts w:ascii="宋体" w:eastAsia="宋体" w:hAnsi="宋体" w:cs="宋体" w:hint="eastAsia"/>
          <w:b/>
          <w:bCs/>
          <w:sz w:val="24"/>
          <w:szCs w:val="24"/>
        </w:rPr>
        <w:t>2</w:t>
      </w:r>
      <w:bookmarkStart w:id="54" w:name="_Toc296346539"/>
      <w:bookmarkStart w:id="55" w:name="_Toc296503038"/>
      <w:bookmarkStart w:id="56" w:name="_Toc337558739"/>
      <w:bookmarkStart w:id="57" w:name="OLE_LINK2"/>
      <w:bookmarkStart w:id="58" w:name="OLE_LINK1"/>
      <w:r w:rsidRPr="00013774">
        <w:rPr>
          <w:rFonts w:ascii="宋体" w:eastAsia="宋体" w:hAnsi="宋体" w:cs="宋体" w:hint="eastAsia"/>
          <w:b/>
          <w:bCs/>
          <w:sz w:val="24"/>
          <w:szCs w:val="24"/>
        </w:rPr>
        <w:t>. 发包人</w:t>
      </w:r>
      <w:bookmarkEnd w:id="53"/>
    </w:p>
    <w:p w14:paraId="284E0702" w14:textId="77777777" w:rsidR="00013774" w:rsidRPr="00013774" w:rsidRDefault="00013774" w:rsidP="00013774">
      <w:pPr>
        <w:spacing w:line="360" w:lineRule="auto"/>
        <w:ind w:firstLineChars="200" w:firstLine="480"/>
        <w:rPr>
          <w:rFonts w:ascii="宋体" w:eastAsia="宋体" w:hAnsi="宋体" w:cs="宋体"/>
          <w:sz w:val="24"/>
          <w:szCs w:val="24"/>
        </w:rPr>
      </w:pPr>
      <w:bookmarkStart w:id="59" w:name="_Toc351203511"/>
      <w:bookmarkStart w:id="60" w:name="_Toc296346540"/>
      <w:bookmarkStart w:id="61" w:name="_Toc337558740"/>
      <w:bookmarkStart w:id="62" w:name="_Toc296503039"/>
      <w:bookmarkEnd w:id="54"/>
      <w:bookmarkEnd w:id="55"/>
      <w:bookmarkEnd w:id="56"/>
      <w:r w:rsidRPr="00013774">
        <w:rPr>
          <w:rFonts w:ascii="宋体" w:eastAsia="宋体" w:hAnsi="宋体" w:cs="宋体" w:hint="eastAsia"/>
          <w:sz w:val="24"/>
          <w:szCs w:val="24"/>
        </w:rPr>
        <w:t>2.2 发包人代表</w:t>
      </w:r>
      <w:bookmarkEnd w:id="59"/>
    </w:p>
    <w:p w14:paraId="546F9F3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发包人派驻施工现场的发包人代表的姓名</w:t>
      </w:r>
      <w:r w:rsidRPr="00013774">
        <w:rPr>
          <w:rFonts w:ascii="宋体" w:eastAsia="宋体" w:hAnsi="宋体" w:cs="宋体" w:hint="eastAsia"/>
          <w:sz w:val="24"/>
          <w:szCs w:val="24"/>
          <w:u w:val="single"/>
        </w:rPr>
        <w:t xml:space="preserve"> </w:t>
      </w:r>
      <w:proofErr w:type="gramStart"/>
      <w:r w:rsidRPr="00013774">
        <w:rPr>
          <w:rFonts w:ascii="宋体" w:eastAsia="宋体" w:hAnsi="宋体" w:cs="宋体" w:hint="eastAsia"/>
          <w:sz w:val="24"/>
          <w:szCs w:val="24"/>
          <w:u w:val="single"/>
        </w:rPr>
        <w:t>陈俊桐</w:t>
      </w:r>
      <w:proofErr w:type="gramEnd"/>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、职务</w:t>
      </w:r>
      <w:r w:rsidRPr="00013774">
        <w:rPr>
          <w:rFonts w:ascii="宋体" w:eastAsia="宋体" w:hAnsi="宋体" w:cs="宋体" w:hint="eastAsia"/>
          <w:sz w:val="24"/>
          <w:szCs w:val="24"/>
          <w:u w:val="single"/>
        </w:rPr>
        <w:t>现场负责人</w:t>
      </w:r>
      <w:r w:rsidRPr="00013774">
        <w:rPr>
          <w:rFonts w:ascii="宋体" w:eastAsia="宋体" w:hAnsi="宋体" w:cs="宋体" w:hint="eastAsia"/>
          <w:sz w:val="24"/>
          <w:szCs w:val="24"/>
        </w:rPr>
        <w:t>、联系电话</w:t>
      </w:r>
      <w:r w:rsidRPr="00013774">
        <w:rPr>
          <w:rFonts w:ascii="宋体" w:eastAsia="宋体" w:hAnsi="宋体" w:cs="宋体" w:hint="eastAsia"/>
          <w:sz w:val="24"/>
          <w:szCs w:val="24"/>
          <w:u w:val="single"/>
        </w:rPr>
        <w:t xml:space="preserve">18046728112 </w:t>
      </w:r>
      <w:r w:rsidRPr="00013774">
        <w:rPr>
          <w:rFonts w:ascii="宋体" w:eastAsia="宋体" w:hAnsi="宋体" w:cs="宋体" w:hint="eastAsia"/>
          <w:sz w:val="24"/>
          <w:szCs w:val="24"/>
        </w:rPr>
        <w:t>。发包人代表在授权范围内的行为由发包人承担法律责任。</w:t>
      </w:r>
    </w:p>
    <w:p w14:paraId="593B990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2.2.1发包人代表在行使下列权力时必须加盖发包人公章，否则无效：</w:t>
      </w:r>
    </w:p>
    <w:p w14:paraId="5E6AAD8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（1）免除合同约定的承包人任何义务和责任；</w:t>
      </w:r>
    </w:p>
    <w:p w14:paraId="3D8F39C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（2）对合同约定的价款、工期、进度、质量及相关验收标准、安全文明施工要求的任何调整；</w:t>
      </w:r>
    </w:p>
    <w:p w14:paraId="3AA77FA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（3）变更合同约定的其他任何内容；</w:t>
      </w:r>
    </w:p>
    <w:p w14:paraId="46D9CC2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（4）解除合同；</w:t>
      </w:r>
    </w:p>
    <w:p w14:paraId="2C7A499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lastRenderedPageBreak/>
        <w:t>（5）涉及有关本工程最终结算事项的确认；</w:t>
      </w:r>
    </w:p>
    <w:p w14:paraId="6A64FF2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（6）对有关要求发包人承担违约责任或赔偿损失事项的确认；</w:t>
      </w:r>
    </w:p>
    <w:p w14:paraId="3F9CDC2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（7）要求承包人停工；</w:t>
      </w:r>
    </w:p>
    <w:p w14:paraId="7FB66FF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2.2.2发包人代表授权范围</w:t>
      </w:r>
    </w:p>
    <w:p w14:paraId="14F393C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（1）按国家及本合同规定的工序、工艺、质量标准及报检要求进行监督检查并签发相关工序、工艺、质量验收和不合格项的整改文件。</w:t>
      </w:r>
    </w:p>
    <w:p w14:paraId="5F7A1D9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（2）按国家及本合同规定的材料、设施设备标准和要求进行监督检查，并签发相关验收和不合格项的整改文件。</w:t>
      </w:r>
    </w:p>
    <w:p w14:paraId="6ACD852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按本合同规定的分部分项工程进度进行监督检查，并签发相关进度整改文件。在不影响总进度计划目标和其他施工单位总进度计划目标的实现以及也未造成发包人经济损失的情况下，工程师有权组织协调各方调整进度计划（各方须签字</w:t>
      </w:r>
      <w:proofErr w:type="gramStart"/>
      <w:r w:rsidRPr="00013774">
        <w:rPr>
          <w:rFonts w:ascii="宋体" w:eastAsia="宋体" w:hAnsi="宋体" w:cs="宋体" w:hint="eastAsia"/>
          <w:sz w:val="24"/>
          <w:szCs w:val="24"/>
        </w:rPr>
        <w:t>盖公司</w:t>
      </w:r>
      <w:proofErr w:type="gramEnd"/>
      <w:r w:rsidRPr="00013774">
        <w:rPr>
          <w:rFonts w:ascii="宋体" w:eastAsia="宋体" w:hAnsi="宋体" w:cs="宋体" w:hint="eastAsia"/>
          <w:sz w:val="24"/>
          <w:szCs w:val="24"/>
        </w:rPr>
        <w:t>公章确认）。</w:t>
      </w:r>
    </w:p>
    <w:p w14:paraId="69798FC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（4）按国家及本合同规定的现场标准化管理和文明施工管理标准要求进行监督检查，并签发相关整改文件。</w:t>
      </w:r>
    </w:p>
    <w:p w14:paraId="778D3C6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（5）按本合同规定的施工组织计划中的其他约定(如：施工机械配置、劳动力配置)进行监督检查，并签发相关整改文件。</w:t>
      </w:r>
    </w:p>
    <w:p w14:paraId="0052177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（6）在不影响合同总计划目标及不造成发包人经济损失的情况下，发包人代表可以签发会议纪要文件（会议纪要文件需各方签字）。</w:t>
      </w:r>
    </w:p>
    <w:p w14:paraId="685B6CA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（7）未按合同规定申请工程款（进度款），发包人代表有权拒收工程进度款申请单。</w:t>
      </w:r>
    </w:p>
    <w:p w14:paraId="1664FC06" w14:textId="77777777" w:rsidR="00013774" w:rsidRPr="00013774" w:rsidRDefault="00013774" w:rsidP="00013774">
      <w:pPr>
        <w:spacing w:line="360" w:lineRule="auto"/>
        <w:ind w:firstLineChars="200" w:firstLine="482"/>
        <w:outlineLvl w:val="2"/>
        <w:rPr>
          <w:rFonts w:ascii="宋体" w:eastAsia="宋体" w:hAnsi="宋体" w:cs="宋体"/>
          <w:b/>
          <w:bCs/>
          <w:sz w:val="24"/>
          <w:szCs w:val="24"/>
        </w:rPr>
      </w:pPr>
      <w:bookmarkStart w:id="63" w:name="_Toc351203518"/>
      <w:bookmarkEnd w:id="57"/>
      <w:bookmarkEnd w:id="58"/>
      <w:bookmarkEnd w:id="60"/>
      <w:bookmarkEnd w:id="61"/>
      <w:bookmarkEnd w:id="62"/>
      <w:r w:rsidRPr="00013774">
        <w:rPr>
          <w:rFonts w:ascii="宋体" w:eastAsia="宋体" w:hAnsi="宋体" w:cs="宋体" w:hint="eastAsia"/>
          <w:b/>
          <w:bCs/>
          <w:sz w:val="24"/>
          <w:szCs w:val="24"/>
        </w:rPr>
        <w:t>3</w:t>
      </w:r>
      <w:bookmarkStart w:id="64" w:name="_Toc296503045"/>
      <w:bookmarkStart w:id="65" w:name="_Toc296346546"/>
      <w:bookmarkStart w:id="66" w:name="_Toc337558746"/>
      <w:r w:rsidRPr="00013774">
        <w:rPr>
          <w:rFonts w:ascii="宋体" w:eastAsia="宋体" w:hAnsi="宋体" w:cs="宋体" w:hint="eastAsia"/>
          <w:b/>
          <w:bCs/>
          <w:sz w:val="24"/>
          <w:szCs w:val="24"/>
        </w:rPr>
        <w:t>. 承包人</w:t>
      </w:r>
      <w:bookmarkEnd w:id="63"/>
    </w:p>
    <w:p w14:paraId="3B252582" w14:textId="77777777" w:rsidR="00013774" w:rsidRPr="00013774" w:rsidRDefault="00013774" w:rsidP="00013774">
      <w:pPr>
        <w:spacing w:line="360" w:lineRule="auto"/>
        <w:ind w:firstLineChars="200" w:firstLine="480"/>
        <w:outlineLvl w:val="2"/>
        <w:rPr>
          <w:rFonts w:ascii="宋体" w:eastAsia="宋体" w:hAnsi="宋体" w:cs="宋体"/>
          <w:sz w:val="24"/>
          <w:szCs w:val="24"/>
        </w:rPr>
      </w:pPr>
      <w:r w:rsidRPr="00013774">
        <w:rPr>
          <w:rFonts w:ascii="宋体" w:eastAsia="宋体" w:hAnsi="宋体" w:cs="宋体" w:hint="eastAsia"/>
          <w:sz w:val="24"/>
          <w:szCs w:val="24"/>
        </w:rPr>
        <w:t>3.1承包人项目经理：</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 xml:space="preserve">     联系电话</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 xml:space="preserve">               </w:t>
      </w:r>
    </w:p>
    <w:p w14:paraId="1B1CAFF7" w14:textId="77777777" w:rsidR="00013774" w:rsidRPr="00013774" w:rsidRDefault="00013774" w:rsidP="00013774">
      <w:pPr>
        <w:spacing w:line="360" w:lineRule="auto"/>
        <w:ind w:firstLineChars="200" w:firstLine="480"/>
        <w:rPr>
          <w:rFonts w:ascii="宋体" w:eastAsia="宋体" w:hAnsi="宋体" w:cs="宋体"/>
          <w:sz w:val="24"/>
          <w:szCs w:val="24"/>
        </w:rPr>
      </w:pPr>
      <w:bookmarkStart w:id="67" w:name="_Toc351203519"/>
      <w:bookmarkEnd w:id="64"/>
      <w:bookmarkEnd w:id="65"/>
      <w:bookmarkEnd w:id="66"/>
      <w:r w:rsidRPr="00013774">
        <w:rPr>
          <w:rFonts w:ascii="宋体" w:eastAsia="宋体" w:hAnsi="宋体" w:cs="宋体" w:hint="eastAsia"/>
          <w:sz w:val="24"/>
          <w:szCs w:val="24"/>
        </w:rPr>
        <w:t>3</w:t>
      </w:r>
      <w:bookmarkStart w:id="68" w:name="_Toc296503046"/>
      <w:bookmarkStart w:id="69" w:name="_Toc296346547"/>
      <w:bookmarkStart w:id="70" w:name="_Toc337558747"/>
      <w:r w:rsidRPr="00013774">
        <w:rPr>
          <w:rFonts w:ascii="宋体" w:eastAsia="宋体" w:hAnsi="宋体" w:cs="宋体" w:hint="eastAsia"/>
          <w:sz w:val="24"/>
          <w:szCs w:val="24"/>
        </w:rPr>
        <w:t>.2 承包人的一般义务</w:t>
      </w:r>
      <w:bookmarkEnd w:id="67"/>
    </w:p>
    <w:bookmarkEnd w:id="68"/>
    <w:bookmarkEnd w:id="69"/>
    <w:bookmarkEnd w:id="70"/>
    <w:p w14:paraId="3697520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承包人在履行合同过程中应遵守法律和工程建设标准规范，并履行以下义务：</w:t>
      </w:r>
    </w:p>
    <w:p w14:paraId="6631977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（1）办理法律规定应由承包人办理的许可和批准，并将办理结果书面报送发包人留存；</w:t>
      </w:r>
    </w:p>
    <w:p w14:paraId="178CF61E"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（2）按法律规定和合同约定完成工程，并在保修期内承担保修义务；</w:t>
      </w:r>
    </w:p>
    <w:p w14:paraId="15CAABB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（3）按法律规定和合同约定采取施工安全和环境保护措施，办理工伤保险，确保工程及人员、材料、设备和设施的安全；</w:t>
      </w:r>
    </w:p>
    <w:p w14:paraId="1B2AB55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lastRenderedPageBreak/>
        <w:t>（4）按合同约定的工作内容和施工进度要求，编制施工组织设计和施工措施计划，并对所有施工作业和施工方法的完备性和安全可靠性负责；</w:t>
      </w:r>
    </w:p>
    <w:p w14:paraId="507BC25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6DB677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（6）负责施工场地及其周边环境与生态的保护工作。包括现场施工机械设备降低噪音、防扰民措施、水泥和其他易飞扬细颗粒建筑材料密闭存放和采取覆盖措施等；工程防扬尘洒水；土石方、</w:t>
      </w:r>
      <w:proofErr w:type="gramStart"/>
      <w:r w:rsidRPr="00013774">
        <w:rPr>
          <w:rFonts w:ascii="宋体" w:eastAsia="宋体" w:hAnsi="宋体" w:cs="宋体" w:hint="eastAsia"/>
          <w:sz w:val="24"/>
          <w:szCs w:val="24"/>
        </w:rPr>
        <w:t>建渣外运</w:t>
      </w:r>
      <w:proofErr w:type="gramEnd"/>
      <w:r w:rsidRPr="00013774">
        <w:rPr>
          <w:rFonts w:ascii="宋体" w:eastAsia="宋体" w:hAnsi="宋体" w:cs="宋体" w:hint="eastAsia"/>
          <w:sz w:val="24"/>
          <w:szCs w:val="24"/>
        </w:rPr>
        <w:t>车辆冲洗、防撒漏等；现场污染源控制、生活垃圾清理外运、场地排水排污措施；</w:t>
      </w:r>
    </w:p>
    <w:p w14:paraId="1A1DDEC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（7）采取施工安全措施，确保工程及其人员、材料、设备和设施的安全，防止因工程施工造成的人身伤害和财产损失；</w:t>
      </w:r>
    </w:p>
    <w:p w14:paraId="06F782B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（8）将发包人按合同约定支付的各项价款专用于合同工程，且应及时支付其雇用人员工资，并及时向专业分包人支付合同价款；</w:t>
      </w:r>
    </w:p>
    <w:p w14:paraId="605F19F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（9）按照法律规定和合同约定编制竣工资料，完成竣工资料立卷及归档（含发包人及专业分包单位需要</w:t>
      </w:r>
      <w:proofErr w:type="gramStart"/>
      <w:r w:rsidRPr="00013774">
        <w:rPr>
          <w:rFonts w:ascii="宋体" w:eastAsia="宋体" w:hAnsi="宋体" w:cs="宋体" w:hint="eastAsia"/>
          <w:sz w:val="24"/>
          <w:szCs w:val="24"/>
        </w:rPr>
        <w:t>统一组卷的</w:t>
      </w:r>
      <w:proofErr w:type="gramEnd"/>
      <w:r w:rsidRPr="00013774">
        <w:rPr>
          <w:rFonts w:ascii="宋体" w:eastAsia="宋体" w:hAnsi="宋体" w:cs="宋体" w:hint="eastAsia"/>
          <w:sz w:val="24"/>
          <w:szCs w:val="24"/>
        </w:rPr>
        <w:t>全部工程资料）。承包人提供的竣工资料包括：竣工图、完整的技术资料等；按质监部门、档案管理和发包人要求的竣工备案的归档内容提供。提供竣工资料共计3套。验收完成后7天内提供全套资料移交发包人。</w:t>
      </w:r>
    </w:p>
    <w:p w14:paraId="3B75323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（10）在本合同和施工图纸中未做明确规定，但在国家或地方技术规范中有明确施工要求，按国家或地方技术规范执行，并可合理被指明为本合同的一部分，同时被认为包含在合同约定的计价方式中。</w:t>
      </w:r>
    </w:p>
    <w:p w14:paraId="1A14350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（11）应履行的其他义务。</w:t>
      </w:r>
    </w:p>
    <w:p w14:paraId="14425D1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（12）双方约定承包人的其它义务</w:t>
      </w:r>
    </w:p>
    <w:p w14:paraId="50F9897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A、 承包人全面负责本工程的管理与服务工作，协调管理现场内所有专业分包单位的现场施工组织、管理、进度、技术、质量、安全、文明施工、成品保护，保证本工程目标的全部实现； 包括但不限于以下内容：</w:t>
      </w:r>
    </w:p>
    <w:p w14:paraId="101B020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1）总承包管理配合的内容指承包人对经发包人确认专业分包工程单位的质量、工期、安全等全面负责，并提供现场现有的正常施工所需要的一切</w:t>
      </w:r>
      <w:proofErr w:type="gramStart"/>
      <w:r w:rsidRPr="00013774">
        <w:rPr>
          <w:rFonts w:ascii="宋体" w:eastAsia="宋体" w:hAnsi="宋体" w:cs="宋体" w:hint="eastAsia"/>
          <w:sz w:val="24"/>
          <w:szCs w:val="24"/>
        </w:rPr>
        <w:t>合理设施</w:t>
      </w:r>
      <w:proofErr w:type="gramEnd"/>
      <w:r w:rsidRPr="00013774">
        <w:rPr>
          <w:rFonts w:ascii="宋体" w:eastAsia="宋体" w:hAnsi="宋体" w:cs="宋体" w:hint="eastAsia"/>
          <w:sz w:val="24"/>
          <w:szCs w:val="24"/>
        </w:rPr>
        <w:t>或帮助。具体内容见合同书第五页。</w:t>
      </w:r>
    </w:p>
    <w:p w14:paraId="7729AD0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lastRenderedPageBreak/>
        <w:t>2) 协调日常工作，按月提供各分包工程进度要求，并指定专人协调；</w:t>
      </w:r>
    </w:p>
    <w:p w14:paraId="14E06B6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3）提供专业分包单位作业区的现场保障安全围护设施；</w:t>
      </w:r>
    </w:p>
    <w:p w14:paraId="0085BB6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4）完成相关的土建及机电安装工作，如预埋管线和预埋件。对专业分包单位施工完毕的预留洞、孔、边进行封堵（如安装管道洞口的封堵、门窗侧壁修及细石混凝土塞缝等）；</w:t>
      </w:r>
    </w:p>
    <w:p w14:paraId="2573BFA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5）与专业分包商核对清楚各专业分包工程图纸与工程图纸间相关联的尺寸、标高等数据是否统一，并提供专业分包商施工所需的控制线，否则由此造成的损失由承包人负责；</w:t>
      </w:r>
    </w:p>
    <w:p w14:paraId="648C43F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6）及时提供专业分包材料设备进场、吊装、堆放、保管条件；</w:t>
      </w:r>
    </w:p>
    <w:p w14:paraId="7417EE9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7）提供工地现有的垂直运输、塔吊、脚手架供专业分包工程使用，如需拆除应报发包人批准；</w:t>
      </w:r>
    </w:p>
    <w:p w14:paraId="552A3F6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8）负责对分包单位施工成品、半成品组织保护；</w:t>
      </w:r>
    </w:p>
    <w:p w14:paraId="50CF0CC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9）在合理的工程进度下，及时提供专业分包单位的施工场地和施工条件；</w:t>
      </w:r>
    </w:p>
    <w:p w14:paraId="322A67F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10）及时收集归纳各专业分包单位的工程资料，并进行评定；</w:t>
      </w:r>
    </w:p>
    <w:p w14:paraId="1FE34C9E"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B、承包人不得拖欠工人的工资，如果因为拖欠工人的工资导致局部工程停工、或发包人被政府部门警告、或要求由发包人代发人工工资等，每发生一次类似事情，发包人将以5万元/次的违约金对承包人进行处罚及因此产生的费用全部由承包人承担。</w:t>
      </w:r>
    </w:p>
    <w:p w14:paraId="6DFF13BA"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 xml:space="preserve">C、承包人负责全面协调本工程各专业分包单位及后续工程的衔接工作，定期召开工程协调会议，并有义务为后序工程预留接口； </w:t>
      </w:r>
    </w:p>
    <w:p w14:paraId="6DA4A79A"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D、承包人负责按专业施工图纸的要求，全面协调其他专业施工单位的建筑与安装工作及外围市政配套工程的施工；</w:t>
      </w:r>
    </w:p>
    <w:p w14:paraId="60BEA179"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E、承包人应为专业分包单位提供足够的作业场地和安全保障设施，并提供现场现有的正常施工所需要的一切</w:t>
      </w:r>
      <w:proofErr w:type="gramStart"/>
      <w:r w:rsidRPr="00013774">
        <w:rPr>
          <w:rFonts w:ascii="宋体" w:eastAsia="宋体" w:hAnsi="宋体" w:cs="宋体" w:hint="eastAsia"/>
          <w:sz w:val="24"/>
          <w:szCs w:val="24"/>
        </w:rPr>
        <w:t>合理设施</w:t>
      </w:r>
      <w:proofErr w:type="gramEnd"/>
      <w:r w:rsidRPr="00013774">
        <w:rPr>
          <w:rFonts w:ascii="宋体" w:eastAsia="宋体" w:hAnsi="宋体" w:cs="宋体" w:hint="eastAsia"/>
          <w:sz w:val="24"/>
          <w:szCs w:val="24"/>
        </w:rPr>
        <w:t xml:space="preserve">或帮助（如免费提供电源接口、水源接口，由专业分包单位安装二级计量器具）；在符合承包人工作范围内，完成其他专业施工单位对承包人要求的全部工作（含为各专业承包人提供现场水、电、材料堆放及加工场地、现场办公），并提供管理服务； </w:t>
      </w:r>
    </w:p>
    <w:p w14:paraId="0C4599C5"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F、承包人办公和生活用房由承包人自行负责，并承担费用，工程临时用电用水所有材料（含水表、电表）由承包人负责；每月按实际发生的数量及规定的水</w:t>
      </w:r>
      <w:r w:rsidRPr="00013774">
        <w:rPr>
          <w:rFonts w:ascii="宋体" w:eastAsia="宋体" w:hAnsi="宋体" w:cs="宋体" w:hint="eastAsia"/>
          <w:sz w:val="24"/>
          <w:szCs w:val="24"/>
        </w:rPr>
        <w:lastRenderedPageBreak/>
        <w:t>电损耗按有关部门的单价执行，发生的费用由承包人负责按月缴纳给发包人。</w:t>
      </w:r>
    </w:p>
    <w:p w14:paraId="6528C2E0"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G、施工便道，场内硬化等在现有场地状况下，由承包人根据施工的需要，报发包人及监理方同意后施工，费用由承包人承担。</w:t>
      </w:r>
    </w:p>
    <w:p w14:paraId="67C900EF"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H、承包人办理施工许可证及其他施工所需证件、批件和临时用地、停水、停电、中断道路交通、爆破作业等的申请批准手续（发包人提供配合）；</w:t>
      </w:r>
    </w:p>
    <w:p w14:paraId="2535D0C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I、工程施工完毕后场地必须清理干净，施工便道、场内硬化在报发包人及监理方同的时间内拆除，所发生的费用由承包人承担，负责保护发包人已施工的相关设施等，如有损坏由承包人负责赔偿。</w:t>
      </w:r>
    </w:p>
    <w:p w14:paraId="1C982B9B"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J、承包人负责加强现场施工人员的教育，遵纪守法，由于违法乱纪造成的后果和损失由承包人负责。</w:t>
      </w:r>
    </w:p>
    <w:p w14:paraId="14CD98B3"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K、承包人所进主材必须报发包人和监理单位审定，并经发包人和监理单位签署同意的书面认可书后方可进场。</w:t>
      </w:r>
    </w:p>
    <w:p w14:paraId="2E67D821"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L、承包人应按照国家规定对参加工程的机械设备、施工人员的安全投保，其所发生全部费用由承包人承担。</w:t>
      </w:r>
    </w:p>
    <w:p w14:paraId="60DB404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M、承包人若发现合同、合同附件、合同图纸、有关工程规范和承包范围之内或互相之间有任何差异或矛盾，须立刻以书面形式通知发包人，说明差异、矛盾之处，而发包人须给予指示。若承包人没有及时提出，则以后由发包人指定以其中一份文件条款为准。</w:t>
      </w:r>
    </w:p>
    <w:p w14:paraId="563ED3C4"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N、所有由发包人或监理人主持召开的会议，承包人必须指派承包人项目经理或其授权人或项目经理和技术负责人出席，该等人员应已获得承包人授权可以代表承包人做出决定，承包人须在有需要时通知各专业分包人及供应</w:t>
      </w:r>
      <w:proofErr w:type="gramStart"/>
      <w:r w:rsidRPr="00013774">
        <w:rPr>
          <w:rFonts w:ascii="宋体" w:eastAsia="宋体" w:hAnsi="宋体" w:cs="宋体" w:hint="eastAsia"/>
          <w:sz w:val="24"/>
          <w:szCs w:val="24"/>
        </w:rPr>
        <w:t>商出席</w:t>
      </w:r>
      <w:proofErr w:type="gramEnd"/>
      <w:r w:rsidRPr="00013774">
        <w:rPr>
          <w:rFonts w:ascii="宋体" w:eastAsia="宋体" w:hAnsi="宋体" w:cs="宋体" w:hint="eastAsia"/>
          <w:sz w:val="24"/>
          <w:szCs w:val="24"/>
        </w:rPr>
        <w:t>会议。</w:t>
      </w:r>
    </w:p>
    <w:p w14:paraId="434EE177"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O、如果现场用于临设或仓储的用地不能满足承包人就本工程组织施工的要求，需要工程现场范围以外的工作用地，承包人须自费提供或租赁其它额外施工用地及设施，并已包括在合同约定的计价方式中。承包人不得非法使用任何现场边界以外的土地，非法占用或侵占的后果完全由承包人负责。</w:t>
      </w:r>
    </w:p>
    <w:p w14:paraId="442C753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P、承包人有义务对施工图纸进行全面审核，对于施工图纸表示矛盾时，承包人应向监理人或发包人提出；否则在施工过程中因图纸表示不一，而造成的返工由承包人承担责任和相关费用。</w:t>
      </w:r>
    </w:p>
    <w:p w14:paraId="7899706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Q、承包人在基础混凝土施工时，需备配发电机，</w:t>
      </w:r>
      <w:proofErr w:type="gramStart"/>
      <w:r w:rsidRPr="00013774">
        <w:rPr>
          <w:rFonts w:ascii="宋体" w:eastAsia="宋体" w:hAnsi="宋体" w:cs="宋体" w:hint="eastAsia"/>
          <w:sz w:val="24"/>
          <w:szCs w:val="24"/>
        </w:rPr>
        <w:t>防备因</w:t>
      </w:r>
      <w:proofErr w:type="gramEnd"/>
      <w:r w:rsidRPr="00013774">
        <w:rPr>
          <w:rFonts w:ascii="宋体" w:eastAsia="宋体" w:hAnsi="宋体" w:cs="宋体" w:hint="eastAsia"/>
          <w:sz w:val="24"/>
          <w:szCs w:val="24"/>
        </w:rPr>
        <w:t>不可抗力造成的停电</w:t>
      </w:r>
      <w:r w:rsidRPr="00013774">
        <w:rPr>
          <w:rFonts w:ascii="宋体" w:eastAsia="宋体" w:hAnsi="宋体" w:cs="宋体" w:hint="eastAsia"/>
          <w:sz w:val="24"/>
          <w:szCs w:val="24"/>
        </w:rPr>
        <w:lastRenderedPageBreak/>
        <w:t>而造成的施工停顿，相关费用在措施费中已包括。</w:t>
      </w:r>
    </w:p>
    <w:p w14:paraId="317B27AB" w14:textId="77777777" w:rsidR="00013774" w:rsidRPr="00013774" w:rsidRDefault="00013774" w:rsidP="00013774">
      <w:pPr>
        <w:spacing w:line="360" w:lineRule="auto"/>
        <w:ind w:firstLineChars="100" w:firstLine="241"/>
        <w:rPr>
          <w:rFonts w:ascii="宋体" w:eastAsia="宋体" w:hAnsi="宋体" w:cs="宋体"/>
          <w:b/>
          <w:bCs/>
          <w:sz w:val="24"/>
          <w:szCs w:val="24"/>
        </w:rPr>
      </w:pPr>
      <w:r w:rsidRPr="00013774">
        <w:rPr>
          <w:rFonts w:ascii="宋体" w:eastAsia="宋体" w:hAnsi="宋体" w:cs="宋体" w:hint="eastAsia"/>
          <w:b/>
          <w:bCs/>
          <w:sz w:val="24"/>
          <w:szCs w:val="24"/>
        </w:rPr>
        <w:t>R、以下工程都要严格执行样板先行的原则，必须要样板确认通过后才能进行大面积施工，以确保施工质量标准。工程样板都要有最终确认后的样板验收单及相关影像资料。工程部对样板验收相关资料进行整理、归档、备查。样板工程施工完成后，由施工单位报请监理、项目工程部共同验收并签字认可。各专业工程师是分项工程施工样板做样工作的第一责任人。</w:t>
      </w:r>
    </w:p>
    <w:p w14:paraId="5CADA0C3" w14:textId="77777777" w:rsidR="00013774" w:rsidRPr="00013774" w:rsidRDefault="00013774" w:rsidP="00013774">
      <w:pPr>
        <w:spacing w:line="360" w:lineRule="auto"/>
        <w:ind w:firstLineChars="100" w:firstLine="241"/>
        <w:rPr>
          <w:rFonts w:ascii="宋体" w:eastAsia="宋体" w:hAnsi="宋体" w:cs="宋体"/>
          <w:b/>
          <w:bCs/>
          <w:sz w:val="24"/>
          <w:szCs w:val="24"/>
        </w:rPr>
      </w:pPr>
      <w:r w:rsidRPr="00013774">
        <w:rPr>
          <w:rFonts w:ascii="宋体" w:eastAsia="宋体" w:hAnsi="宋体" w:cs="宋体" w:hint="eastAsia"/>
          <w:b/>
          <w:bCs/>
          <w:sz w:val="24"/>
          <w:szCs w:val="24"/>
        </w:rPr>
        <w:t>样板工程清单：</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80"/>
        <w:gridCol w:w="2972"/>
        <w:gridCol w:w="1273"/>
        <w:gridCol w:w="1403"/>
        <w:gridCol w:w="1410"/>
        <w:gridCol w:w="817"/>
      </w:tblGrid>
      <w:tr w:rsidR="00013774" w:rsidRPr="00013774" w14:paraId="09A5AE55" w14:textId="77777777" w:rsidTr="00BE2B72">
        <w:trPr>
          <w:trHeight w:val="524"/>
        </w:trPr>
        <w:tc>
          <w:tcPr>
            <w:tcW w:w="534" w:type="dxa"/>
            <w:vAlign w:val="center"/>
          </w:tcPr>
          <w:p w14:paraId="0BFD4A49" w14:textId="77777777" w:rsidR="00013774" w:rsidRPr="00013774" w:rsidRDefault="00013774" w:rsidP="00013774">
            <w:pPr>
              <w:spacing w:line="120" w:lineRule="auto"/>
              <w:jc w:val="center"/>
              <w:rPr>
                <w:rFonts w:ascii="宋体" w:eastAsia="宋体" w:hAnsi="宋体" w:cs="Times New Roman"/>
                <w:szCs w:val="21"/>
              </w:rPr>
            </w:pPr>
            <w:r w:rsidRPr="00013774">
              <w:rPr>
                <w:rFonts w:ascii="宋体" w:eastAsia="宋体" w:hAnsi="宋体" w:cs="Times New Roman" w:hint="eastAsia"/>
                <w:szCs w:val="21"/>
              </w:rPr>
              <w:t>序号</w:t>
            </w:r>
          </w:p>
        </w:tc>
        <w:tc>
          <w:tcPr>
            <w:tcW w:w="1280" w:type="dxa"/>
            <w:vAlign w:val="center"/>
          </w:tcPr>
          <w:p w14:paraId="0F178626" w14:textId="77777777" w:rsidR="00013774" w:rsidRPr="00013774" w:rsidRDefault="00013774" w:rsidP="00013774">
            <w:pPr>
              <w:spacing w:line="120" w:lineRule="auto"/>
              <w:jc w:val="center"/>
              <w:rPr>
                <w:rFonts w:ascii="宋体" w:eastAsia="宋体" w:hAnsi="宋体" w:cs="Times New Roman"/>
                <w:szCs w:val="21"/>
              </w:rPr>
            </w:pPr>
            <w:r w:rsidRPr="00013774">
              <w:rPr>
                <w:rFonts w:ascii="宋体" w:eastAsia="宋体" w:hAnsi="宋体" w:cs="Times New Roman" w:hint="eastAsia"/>
                <w:szCs w:val="21"/>
              </w:rPr>
              <w:t>样板名称</w:t>
            </w:r>
          </w:p>
        </w:tc>
        <w:tc>
          <w:tcPr>
            <w:tcW w:w="2972" w:type="dxa"/>
            <w:vAlign w:val="center"/>
          </w:tcPr>
          <w:p w14:paraId="1482190E" w14:textId="77777777" w:rsidR="00013774" w:rsidRPr="00013774" w:rsidRDefault="00013774" w:rsidP="00013774">
            <w:pPr>
              <w:spacing w:line="120" w:lineRule="auto"/>
              <w:jc w:val="center"/>
              <w:rPr>
                <w:rFonts w:ascii="宋体" w:eastAsia="宋体" w:hAnsi="宋体" w:cs="Times New Roman"/>
                <w:szCs w:val="21"/>
              </w:rPr>
            </w:pPr>
            <w:r w:rsidRPr="00013774">
              <w:rPr>
                <w:rFonts w:ascii="宋体" w:eastAsia="宋体" w:hAnsi="宋体" w:cs="Times New Roman" w:hint="eastAsia"/>
                <w:szCs w:val="21"/>
              </w:rPr>
              <w:t>验收要点</w:t>
            </w:r>
          </w:p>
        </w:tc>
        <w:tc>
          <w:tcPr>
            <w:tcW w:w="1273" w:type="dxa"/>
            <w:vAlign w:val="center"/>
          </w:tcPr>
          <w:p w14:paraId="5E07D8DE" w14:textId="77777777" w:rsidR="00013774" w:rsidRPr="00013774" w:rsidRDefault="00013774" w:rsidP="00013774">
            <w:pPr>
              <w:spacing w:line="120" w:lineRule="auto"/>
              <w:jc w:val="center"/>
              <w:rPr>
                <w:rFonts w:ascii="宋体" w:eastAsia="宋体" w:hAnsi="宋体" w:cs="Times New Roman"/>
                <w:szCs w:val="21"/>
              </w:rPr>
            </w:pPr>
            <w:r w:rsidRPr="00013774">
              <w:rPr>
                <w:rFonts w:ascii="宋体" w:eastAsia="宋体" w:hAnsi="宋体" w:cs="Times New Roman" w:hint="eastAsia"/>
                <w:szCs w:val="21"/>
              </w:rPr>
              <w:t>组织验收时间</w:t>
            </w:r>
          </w:p>
        </w:tc>
        <w:tc>
          <w:tcPr>
            <w:tcW w:w="1403" w:type="dxa"/>
            <w:vAlign w:val="center"/>
          </w:tcPr>
          <w:p w14:paraId="6E17B1FC" w14:textId="77777777" w:rsidR="00013774" w:rsidRPr="00013774" w:rsidRDefault="00013774" w:rsidP="00013774">
            <w:pPr>
              <w:spacing w:line="120" w:lineRule="auto"/>
              <w:jc w:val="center"/>
              <w:rPr>
                <w:rFonts w:ascii="宋体" w:eastAsia="宋体" w:hAnsi="宋体" w:cs="Times New Roman"/>
                <w:szCs w:val="21"/>
              </w:rPr>
            </w:pPr>
            <w:r w:rsidRPr="00013774">
              <w:rPr>
                <w:rFonts w:ascii="宋体" w:eastAsia="宋体" w:hAnsi="宋体" w:cs="Times New Roman" w:hint="eastAsia"/>
                <w:szCs w:val="21"/>
              </w:rPr>
              <w:t>验收主持人</w:t>
            </w:r>
          </w:p>
        </w:tc>
        <w:tc>
          <w:tcPr>
            <w:tcW w:w="1410" w:type="dxa"/>
            <w:vAlign w:val="center"/>
          </w:tcPr>
          <w:p w14:paraId="1E13FB9F" w14:textId="77777777" w:rsidR="00013774" w:rsidRPr="00013774" w:rsidRDefault="00013774" w:rsidP="00013774">
            <w:pPr>
              <w:spacing w:line="120" w:lineRule="auto"/>
              <w:jc w:val="center"/>
              <w:rPr>
                <w:rFonts w:ascii="宋体" w:eastAsia="宋体" w:hAnsi="宋体" w:cs="Times New Roman"/>
                <w:szCs w:val="21"/>
              </w:rPr>
            </w:pPr>
            <w:r w:rsidRPr="00013774">
              <w:rPr>
                <w:rFonts w:ascii="宋体" w:eastAsia="宋体" w:hAnsi="宋体" w:cs="Times New Roman" w:hint="eastAsia"/>
                <w:szCs w:val="21"/>
              </w:rPr>
              <w:t>参加单位或部门</w:t>
            </w:r>
          </w:p>
        </w:tc>
        <w:tc>
          <w:tcPr>
            <w:tcW w:w="817" w:type="dxa"/>
            <w:vAlign w:val="center"/>
          </w:tcPr>
          <w:p w14:paraId="7FA8CBF7" w14:textId="77777777" w:rsidR="00013774" w:rsidRPr="00013774" w:rsidRDefault="00013774" w:rsidP="00013774">
            <w:pPr>
              <w:jc w:val="center"/>
              <w:rPr>
                <w:rFonts w:ascii="宋体" w:eastAsia="宋体" w:hAnsi="宋体" w:cs="Times New Roman"/>
                <w:szCs w:val="21"/>
              </w:rPr>
            </w:pPr>
            <w:r w:rsidRPr="00013774">
              <w:rPr>
                <w:rFonts w:ascii="宋体" w:eastAsia="宋体" w:hAnsi="宋体" w:cs="Times New Roman" w:hint="eastAsia"/>
                <w:szCs w:val="21"/>
              </w:rPr>
              <w:t>备注</w:t>
            </w:r>
          </w:p>
        </w:tc>
      </w:tr>
      <w:tr w:rsidR="00013774" w:rsidRPr="00013774" w14:paraId="22CF4F5A" w14:textId="77777777" w:rsidTr="00BE2B72">
        <w:tc>
          <w:tcPr>
            <w:tcW w:w="534" w:type="dxa"/>
            <w:vAlign w:val="center"/>
          </w:tcPr>
          <w:p w14:paraId="341DA010"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1</w:t>
            </w:r>
          </w:p>
        </w:tc>
        <w:tc>
          <w:tcPr>
            <w:tcW w:w="1280" w:type="dxa"/>
            <w:vAlign w:val="center"/>
          </w:tcPr>
          <w:p w14:paraId="6F924D97"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内墙面抹灰样板</w:t>
            </w:r>
          </w:p>
        </w:tc>
        <w:tc>
          <w:tcPr>
            <w:tcW w:w="2972" w:type="dxa"/>
            <w:vAlign w:val="center"/>
          </w:tcPr>
          <w:p w14:paraId="5AB79A82"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1、基层处理、挂网等抗裂措施、分层工艺；</w:t>
            </w:r>
          </w:p>
          <w:p w14:paraId="50AF426B"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2、灰饼布置、方正控制、护角做法、标高控制、门窗洞口控制</w:t>
            </w:r>
          </w:p>
          <w:p w14:paraId="6E93F0DD"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3、表面处理及养护</w:t>
            </w:r>
          </w:p>
        </w:tc>
        <w:tc>
          <w:tcPr>
            <w:tcW w:w="1273" w:type="dxa"/>
            <w:vAlign w:val="center"/>
          </w:tcPr>
          <w:p w14:paraId="3C8C4100"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内墙抹灰大面实施前</w:t>
            </w:r>
          </w:p>
        </w:tc>
        <w:tc>
          <w:tcPr>
            <w:tcW w:w="1403" w:type="dxa"/>
            <w:vAlign w:val="center"/>
          </w:tcPr>
          <w:p w14:paraId="6BA67A6F"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基建处处长</w:t>
            </w:r>
          </w:p>
        </w:tc>
        <w:tc>
          <w:tcPr>
            <w:tcW w:w="1410" w:type="dxa"/>
            <w:vAlign w:val="center"/>
          </w:tcPr>
          <w:p w14:paraId="6CB3E191"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监理、施工、项目工程部</w:t>
            </w:r>
          </w:p>
        </w:tc>
        <w:tc>
          <w:tcPr>
            <w:tcW w:w="817" w:type="dxa"/>
            <w:vAlign w:val="center"/>
          </w:tcPr>
          <w:p w14:paraId="4BE17195" w14:textId="77777777" w:rsidR="00013774" w:rsidRPr="00013774" w:rsidRDefault="00013774" w:rsidP="00013774">
            <w:pPr>
              <w:jc w:val="left"/>
              <w:rPr>
                <w:rFonts w:ascii="宋体" w:eastAsia="宋体" w:hAnsi="宋体" w:cs="Times New Roman"/>
                <w:sz w:val="18"/>
                <w:szCs w:val="18"/>
              </w:rPr>
            </w:pPr>
          </w:p>
        </w:tc>
      </w:tr>
      <w:tr w:rsidR="00013774" w:rsidRPr="00013774" w14:paraId="170C4368" w14:textId="77777777" w:rsidTr="00BE2B72">
        <w:trPr>
          <w:trHeight w:val="1190"/>
        </w:trPr>
        <w:tc>
          <w:tcPr>
            <w:tcW w:w="534" w:type="dxa"/>
            <w:vAlign w:val="center"/>
          </w:tcPr>
          <w:p w14:paraId="0623EA98"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2</w:t>
            </w:r>
          </w:p>
        </w:tc>
        <w:tc>
          <w:tcPr>
            <w:tcW w:w="1280" w:type="dxa"/>
            <w:vAlign w:val="center"/>
          </w:tcPr>
          <w:p w14:paraId="2AEB73DB"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保温样板</w:t>
            </w:r>
          </w:p>
        </w:tc>
        <w:tc>
          <w:tcPr>
            <w:tcW w:w="2972" w:type="dxa"/>
            <w:vAlign w:val="center"/>
          </w:tcPr>
          <w:p w14:paraId="25C85999"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（含内外保温系统）基层处理、保温板粘贴工艺、加固抗裂措施、门窗洞口细节收口、面层材料处理</w:t>
            </w:r>
          </w:p>
        </w:tc>
        <w:tc>
          <w:tcPr>
            <w:tcW w:w="1273" w:type="dxa"/>
            <w:vAlign w:val="center"/>
          </w:tcPr>
          <w:p w14:paraId="12220F89"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保温大面实施前</w:t>
            </w:r>
          </w:p>
        </w:tc>
        <w:tc>
          <w:tcPr>
            <w:tcW w:w="1403" w:type="dxa"/>
            <w:vAlign w:val="center"/>
          </w:tcPr>
          <w:p w14:paraId="3FBAC327"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基建处处长</w:t>
            </w:r>
          </w:p>
        </w:tc>
        <w:tc>
          <w:tcPr>
            <w:tcW w:w="1410" w:type="dxa"/>
            <w:vAlign w:val="center"/>
          </w:tcPr>
          <w:p w14:paraId="7ADD7479"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监理、施工、项目工程部</w:t>
            </w:r>
          </w:p>
        </w:tc>
        <w:tc>
          <w:tcPr>
            <w:tcW w:w="817" w:type="dxa"/>
            <w:vAlign w:val="center"/>
          </w:tcPr>
          <w:p w14:paraId="1CCA46D6" w14:textId="77777777" w:rsidR="00013774" w:rsidRPr="00013774" w:rsidRDefault="00013774" w:rsidP="00013774">
            <w:pPr>
              <w:jc w:val="left"/>
              <w:rPr>
                <w:rFonts w:ascii="宋体" w:eastAsia="宋体" w:hAnsi="宋体" w:cs="Times New Roman"/>
                <w:sz w:val="18"/>
                <w:szCs w:val="18"/>
              </w:rPr>
            </w:pPr>
          </w:p>
        </w:tc>
      </w:tr>
      <w:tr w:rsidR="00013774" w:rsidRPr="00013774" w14:paraId="60146F40" w14:textId="77777777" w:rsidTr="00BE2B72">
        <w:tc>
          <w:tcPr>
            <w:tcW w:w="534" w:type="dxa"/>
            <w:vAlign w:val="center"/>
          </w:tcPr>
          <w:p w14:paraId="4C82A115"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3</w:t>
            </w:r>
          </w:p>
        </w:tc>
        <w:tc>
          <w:tcPr>
            <w:tcW w:w="1280" w:type="dxa"/>
            <w:vAlign w:val="center"/>
          </w:tcPr>
          <w:p w14:paraId="4A6A743A"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外墙抹灰样板</w:t>
            </w:r>
          </w:p>
        </w:tc>
        <w:tc>
          <w:tcPr>
            <w:tcW w:w="2972" w:type="dxa"/>
            <w:vAlign w:val="center"/>
          </w:tcPr>
          <w:p w14:paraId="70F9A77D"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基层处理、挂网等抗裂措施、门窗洞口标高及尺寸控制，分层工艺、窗台、窗楣、泛水、分隔缝、</w:t>
            </w:r>
            <w:proofErr w:type="gramStart"/>
            <w:r w:rsidRPr="00013774">
              <w:rPr>
                <w:rFonts w:ascii="宋体" w:eastAsia="宋体" w:hAnsi="宋体" w:cs="Times New Roman" w:hint="eastAsia"/>
                <w:sz w:val="18"/>
                <w:szCs w:val="18"/>
              </w:rPr>
              <w:t>滴水线</w:t>
            </w:r>
            <w:proofErr w:type="gramEnd"/>
            <w:r w:rsidRPr="00013774">
              <w:rPr>
                <w:rFonts w:ascii="宋体" w:eastAsia="宋体" w:hAnsi="宋体" w:cs="Times New Roman" w:hint="eastAsia"/>
                <w:sz w:val="18"/>
                <w:szCs w:val="18"/>
              </w:rPr>
              <w:t>和表面处理和养护</w:t>
            </w:r>
          </w:p>
        </w:tc>
        <w:tc>
          <w:tcPr>
            <w:tcW w:w="1273" w:type="dxa"/>
            <w:vAlign w:val="center"/>
          </w:tcPr>
          <w:p w14:paraId="349B5F1F"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外墙大面实施前</w:t>
            </w:r>
          </w:p>
        </w:tc>
        <w:tc>
          <w:tcPr>
            <w:tcW w:w="1403" w:type="dxa"/>
            <w:vAlign w:val="center"/>
          </w:tcPr>
          <w:p w14:paraId="479CF3B7"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基建处处长</w:t>
            </w:r>
          </w:p>
        </w:tc>
        <w:tc>
          <w:tcPr>
            <w:tcW w:w="1410" w:type="dxa"/>
            <w:vAlign w:val="center"/>
          </w:tcPr>
          <w:p w14:paraId="6B3E89F2"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监理、施工、项目工程部</w:t>
            </w:r>
          </w:p>
        </w:tc>
        <w:tc>
          <w:tcPr>
            <w:tcW w:w="817" w:type="dxa"/>
            <w:vAlign w:val="center"/>
          </w:tcPr>
          <w:p w14:paraId="593EFA48" w14:textId="77777777" w:rsidR="00013774" w:rsidRPr="00013774" w:rsidRDefault="00013774" w:rsidP="00013774">
            <w:pPr>
              <w:jc w:val="left"/>
              <w:rPr>
                <w:rFonts w:ascii="宋体" w:eastAsia="宋体" w:hAnsi="宋体" w:cs="Times New Roman"/>
                <w:sz w:val="18"/>
                <w:szCs w:val="18"/>
              </w:rPr>
            </w:pPr>
          </w:p>
        </w:tc>
      </w:tr>
      <w:tr w:rsidR="00013774" w:rsidRPr="00013774" w14:paraId="747657FD" w14:textId="77777777" w:rsidTr="00BE2B72">
        <w:tc>
          <w:tcPr>
            <w:tcW w:w="534" w:type="dxa"/>
            <w:vAlign w:val="center"/>
          </w:tcPr>
          <w:p w14:paraId="0AFCD4F4"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5</w:t>
            </w:r>
          </w:p>
        </w:tc>
        <w:tc>
          <w:tcPr>
            <w:tcW w:w="1280" w:type="dxa"/>
            <w:vAlign w:val="center"/>
          </w:tcPr>
          <w:p w14:paraId="20823AEE"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外墙砖/石材样板</w:t>
            </w:r>
          </w:p>
        </w:tc>
        <w:tc>
          <w:tcPr>
            <w:tcW w:w="2972" w:type="dxa"/>
            <w:vAlign w:val="center"/>
          </w:tcPr>
          <w:p w14:paraId="3F1B8F55"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基层处理、施工工艺、门洞尺寸控制、砖缝宽度、阴阳</w:t>
            </w:r>
            <w:proofErr w:type="gramStart"/>
            <w:r w:rsidRPr="00013774">
              <w:rPr>
                <w:rFonts w:ascii="宋体" w:eastAsia="宋体" w:hAnsi="宋体" w:cs="Times New Roman" w:hint="eastAsia"/>
                <w:sz w:val="18"/>
                <w:szCs w:val="18"/>
              </w:rPr>
              <w:t>角拼角</w:t>
            </w:r>
            <w:proofErr w:type="gramEnd"/>
            <w:r w:rsidRPr="00013774">
              <w:rPr>
                <w:rFonts w:ascii="宋体" w:eastAsia="宋体" w:hAnsi="宋体" w:cs="Times New Roman" w:hint="eastAsia"/>
                <w:sz w:val="18"/>
                <w:szCs w:val="18"/>
              </w:rPr>
              <w:t>、勾缝处理方式、排版原则、各种材质交界面的处理方式、窗台和</w:t>
            </w:r>
            <w:proofErr w:type="gramStart"/>
            <w:r w:rsidRPr="00013774">
              <w:rPr>
                <w:rFonts w:ascii="宋体" w:eastAsia="宋体" w:hAnsi="宋体" w:cs="Times New Roman" w:hint="eastAsia"/>
                <w:sz w:val="18"/>
                <w:szCs w:val="18"/>
              </w:rPr>
              <w:t>窗楣</w:t>
            </w:r>
            <w:proofErr w:type="gramEnd"/>
            <w:r w:rsidRPr="00013774">
              <w:rPr>
                <w:rFonts w:ascii="宋体" w:eastAsia="宋体" w:hAnsi="宋体" w:cs="Times New Roman" w:hint="eastAsia"/>
                <w:sz w:val="18"/>
                <w:szCs w:val="18"/>
              </w:rPr>
              <w:t>等细部做法</w:t>
            </w:r>
          </w:p>
        </w:tc>
        <w:tc>
          <w:tcPr>
            <w:tcW w:w="1273" w:type="dxa"/>
            <w:vAlign w:val="center"/>
          </w:tcPr>
          <w:p w14:paraId="1F5685AD"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外墙砖/石材大面实施前</w:t>
            </w:r>
          </w:p>
        </w:tc>
        <w:tc>
          <w:tcPr>
            <w:tcW w:w="1403" w:type="dxa"/>
            <w:vAlign w:val="center"/>
          </w:tcPr>
          <w:p w14:paraId="5552F080"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基建处处长</w:t>
            </w:r>
          </w:p>
        </w:tc>
        <w:tc>
          <w:tcPr>
            <w:tcW w:w="1410" w:type="dxa"/>
            <w:vAlign w:val="center"/>
          </w:tcPr>
          <w:p w14:paraId="69E1303F"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监理、施工、项目工程部</w:t>
            </w:r>
          </w:p>
        </w:tc>
        <w:tc>
          <w:tcPr>
            <w:tcW w:w="817" w:type="dxa"/>
            <w:vAlign w:val="center"/>
          </w:tcPr>
          <w:p w14:paraId="7F04C13E" w14:textId="77777777" w:rsidR="00013774" w:rsidRPr="00013774" w:rsidRDefault="00013774" w:rsidP="00013774">
            <w:pPr>
              <w:jc w:val="left"/>
              <w:rPr>
                <w:rFonts w:ascii="宋体" w:eastAsia="宋体" w:hAnsi="宋体" w:cs="Times New Roman"/>
                <w:sz w:val="18"/>
                <w:szCs w:val="18"/>
              </w:rPr>
            </w:pPr>
          </w:p>
        </w:tc>
      </w:tr>
      <w:tr w:rsidR="00013774" w:rsidRPr="00013774" w14:paraId="3C0CDE95" w14:textId="77777777" w:rsidTr="00BE2B72">
        <w:tc>
          <w:tcPr>
            <w:tcW w:w="534" w:type="dxa"/>
            <w:vAlign w:val="center"/>
          </w:tcPr>
          <w:p w14:paraId="7B1A7779"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6</w:t>
            </w:r>
          </w:p>
        </w:tc>
        <w:tc>
          <w:tcPr>
            <w:tcW w:w="1280" w:type="dxa"/>
            <w:vAlign w:val="center"/>
          </w:tcPr>
          <w:p w14:paraId="416652D2"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室内地面找平样板</w:t>
            </w:r>
          </w:p>
        </w:tc>
        <w:tc>
          <w:tcPr>
            <w:tcW w:w="2972" w:type="dxa"/>
            <w:vAlign w:val="center"/>
          </w:tcPr>
          <w:p w14:paraId="0D84117E"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标高关系（需要考虑饰面材料厚度和安装工艺）、标高控制、基层处理、施工工艺、表面处理、养护</w:t>
            </w:r>
          </w:p>
        </w:tc>
        <w:tc>
          <w:tcPr>
            <w:tcW w:w="1273" w:type="dxa"/>
            <w:vAlign w:val="center"/>
          </w:tcPr>
          <w:p w14:paraId="1E9FC207"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室内地面找平大面实施前</w:t>
            </w:r>
          </w:p>
        </w:tc>
        <w:tc>
          <w:tcPr>
            <w:tcW w:w="1403" w:type="dxa"/>
            <w:vAlign w:val="center"/>
          </w:tcPr>
          <w:p w14:paraId="71E3434F"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基建处处长</w:t>
            </w:r>
          </w:p>
        </w:tc>
        <w:tc>
          <w:tcPr>
            <w:tcW w:w="1410" w:type="dxa"/>
            <w:vAlign w:val="center"/>
          </w:tcPr>
          <w:p w14:paraId="369A1374"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监理、施工、项目工程部</w:t>
            </w:r>
          </w:p>
        </w:tc>
        <w:tc>
          <w:tcPr>
            <w:tcW w:w="817" w:type="dxa"/>
            <w:vAlign w:val="center"/>
          </w:tcPr>
          <w:p w14:paraId="4FE91664" w14:textId="77777777" w:rsidR="00013774" w:rsidRPr="00013774" w:rsidRDefault="00013774" w:rsidP="00013774">
            <w:pPr>
              <w:jc w:val="left"/>
              <w:rPr>
                <w:rFonts w:ascii="宋体" w:eastAsia="宋体" w:hAnsi="宋体" w:cs="Times New Roman"/>
                <w:sz w:val="18"/>
                <w:szCs w:val="18"/>
              </w:rPr>
            </w:pPr>
          </w:p>
        </w:tc>
      </w:tr>
      <w:tr w:rsidR="00013774" w:rsidRPr="00013774" w14:paraId="3032BEBD" w14:textId="77777777" w:rsidTr="00BE2B72">
        <w:tc>
          <w:tcPr>
            <w:tcW w:w="534" w:type="dxa"/>
            <w:vAlign w:val="center"/>
          </w:tcPr>
          <w:p w14:paraId="54C3D551"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7</w:t>
            </w:r>
          </w:p>
        </w:tc>
        <w:tc>
          <w:tcPr>
            <w:tcW w:w="1280" w:type="dxa"/>
            <w:vAlign w:val="center"/>
          </w:tcPr>
          <w:p w14:paraId="77DB606F"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防水施工样板</w:t>
            </w:r>
          </w:p>
        </w:tc>
        <w:tc>
          <w:tcPr>
            <w:tcW w:w="2972" w:type="dxa"/>
            <w:vAlign w:val="center"/>
          </w:tcPr>
          <w:p w14:paraId="360F84A0"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1、材质证明及材料质量检查</w:t>
            </w:r>
          </w:p>
          <w:p w14:paraId="0C5FC32C"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2、基层处理、底涂和局部加强、材料配制工艺等及施工范围</w:t>
            </w:r>
          </w:p>
        </w:tc>
        <w:tc>
          <w:tcPr>
            <w:tcW w:w="1273" w:type="dxa"/>
            <w:vAlign w:val="center"/>
          </w:tcPr>
          <w:p w14:paraId="50CF28AE"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各阶段防水大面实施前</w:t>
            </w:r>
          </w:p>
        </w:tc>
        <w:tc>
          <w:tcPr>
            <w:tcW w:w="1403" w:type="dxa"/>
            <w:vAlign w:val="center"/>
          </w:tcPr>
          <w:p w14:paraId="36586FCE"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基建处处长</w:t>
            </w:r>
          </w:p>
        </w:tc>
        <w:tc>
          <w:tcPr>
            <w:tcW w:w="1410" w:type="dxa"/>
            <w:vAlign w:val="center"/>
          </w:tcPr>
          <w:p w14:paraId="79C60E72" w14:textId="77777777" w:rsidR="00013774" w:rsidRPr="00013774" w:rsidRDefault="00013774" w:rsidP="00013774">
            <w:pPr>
              <w:jc w:val="left"/>
              <w:rPr>
                <w:rFonts w:ascii="宋体" w:eastAsia="宋体" w:hAnsi="宋体" w:cs="Times New Roman"/>
                <w:sz w:val="18"/>
                <w:szCs w:val="18"/>
              </w:rPr>
            </w:pPr>
            <w:r w:rsidRPr="00013774">
              <w:rPr>
                <w:rFonts w:ascii="宋体" w:eastAsia="宋体" w:hAnsi="宋体" w:cs="Times New Roman" w:hint="eastAsia"/>
                <w:sz w:val="18"/>
                <w:szCs w:val="18"/>
              </w:rPr>
              <w:t>监理、施工、项目工程部</w:t>
            </w:r>
          </w:p>
        </w:tc>
        <w:tc>
          <w:tcPr>
            <w:tcW w:w="817" w:type="dxa"/>
            <w:vAlign w:val="center"/>
          </w:tcPr>
          <w:p w14:paraId="3E2518BC" w14:textId="77777777" w:rsidR="00013774" w:rsidRPr="00013774" w:rsidRDefault="00013774" w:rsidP="00013774">
            <w:pPr>
              <w:jc w:val="left"/>
              <w:rPr>
                <w:rFonts w:ascii="宋体" w:eastAsia="宋体" w:hAnsi="宋体" w:cs="Times New Roman"/>
                <w:sz w:val="18"/>
                <w:szCs w:val="18"/>
              </w:rPr>
            </w:pPr>
          </w:p>
        </w:tc>
      </w:tr>
    </w:tbl>
    <w:p w14:paraId="25CC155B" w14:textId="77777777" w:rsidR="00013774" w:rsidRPr="00013774" w:rsidRDefault="00013774" w:rsidP="00013774">
      <w:pPr>
        <w:adjustRightInd w:val="0"/>
        <w:snapToGrid w:val="0"/>
        <w:spacing w:before="240" w:after="120" w:line="360" w:lineRule="exact"/>
        <w:jc w:val="center"/>
        <w:outlineLvl w:val="0"/>
        <w:rPr>
          <w:rFonts w:ascii="宋体" w:eastAsia="宋体" w:hAnsi="宋体" w:cs="宋体"/>
          <w:b/>
          <w:bCs/>
          <w:sz w:val="32"/>
          <w:szCs w:val="32"/>
        </w:rPr>
      </w:pPr>
      <w:r w:rsidRPr="00013774">
        <w:rPr>
          <w:rFonts w:ascii="黑体" w:eastAsia="黑体" w:hAnsi="Arial" w:cs="宋体" w:hint="eastAsia"/>
          <w:bCs/>
          <w:sz w:val="30"/>
          <w:szCs w:val="32"/>
        </w:rPr>
        <w:t>工程样板验收单</w:t>
      </w:r>
    </w:p>
    <w:p w14:paraId="215BFC7B" w14:textId="7F4DD182" w:rsidR="00013774" w:rsidRPr="00013774" w:rsidRDefault="00013774" w:rsidP="00013774">
      <w:pPr>
        <w:spacing w:line="360" w:lineRule="exact"/>
        <w:rPr>
          <w:rFonts w:ascii="Times New Roman" w:eastAsia="宋体" w:hAnsi="Times New Roman" w:cs="Times New Roman"/>
          <w:szCs w:val="21"/>
        </w:rPr>
      </w:pPr>
      <w:r w:rsidRPr="00013774">
        <w:rPr>
          <w:rFonts w:ascii="Times New Roman" w:eastAsia="宋体" w:hAnsi="Times New Roman" w:cs="Times New Roman" w:hint="eastAsia"/>
          <w:szCs w:val="21"/>
        </w:rPr>
        <w:t>工程名称：</w:t>
      </w:r>
      <w:r w:rsidRPr="00013774">
        <w:rPr>
          <w:rFonts w:ascii="Times New Roman" w:eastAsia="宋体" w:hAnsi="Times New Roman" w:cs="Times New Roman" w:hint="eastAsia"/>
          <w:szCs w:val="21"/>
        </w:rPr>
        <w:t xml:space="preserve">            </w:t>
      </w:r>
      <w:r w:rsidR="00FB6317">
        <w:rPr>
          <w:rFonts w:ascii="Times New Roman" w:eastAsia="宋体" w:hAnsi="Times New Roman" w:cs="Times New Roman"/>
          <w:szCs w:val="21"/>
        </w:rPr>
        <w:t xml:space="preserve">                                           </w:t>
      </w:r>
      <w:r w:rsidRPr="00013774">
        <w:rPr>
          <w:rFonts w:ascii="Times New Roman" w:eastAsia="宋体" w:hAnsi="Times New Roman" w:cs="Times New Roman" w:hint="eastAsia"/>
          <w:szCs w:val="21"/>
        </w:rPr>
        <w:t xml:space="preserve">    </w:t>
      </w:r>
      <w:r w:rsidRPr="00013774">
        <w:rPr>
          <w:rFonts w:ascii="Times New Roman" w:eastAsia="宋体" w:hAnsi="Times New Roman" w:cs="Times New Roman" w:hint="eastAsia"/>
          <w:szCs w:val="21"/>
        </w:rPr>
        <w:t>施工单位：</w:t>
      </w:r>
      <w:r w:rsidR="00FB6317" w:rsidRPr="00013774">
        <w:rPr>
          <w:rFonts w:ascii="Times New Roman" w:eastAsia="宋体" w:hAnsi="Times New Roman" w:cs="Times New Roman"/>
          <w:szCs w:val="21"/>
        </w:rPr>
        <w:t xml:space="preserve"> </w:t>
      </w:r>
    </w:p>
    <w:tbl>
      <w:tblPr>
        <w:tblW w:w="96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22"/>
        <w:gridCol w:w="8524"/>
      </w:tblGrid>
      <w:tr w:rsidR="00013774" w:rsidRPr="00013774" w14:paraId="076957A6" w14:textId="77777777" w:rsidTr="00BE2B72">
        <w:trPr>
          <w:trHeight w:val="2593"/>
        </w:trPr>
        <w:tc>
          <w:tcPr>
            <w:tcW w:w="9646" w:type="dxa"/>
            <w:gridSpan w:val="2"/>
          </w:tcPr>
          <w:p w14:paraId="60F1CBE7" w14:textId="77777777" w:rsidR="00013774" w:rsidRPr="00013774" w:rsidRDefault="00013774" w:rsidP="00013774">
            <w:pPr>
              <w:spacing w:line="360" w:lineRule="auto"/>
              <w:rPr>
                <w:rFonts w:ascii="Times New Roman" w:eastAsia="宋体" w:hAnsi="Times New Roman" w:cs="Times New Roman"/>
                <w:szCs w:val="21"/>
              </w:rPr>
            </w:pPr>
            <w:r w:rsidRPr="00013774">
              <w:rPr>
                <w:rFonts w:ascii="Times New Roman" w:eastAsia="宋体" w:hAnsi="Times New Roman" w:cs="Times New Roman" w:hint="eastAsia"/>
                <w:szCs w:val="21"/>
              </w:rPr>
              <w:lastRenderedPageBreak/>
              <w:t>样板部位及验收内容：</w:t>
            </w:r>
          </w:p>
          <w:p w14:paraId="3728593A" w14:textId="77777777" w:rsidR="00013774" w:rsidRPr="00013774" w:rsidRDefault="00013774" w:rsidP="00013774">
            <w:pPr>
              <w:spacing w:line="360" w:lineRule="auto"/>
              <w:rPr>
                <w:rFonts w:ascii="Times New Roman" w:eastAsia="宋体" w:hAnsi="Times New Roman" w:cs="Times New Roman"/>
                <w:szCs w:val="21"/>
              </w:rPr>
            </w:pPr>
          </w:p>
          <w:p w14:paraId="21F3C6A9" w14:textId="77777777" w:rsidR="00013774" w:rsidRPr="00013774" w:rsidRDefault="00013774" w:rsidP="00013774">
            <w:pPr>
              <w:spacing w:line="360" w:lineRule="auto"/>
              <w:rPr>
                <w:rFonts w:ascii="Times New Roman" w:eastAsia="宋体" w:hAnsi="Times New Roman" w:cs="Times New Roman"/>
                <w:szCs w:val="21"/>
              </w:rPr>
            </w:pPr>
          </w:p>
          <w:p w14:paraId="20190AE7" w14:textId="77777777" w:rsidR="00013774" w:rsidRPr="00013774" w:rsidRDefault="00013774" w:rsidP="00013774">
            <w:pPr>
              <w:spacing w:line="360" w:lineRule="auto"/>
              <w:rPr>
                <w:rFonts w:ascii="Times New Roman" w:eastAsia="宋体" w:hAnsi="Times New Roman" w:cs="Times New Roman"/>
                <w:szCs w:val="21"/>
              </w:rPr>
            </w:pPr>
          </w:p>
          <w:p w14:paraId="7BC3FAA9" w14:textId="77777777" w:rsidR="00013774" w:rsidRPr="00013774" w:rsidRDefault="00013774" w:rsidP="00013774">
            <w:pPr>
              <w:spacing w:line="360" w:lineRule="auto"/>
              <w:rPr>
                <w:rFonts w:ascii="Times New Roman" w:eastAsia="宋体" w:hAnsi="Times New Roman" w:cs="Times New Roman"/>
                <w:szCs w:val="21"/>
              </w:rPr>
            </w:pPr>
          </w:p>
          <w:p w14:paraId="28740ED2" w14:textId="77777777" w:rsidR="00013774" w:rsidRPr="00013774" w:rsidRDefault="00013774" w:rsidP="00013774">
            <w:pPr>
              <w:spacing w:line="360" w:lineRule="auto"/>
              <w:rPr>
                <w:rFonts w:ascii="Times New Roman" w:eastAsia="宋体" w:hAnsi="Times New Roman" w:cs="Times New Roman"/>
                <w:szCs w:val="21"/>
                <w:u w:val="single"/>
              </w:rPr>
            </w:pPr>
          </w:p>
        </w:tc>
      </w:tr>
      <w:tr w:rsidR="00013774" w:rsidRPr="00013774" w14:paraId="5E341FB6" w14:textId="77777777" w:rsidTr="00BE2B72">
        <w:trPr>
          <w:trHeight w:val="1009"/>
        </w:trPr>
        <w:tc>
          <w:tcPr>
            <w:tcW w:w="9646" w:type="dxa"/>
            <w:gridSpan w:val="2"/>
          </w:tcPr>
          <w:p w14:paraId="6F54281C" w14:textId="77777777" w:rsidR="00013774" w:rsidRPr="00013774" w:rsidRDefault="00013774" w:rsidP="00013774">
            <w:pPr>
              <w:spacing w:line="360" w:lineRule="auto"/>
              <w:rPr>
                <w:rFonts w:ascii="Times New Roman" w:eastAsia="宋体" w:hAnsi="Times New Roman" w:cs="Times New Roman"/>
                <w:szCs w:val="21"/>
              </w:rPr>
            </w:pPr>
            <w:r w:rsidRPr="00013774">
              <w:rPr>
                <w:rFonts w:ascii="Times New Roman" w:eastAsia="宋体" w:hAnsi="Times New Roman" w:cs="Times New Roman" w:hint="eastAsia"/>
                <w:szCs w:val="21"/>
              </w:rPr>
              <w:t>施工单位验收意见：</w:t>
            </w:r>
          </w:p>
          <w:p w14:paraId="0A93ABD7" w14:textId="77777777" w:rsidR="00013774" w:rsidRPr="00013774" w:rsidRDefault="00013774" w:rsidP="00013774">
            <w:pPr>
              <w:spacing w:line="360" w:lineRule="auto"/>
              <w:ind w:firstLineChars="2150" w:firstLine="4515"/>
              <w:rPr>
                <w:rFonts w:ascii="Times New Roman" w:eastAsia="宋体" w:hAnsi="Times New Roman" w:cs="Times New Roman"/>
                <w:szCs w:val="21"/>
              </w:rPr>
            </w:pPr>
          </w:p>
        </w:tc>
      </w:tr>
      <w:tr w:rsidR="00013774" w:rsidRPr="00013774" w14:paraId="2C5531B1" w14:textId="77777777" w:rsidTr="00BE2B72">
        <w:trPr>
          <w:trHeight w:val="980"/>
        </w:trPr>
        <w:tc>
          <w:tcPr>
            <w:tcW w:w="9646" w:type="dxa"/>
            <w:gridSpan w:val="2"/>
          </w:tcPr>
          <w:p w14:paraId="10B16356" w14:textId="77777777" w:rsidR="00013774" w:rsidRPr="00013774" w:rsidRDefault="00013774" w:rsidP="00013774">
            <w:pPr>
              <w:spacing w:line="360" w:lineRule="auto"/>
              <w:rPr>
                <w:rFonts w:ascii="Times New Roman" w:eastAsia="宋体" w:hAnsi="Times New Roman" w:cs="Times New Roman"/>
                <w:szCs w:val="21"/>
              </w:rPr>
            </w:pPr>
            <w:r w:rsidRPr="00013774">
              <w:rPr>
                <w:rFonts w:ascii="Times New Roman" w:eastAsia="宋体" w:hAnsi="Times New Roman" w:cs="Times New Roman" w:hint="eastAsia"/>
                <w:szCs w:val="21"/>
              </w:rPr>
              <w:t>监理单位验收意见：</w:t>
            </w:r>
          </w:p>
          <w:p w14:paraId="003C8209" w14:textId="77777777" w:rsidR="00013774" w:rsidRPr="00013774" w:rsidRDefault="00013774" w:rsidP="00013774">
            <w:pPr>
              <w:spacing w:line="360" w:lineRule="auto"/>
              <w:rPr>
                <w:rFonts w:ascii="Times New Roman" w:eastAsia="宋体" w:hAnsi="Times New Roman" w:cs="Times New Roman"/>
                <w:szCs w:val="21"/>
              </w:rPr>
            </w:pPr>
          </w:p>
        </w:tc>
      </w:tr>
      <w:tr w:rsidR="00013774" w:rsidRPr="00013774" w14:paraId="2F0CEDF4" w14:textId="77777777" w:rsidTr="00BE2B72">
        <w:trPr>
          <w:trHeight w:val="615"/>
        </w:trPr>
        <w:tc>
          <w:tcPr>
            <w:tcW w:w="1122" w:type="dxa"/>
            <w:vMerge w:val="restart"/>
            <w:vAlign w:val="center"/>
          </w:tcPr>
          <w:p w14:paraId="5B602366" w14:textId="77777777" w:rsidR="00013774" w:rsidRPr="00013774" w:rsidRDefault="00013774" w:rsidP="00013774">
            <w:pPr>
              <w:spacing w:line="360" w:lineRule="auto"/>
              <w:jc w:val="center"/>
              <w:rPr>
                <w:rFonts w:ascii="Times New Roman" w:eastAsia="宋体" w:hAnsi="Times New Roman" w:cs="Times New Roman"/>
                <w:szCs w:val="21"/>
              </w:rPr>
            </w:pPr>
            <w:r w:rsidRPr="00013774">
              <w:rPr>
                <w:rFonts w:ascii="Times New Roman" w:eastAsia="宋体" w:hAnsi="Times New Roman" w:cs="Times New Roman" w:hint="eastAsia"/>
                <w:szCs w:val="21"/>
              </w:rPr>
              <w:t>学校验收</w:t>
            </w:r>
          </w:p>
          <w:p w14:paraId="123AEEF4" w14:textId="77777777" w:rsidR="00013774" w:rsidRPr="00013774" w:rsidRDefault="00013774" w:rsidP="00013774">
            <w:pPr>
              <w:spacing w:line="360" w:lineRule="auto"/>
              <w:jc w:val="center"/>
              <w:rPr>
                <w:rFonts w:ascii="Times New Roman" w:eastAsia="宋体" w:hAnsi="Times New Roman" w:cs="Times New Roman"/>
                <w:szCs w:val="21"/>
              </w:rPr>
            </w:pPr>
            <w:r w:rsidRPr="00013774">
              <w:rPr>
                <w:rFonts w:ascii="Times New Roman" w:eastAsia="宋体" w:hAnsi="Times New Roman" w:cs="Times New Roman" w:hint="eastAsia"/>
                <w:szCs w:val="21"/>
              </w:rPr>
              <w:t>意见</w:t>
            </w:r>
          </w:p>
        </w:tc>
        <w:tc>
          <w:tcPr>
            <w:tcW w:w="8524" w:type="dxa"/>
          </w:tcPr>
          <w:p w14:paraId="79EDB385" w14:textId="77777777" w:rsidR="00013774" w:rsidRPr="00013774" w:rsidRDefault="00013774" w:rsidP="00013774">
            <w:pPr>
              <w:spacing w:line="360" w:lineRule="auto"/>
              <w:rPr>
                <w:rFonts w:ascii="Times New Roman" w:eastAsia="宋体" w:hAnsi="Times New Roman" w:cs="Times New Roman"/>
                <w:szCs w:val="21"/>
              </w:rPr>
            </w:pPr>
            <w:r w:rsidRPr="00013774">
              <w:rPr>
                <w:rFonts w:ascii="Times New Roman" w:eastAsia="宋体" w:hAnsi="Times New Roman" w:cs="Times New Roman" w:hint="eastAsia"/>
                <w:szCs w:val="21"/>
              </w:rPr>
              <w:t>工程部：</w:t>
            </w:r>
          </w:p>
        </w:tc>
      </w:tr>
      <w:tr w:rsidR="00013774" w:rsidRPr="00013774" w14:paraId="094E1E81" w14:textId="77777777" w:rsidTr="00BE2B72">
        <w:trPr>
          <w:trHeight w:val="615"/>
        </w:trPr>
        <w:tc>
          <w:tcPr>
            <w:tcW w:w="1122" w:type="dxa"/>
            <w:vMerge/>
          </w:tcPr>
          <w:p w14:paraId="1E116E34" w14:textId="77777777" w:rsidR="00013774" w:rsidRPr="00013774" w:rsidRDefault="00013774" w:rsidP="00013774">
            <w:pPr>
              <w:spacing w:line="360" w:lineRule="auto"/>
              <w:rPr>
                <w:rFonts w:ascii="Times New Roman" w:eastAsia="宋体" w:hAnsi="Times New Roman" w:cs="Times New Roman"/>
                <w:szCs w:val="21"/>
              </w:rPr>
            </w:pPr>
          </w:p>
        </w:tc>
        <w:tc>
          <w:tcPr>
            <w:tcW w:w="8524" w:type="dxa"/>
          </w:tcPr>
          <w:p w14:paraId="1DBD7C16" w14:textId="77777777" w:rsidR="00013774" w:rsidRPr="00013774" w:rsidRDefault="00013774" w:rsidP="00013774">
            <w:pPr>
              <w:spacing w:line="360" w:lineRule="auto"/>
              <w:rPr>
                <w:rFonts w:ascii="Times New Roman" w:eastAsia="宋体" w:hAnsi="Times New Roman" w:cs="Times New Roman"/>
                <w:szCs w:val="21"/>
              </w:rPr>
            </w:pPr>
            <w:r w:rsidRPr="00013774">
              <w:rPr>
                <w:rFonts w:ascii="Times New Roman" w:eastAsia="宋体" w:hAnsi="Times New Roman" w:cs="Times New Roman" w:hint="eastAsia"/>
                <w:szCs w:val="21"/>
              </w:rPr>
              <w:t>成本部：</w:t>
            </w:r>
          </w:p>
        </w:tc>
      </w:tr>
      <w:tr w:rsidR="00013774" w:rsidRPr="00013774" w14:paraId="5748C872" w14:textId="77777777" w:rsidTr="00BE2B72">
        <w:trPr>
          <w:trHeight w:val="717"/>
        </w:trPr>
        <w:tc>
          <w:tcPr>
            <w:tcW w:w="1122" w:type="dxa"/>
            <w:vMerge/>
          </w:tcPr>
          <w:p w14:paraId="14F4EB6B" w14:textId="77777777" w:rsidR="00013774" w:rsidRPr="00013774" w:rsidRDefault="00013774" w:rsidP="00013774">
            <w:pPr>
              <w:spacing w:line="360" w:lineRule="auto"/>
              <w:rPr>
                <w:rFonts w:ascii="Times New Roman" w:eastAsia="宋体" w:hAnsi="Times New Roman" w:cs="Times New Roman"/>
                <w:szCs w:val="21"/>
              </w:rPr>
            </w:pPr>
          </w:p>
        </w:tc>
        <w:tc>
          <w:tcPr>
            <w:tcW w:w="8524" w:type="dxa"/>
          </w:tcPr>
          <w:p w14:paraId="12F83653" w14:textId="77777777" w:rsidR="00013774" w:rsidRPr="00013774" w:rsidRDefault="00013774" w:rsidP="00013774">
            <w:pPr>
              <w:spacing w:line="360" w:lineRule="auto"/>
              <w:rPr>
                <w:rFonts w:ascii="Times New Roman" w:eastAsia="宋体" w:hAnsi="Times New Roman" w:cs="Times New Roman"/>
                <w:szCs w:val="21"/>
              </w:rPr>
            </w:pPr>
            <w:r w:rsidRPr="00013774">
              <w:rPr>
                <w:rFonts w:ascii="Times New Roman" w:eastAsia="宋体" w:hAnsi="Times New Roman" w:cs="Times New Roman" w:hint="eastAsia"/>
                <w:szCs w:val="21"/>
              </w:rPr>
              <w:t>其他相关部门：</w:t>
            </w:r>
          </w:p>
        </w:tc>
      </w:tr>
    </w:tbl>
    <w:p w14:paraId="1E3EA365" w14:textId="77777777" w:rsidR="00013774" w:rsidRPr="00013774" w:rsidRDefault="00013774" w:rsidP="00013774">
      <w:pPr>
        <w:spacing w:line="420" w:lineRule="exact"/>
        <w:ind w:leftChars="-117" w:left="-246" w:rightChars="56" w:right="118" w:firstLineChars="49" w:firstLine="89"/>
        <w:rPr>
          <w:rFonts w:ascii="Times New Roman" w:eastAsia="宋体" w:hAnsi="Times New Roman" w:cs="Times New Roman"/>
          <w:sz w:val="18"/>
          <w:szCs w:val="18"/>
        </w:rPr>
      </w:pPr>
      <w:r w:rsidRPr="00013774">
        <w:rPr>
          <w:rFonts w:ascii="Times New Roman" w:eastAsia="宋体" w:hAnsi="Times New Roman" w:cs="Times New Roman" w:hint="eastAsia"/>
          <w:b/>
          <w:sz w:val="18"/>
          <w:szCs w:val="18"/>
        </w:rPr>
        <w:t>注：</w:t>
      </w:r>
      <w:r w:rsidRPr="00013774">
        <w:rPr>
          <w:rFonts w:ascii="Times New Roman" w:eastAsia="宋体" w:hAnsi="Times New Roman" w:cs="Times New Roman" w:hint="eastAsia"/>
          <w:sz w:val="18"/>
          <w:szCs w:val="18"/>
        </w:rPr>
        <w:t>为了保证施工质量符合验收标准</w:t>
      </w:r>
      <w:r w:rsidRPr="00013774">
        <w:rPr>
          <w:rFonts w:ascii="Times New Roman" w:eastAsia="宋体" w:hAnsi="Times New Roman" w:cs="Times New Roman" w:hint="eastAsia"/>
          <w:sz w:val="18"/>
          <w:szCs w:val="18"/>
        </w:rPr>
        <w:t>,</w:t>
      </w:r>
      <w:r w:rsidRPr="00013774">
        <w:rPr>
          <w:rFonts w:ascii="Times New Roman" w:eastAsia="宋体" w:hAnsi="Times New Roman" w:cs="Times New Roman" w:hint="eastAsia"/>
          <w:sz w:val="18"/>
          <w:szCs w:val="18"/>
        </w:rPr>
        <w:t>不造成返工</w:t>
      </w:r>
      <w:r w:rsidRPr="00013774">
        <w:rPr>
          <w:rFonts w:ascii="Times New Roman" w:eastAsia="宋体" w:hAnsi="Times New Roman" w:cs="Times New Roman" w:hint="eastAsia"/>
          <w:sz w:val="18"/>
          <w:szCs w:val="18"/>
        </w:rPr>
        <w:t>,</w:t>
      </w:r>
      <w:r w:rsidRPr="00013774">
        <w:rPr>
          <w:rFonts w:ascii="Times New Roman" w:eastAsia="宋体" w:hAnsi="Times New Roman" w:cs="Times New Roman" w:hint="eastAsia"/>
          <w:sz w:val="18"/>
          <w:szCs w:val="18"/>
        </w:rPr>
        <w:t>施工单位在每道工序施工前必须经过甲方、监理现场确认样板签字确认后方可组织大面施工，擅自进入大面施工所完成的工程量不予确认，并且对其严厉处罚。</w:t>
      </w:r>
    </w:p>
    <w:p w14:paraId="640F1555"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（13）承包人未能履行本合同条款3.1款各项义务，造成发包人损失的，承包人赔偿发包人有关损失，损失包括直接与间接损失。</w:t>
      </w:r>
    </w:p>
    <w:p w14:paraId="31B24E33"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（14）上述合同条款3.1款各项义务内容所发生的费用均已包含在配合费内和合同约定的计价方式中。</w:t>
      </w:r>
    </w:p>
    <w:p w14:paraId="206EB8B8" w14:textId="77777777" w:rsidR="00013774" w:rsidRPr="00013774" w:rsidRDefault="00013774" w:rsidP="00013774">
      <w:pPr>
        <w:spacing w:line="360" w:lineRule="auto"/>
        <w:ind w:firstLineChars="200" w:firstLine="482"/>
        <w:outlineLvl w:val="2"/>
        <w:rPr>
          <w:rFonts w:ascii="宋体" w:eastAsia="宋体" w:hAnsi="宋体" w:cs="宋体"/>
          <w:b/>
          <w:bCs/>
          <w:sz w:val="24"/>
          <w:szCs w:val="24"/>
        </w:rPr>
      </w:pPr>
      <w:bookmarkStart w:id="71" w:name="_Toc351203542"/>
      <w:bookmarkStart w:id="72" w:name="_Toc337558767"/>
      <w:r w:rsidRPr="00013774">
        <w:rPr>
          <w:rFonts w:ascii="宋体" w:eastAsia="宋体" w:hAnsi="宋体" w:cs="宋体" w:hint="eastAsia"/>
          <w:b/>
          <w:bCs/>
          <w:sz w:val="24"/>
          <w:szCs w:val="24"/>
        </w:rPr>
        <w:t>4. 工期和进度</w:t>
      </w:r>
      <w:bookmarkEnd w:id="71"/>
    </w:p>
    <w:p w14:paraId="52B13B8A" w14:textId="77777777" w:rsidR="00013774" w:rsidRPr="00013774" w:rsidRDefault="00013774" w:rsidP="00013774">
      <w:pPr>
        <w:spacing w:line="360" w:lineRule="auto"/>
        <w:ind w:firstLineChars="200" w:firstLine="480"/>
        <w:rPr>
          <w:rFonts w:ascii="宋体" w:eastAsia="宋体" w:hAnsi="宋体" w:cs="宋体"/>
          <w:sz w:val="24"/>
          <w:szCs w:val="24"/>
        </w:rPr>
      </w:pPr>
      <w:bookmarkStart w:id="73" w:name="_Toc351203543"/>
      <w:bookmarkStart w:id="74" w:name="_Toc337558768"/>
      <w:bookmarkStart w:id="75" w:name="_Toc296346567"/>
      <w:bookmarkStart w:id="76" w:name="_Toc296503066"/>
      <w:bookmarkEnd w:id="72"/>
      <w:r w:rsidRPr="00013774">
        <w:rPr>
          <w:rFonts w:ascii="宋体" w:eastAsia="宋体" w:hAnsi="宋体" w:cs="宋体" w:hint="eastAsia"/>
          <w:sz w:val="24"/>
          <w:szCs w:val="24"/>
        </w:rPr>
        <w:t>4.1施工组织设计</w:t>
      </w:r>
      <w:bookmarkEnd w:id="73"/>
    </w:p>
    <w:bookmarkEnd w:id="74"/>
    <w:p w14:paraId="74460F0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4.1.1 施工组织设计的内容</w:t>
      </w:r>
    </w:p>
    <w:p w14:paraId="3EBB369E"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施工组织设计应包含以下内容：</w:t>
      </w:r>
    </w:p>
    <w:p w14:paraId="2F2B125B"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 xml:space="preserve">（1）施工方案； </w:t>
      </w:r>
    </w:p>
    <w:p w14:paraId="226C076D"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（2）施工现场平面布置图；</w:t>
      </w:r>
    </w:p>
    <w:p w14:paraId="25659653"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 xml:space="preserve">（3）施工进度计划和保证措施； </w:t>
      </w:r>
    </w:p>
    <w:p w14:paraId="4544AAB2"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（4）劳动力及材料供应计划；</w:t>
      </w:r>
    </w:p>
    <w:p w14:paraId="76553F82"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（5）施工机械设备的选用；</w:t>
      </w:r>
    </w:p>
    <w:p w14:paraId="3F725E0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lastRenderedPageBreak/>
        <w:t>（6）质量保证体系及措施；</w:t>
      </w:r>
    </w:p>
    <w:p w14:paraId="218F146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（7）安全生产、文明施工措施；</w:t>
      </w:r>
    </w:p>
    <w:p w14:paraId="090F9588"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（8）环境保护、成本控制措施；</w:t>
      </w:r>
    </w:p>
    <w:p w14:paraId="35E84684"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9）合同当事人约定的其他内容如：专业性较强的专项工程施工组织设计；安全技术措施；施工现场临时用电方案；危险性较大的作业；冬、雨季施工方案；恶劣天气等各种不利条件因素下的应对措施和方案；临时工程、脚手架及其后的拆卸方案；临时通道及工作空间的要求，场地布置图；施工现场内所采用的垂吊及运输设备；施工质量保证方案及工地保安方案。</w:t>
      </w:r>
    </w:p>
    <w:p w14:paraId="2AE61411"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4.1.2 施工组织设计的提交和修改</w:t>
      </w:r>
    </w:p>
    <w:p w14:paraId="579C890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应在合同签订后14天内，但至迟不得晚于开工通知载明的开工日期前7天，向监理人提交详细的施工组织设计，并由监理人报送发包人。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发包人和监理人对承包人提交的施工组织设计的确认，不能减轻或免除承包人根据法律规定和合同约定应承担的任何责任或义务。</w:t>
      </w:r>
    </w:p>
    <w:p w14:paraId="2B42660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施工过程中，发包人和监理人有权要求承包人随时提交发包人或监理人认为必要的关于施工组织设计和施工方案的任何说明或文件，对此类指示，承包人应遵照执行。</w:t>
      </w:r>
    </w:p>
    <w:p w14:paraId="2D50FE2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应按照经发包人和监理人批准的施工组织设计和施工方案进行施工。但在任何情况下，发包人和监理人对上述任何施工组织设计或施工方案的批准不应解除承包人对其应负的责任。承包人也不得因发包人或监理工程师的不同意或修订而提出的索赔和延长工期。</w:t>
      </w:r>
    </w:p>
    <w:p w14:paraId="1731D477"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77" w:name="_Toc351203544"/>
      <w:bookmarkStart w:id="78" w:name="_Toc337558769"/>
      <w:r w:rsidRPr="00013774">
        <w:rPr>
          <w:rFonts w:ascii="宋体" w:eastAsia="宋体" w:hAnsi="宋体" w:cs="宋体" w:hint="eastAsia"/>
          <w:sz w:val="24"/>
          <w:szCs w:val="24"/>
        </w:rPr>
        <w:t>4.2 施工进度计划</w:t>
      </w:r>
      <w:bookmarkEnd w:id="77"/>
    </w:p>
    <w:bookmarkEnd w:id="78"/>
    <w:p w14:paraId="6DB08D9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4.2.1 施工进度计划的编制</w:t>
      </w:r>
    </w:p>
    <w:p w14:paraId="29354BE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应按照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CAC9ED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lastRenderedPageBreak/>
        <w:t>承包人提交的进度计划形式应包括关键线路网络计划图和横道进度计划图，要求能明示其施工前期的准备、施工阶段和施工顺序，以及每一进度阶段的预计时间，进度计划中还应预留冬季、雨季停工时间。还应显示出承包人及其专业分包人、专业分包人及交叉施工部分的每一工序的顺序及工期，特别是以下的数据：</w:t>
      </w:r>
    </w:p>
    <w:p w14:paraId="0555E550"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（1）各工种在工程各部位施工的进度要求说明；</w:t>
      </w:r>
    </w:p>
    <w:p w14:paraId="4B4AEDD3"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（2）重要的现场外工作，例如由承包人或专业分包人进行的预制工程，连同预计各工作所需的时间；</w:t>
      </w:r>
    </w:p>
    <w:p w14:paraId="1492A799"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（3）自行分包发包及进场时间，材料设备采购及到货时间；</w:t>
      </w:r>
    </w:p>
    <w:p w14:paraId="59345A4B"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（4）为保证施工进度计划正常运作，承包人认为需要由其他人提供的数据、批准、供应或材料设备，需要此等数据、资料或工作配合的细部工作均须明确标明；</w:t>
      </w:r>
    </w:p>
    <w:p w14:paraId="4878D48D"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（5）若有承包人负责深化设计的，承包人应为发包人、监理人及/或政府有关部门审批预留合理的时间，并为再次提交及随后发包人、监理工人及/或政府有关部门的审批所需的时间预留弹性时间；</w:t>
      </w:r>
    </w:p>
    <w:p w14:paraId="5E7EEEE0"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（7）临时工程及设施拆卸方法及次序。</w:t>
      </w:r>
    </w:p>
    <w:p w14:paraId="469EF66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因夜间施工、超时工作及施工时间限制等导致的一切费用已包括在合同约定计价方式中，承包人不得借任何理由，提出任何相关费用的索赔。为保证施工进度，因夜间施工和超时工作所引致的一切额外费用和人工由承包人自行承担，包括施工期间在各区域及操作面提供的一切照明，若非承包人原因造成的工期延误而要求承包人采取赶工措施的除外。</w:t>
      </w:r>
    </w:p>
    <w:p w14:paraId="5B60480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应遵守政府临时颁布的突发指令所规定的施工时间限制（包括施工当地正在举办各式运动会、展览会、会议时所颁布的施工时间限制），承包人不可藉此向发包人要求任何索赔。若该规定影响施工致使完全停工并获得发包人确认后，则工期可按实际顺延。</w:t>
      </w:r>
    </w:p>
    <w:p w14:paraId="17B90B1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4.2.2 施工进度计划的修订</w:t>
      </w:r>
    </w:p>
    <w:p w14:paraId="30EC430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施工进度计划不符合合同要求或与工程的实际进度不一致的，承包人应向监理人提交修订的施工进度计划，并附具有</w:t>
      </w:r>
      <w:proofErr w:type="gramStart"/>
      <w:r w:rsidRPr="00013774">
        <w:rPr>
          <w:rFonts w:ascii="宋体" w:eastAsia="宋体" w:hAnsi="宋体" w:cs="宋体" w:hint="eastAsia"/>
          <w:sz w:val="24"/>
          <w:szCs w:val="24"/>
        </w:rPr>
        <w:t>关措施</w:t>
      </w:r>
      <w:proofErr w:type="gramEnd"/>
      <w:r w:rsidRPr="00013774">
        <w:rPr>
          <w:rFonts w:ascii="宋体" w:eastAsia="宋体" w:hAnsi="宋体" w:cs="宋体" w:hint="eastAsia"/>
          <w:sz w:val="24"/>
          <w:szCs w:val="24"/>
        </w:rPr>
        <w:t>和相关资料，由监理人报送发包人。发包人和监理人应在收到修订的施工进度计划后7天内完成审核和批准或提出修改意见。发包人和监理人对承包人提交的施工进度计划的确认，不能减轻或</w:t>
      </w:r>
      <w:r w:rsidRPr="00013774">
        <w:rPr>
          <w:rFonts w:ascii="宋体" w:eastAsia="宋体" w:hAnsi="宋体" w:cs="宋体" w:hint="eastAsia"/>
          <w:sz w:val="24"/>
          <w:szCs w:val="24"/>
        </w:rPr>
        <w:lastRenderedPageBreak/>
        <w:t>免除承包人根据法律规定和合同约定应承担的任何责任或义务。</w:t>
      </w:r>
    </w:p>
    <w:p w14:paraId="72D5630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承包人每月或按发包人所要求的时限校核及修订整份工程施工进度计划，并提交给发包人和监理人，其中清楚显示出工程进度状况及依期竣工所需的修订。</w:t>
      </w:r>
    </w:p>
    <w:p w14:paraId="7F44CF7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假如在工程施工过程中发生特别情况，发包人或监理人认为需要修改已批准的进度计划内所述的工序，承包人须按指示相应地修改其计划。</w:t>
      </w:r>
    </w:p>
    <w:p w14:paraId="0DD7226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为确保进度计划依期进行或有需要时做出修正，如果发包人及监理人认为工程实际进度不符合已经确认的工程进度计划，在承包人无任何理由取得延长工期的情况下，则承包人应根据发包人及监理人的要求立即对工程进度计划进行修订并提出改进措施，并提交给发包人及监理工程师确认后执行。修改后的工程进度计划，仍应保证本工程在合同约定的工期内完成。因承包人的原因导致工程实际进度与进度计划不符，承包人不得就改进措施提出任何索赔。</w:t>
      </w:r>
    </w:p>
    <w:p w14:paraId="114FA91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发包人有权根据现场实际进度合理判断下一个计划节点完成情况，如承包人达不到发包人要求的节点工期，则发包人有权委托第三方直接完成，所产生的所有费用由承包人承担。</w:t>
      </w:r>
    </w:p>
    <w:p w14:paraId="38172290"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79" w:name="_Toc351203545"/>
      <w:bookmarkStart w:id="80" w:name="_Toc337558770"/>
      <w:r w:rsidRPr="00013774">
        <w:rPr>
          <w:rFonts w:ascii="宋体" w:eastAsia="宋体" w:hAnsi="宋体" w:cs="宋体" w:hint="eastAsia"/>
          <w:sz w:val="24"/>
          <w:szCs w:val="24"/>
        </w:rPr>
        <w:t>4.3 开工</w:t>
      </w:r>
      <w:bookmarkEnd w:id="79"/>
    </w:p>
    <w:p w14:paraId="6A95B92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4.3.1 开工准备</w:t>
      </w:r>
    </w:p>
    <w:p w14:paraId="0CED6BB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承包人应在开工前14天向监理人提交工程开工报审表，经监理人报发包人批准后执行。开工</w:t>
      </w:r>
      <w:proofErr w:type="gramStart"/>
      <w:r w:rsidRPr="00013774">
        <w:rPr>
          <w:rFonts w:ascii="宋体" w:eastAsia="宋体" w:hAnsi="宋体" w:cs="宋体" w:hint="eastAsia"/>
          <w:sz w:val="24"/>
          <w:szCs w:val="24"/>
        </w:rPr>
        <w:t>报审表</w:t>
      </w:r>
      <w:proofErr w:type="gramEnd"/>
      <w:r w:rsidRPr="00013774">
        <w:rPr>
          <w:rFonts w:ascii="宋体" w:eastAsia="宋体" w:hAnsi="宋体" w:cs="宋体" w:hint="eastAsia"/>
          <w:sz w:val="24"/>
          <w:szCs w:val="24"/>
        </w:rPr>
        <w:t>应详细说明按施工进度计划正常施工所需的施工道路、临时设施、材料、工程设备、施工设备、施工人员等落实情况以及工程的进度安排。</w:t>
      </w:r>
    </w:p>
    <w:p w14:paraId="0B49C45E"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4.3.2 开工通知</w:t>
      </w:r>
    </w:p>
    <w:bookmarkEnd w:id="80"/>
    <w:p w14:paraId="27FEF3C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ADC25BC"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81" w:name="_Toc351203547"/>
      <w:bookmarkStart w:id="82" w:name="_Toc296503073"/>
      <w:bookmarkStart w:id="83" w:name="_Toc296346574"/>
      <w:bookmarkStart w:id="84" w:name="_Toc337558772"/>
      <w:bookmarkEnd w:id="75"/>
      <w:bookmarkEnd w:id="76"/>
      <w:r w:rsidRPr="00013774">
        <w:rPr>
          <w:rFonts w:ascii="宋体" w:eastAsia="宋体" w:hAnsi="宋体" w:cs="宋体" w:hint="eastAsia"/>
          <w:sz w:val="24"/>
          <w:szCs w:val="24"/>
        </w:rPr>
        <w:t>4.5 工期延误</w:t>
      </w:r>
      <w:bookmarkEnd w:id="81"/>
    </w:p>
    <w:bookmarkEnd w:id="82"/>
    <w:bookmarkEnd w:id="83"/>
    <w:bookmarkEnd w:id="84"/>
    <w:p w14:paraId="6AA09FD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4.5.1 因发包人原因导致工期延误</w:t>
      </w:r>
    </w:p>
    <w:p w14:paraId="2F20255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 xml:space="preserve">在合同履行过程中，因下列情况导致工期延误的，由发包人承担由此延误的工期： </w:t>
      </w:r>
    </w:p>
    <w:p w14:paraId="7F4448B9"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（1）发包人未能按合同约定提供图纸或所提供图纸不符合合同约定的；</w:t>
      </w:r>
    </w:p>
    <w:p w14:paraId="79A6D92A"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lastRenderedPageBreak/>
        <w:t>（2）发包人未能按合同约定提供施工现场、基础资料等开工条件的；</w:t>
      </w:r>
    </w:p>
    <w:p w14:paraId="10E6191F"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（3）发包人提供的测量基准点、基准线和水准点及其书面资料存在错误或疏漏的；</w:t>
      </w:r>
    </w:p>
    <w:p w14:paraId="665E6D49"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（4）发包人未按合同约定提供所需指令、批准等，致使施工不能正常进行；</w:t>
      </w:r>
    </w:p>
    <w:p w14:paraId="4F937E1B"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（5）因设计变更和工程量增加所导致的；</w:t>
      </w:r>
    </w:p>
    <w:p w14:paraId="6859C3EC"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（6）一周内非承包人原因停水、停电造成停工累计超过8小时；</w:t>
      </w:r>
    </w:p>
    <w:p w14:paraId="56BE271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 xml:space="preserve">承包人在以上情况发生后 5 </w:t>
      </w:r>
      <w:proofErr w:type="gramStart"/>
      <w:r w:rsidRPr="00013774">
        <w:rPr>
          <w:rFonts w:ascii="宋体" w:eastAsia="宋体" w:hAnsi="宋体" w:cs="宋体" w:hint="eastAsia"/>
          <w:sz w:val="24"/>
          <w:szCs w:val="24"/>
        </w:rPr>
        <w:t>个</w:t>
      </w:r>
      <w:proofErr w:type="gramEnd"/>
      <w:r w:rsidRPr="00013774">
        <w:rPr>
          <w:rFonts w:ascii="宋体" w:eastAsia="宋体" w:hAnsi="宋体" w:cs="宋体" w:hint="eastAsia"/>
          <w:sz w:val="24"/>
          <w:szCs w:val="24"/>
        </w:rPr>
        <w:t>日历日内，就延误的工期以书面形式向监理人和发包人提出报告，逾期提出不予受理。因发包人原因导致工期延误需要修订施工进度计划的，按照第7.2.2项〔施工进度计划的修订〕执行。</w:t>
      </w:r>
    </w:p>
    <w:p w14:paraId="57EDE4C9"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4.5.2 因承包人原因导致工期延误</w:t>
      </w:r>
    </w:p>
    <w:p w14:paraId="5C6EC78A" w14:textId="77777777" w:rsidR="00013774" w:rsidRPr="00013774" w:rsidRDefault="00013774" w:rsidP="00013774">
      <w:pPr>
        <w:spacing w:line="360" w:lineRule="auto"/>
        <w:ind w:firstLineChars="200" w:firstLine="480"/>
        <w:rPr>
          <w:rFonts w:ascii="宋体" w:eastAsia="宋体" w:hAnsi="宋体" w:cs="宋体"/>
          <w:sz w:val="24"/>
          <w:szCs w:val="24"/>
        </w:rPr>
      </w:pPr>
      <w:bookmarkStart w:id="85" w:name="_Toc296346577"/>
      <w:bookmarkStart w:id="86" w:name="_Toc296503076"/>
      <w:r w:rsidRPr="00013774">
        <w:rPr>
          <w:rFonts w:ascii="宋体" w:eastAsia="宋体" w:hAnsi="宋体" w:cs="宋体" w:hint="eastAsia"/>
          <w:sz w:val="24"/>
          <w:szCs w:val="24"/>
        </w:rPr>
        <w:t>因</w:t>
      </w:r>
      <w:bookmarkEnd w:id="85"/>
      <w:bookmarkEnd w:id="86"/>
      <w:r w:rsidRPr="00013774">
        <w:rPr>
          <w:rFonts w:ascii="宋体" w:eastAsia="宋体" w:hAnsi="宋体" w:cs="宋体" w:hint="eastAsia"/>
          <w:sz w:val="24"/>
          <w:szCs w:val="24"/>
        </w:rPr>
        <w:t>承包人原因造成工期延误的，承包人承担违约责任，每延误一天支付向发包人违约金10000元，同时承担因工期延误造成发包人的直接损失和间接损失。承包人支付逾期竣工违约金后，</w:t>
      </w:r>
      <w:proofErr w:type="gramStart"/>
      <w:r w:rsidRPr="00013774">
        <w:rPr>
          <w:rFonts w:ascii="宋体" w:eastAsia="宋体" w:hAnsi="宋体" w:cs="宋体" w:hint="eastAsia"/>
          <w:sz w:val="24"/>
          <w:szCs w:val="24"/>
        </w:rPr>
        <w:t>不</w:t>
      </w:r>
      <w:proofErr w:type="gramEnd"/>
      <w:r w:rsidRPr="00013774">
        <w:rPr>
          <w:rFonts w:ascii="宋体" w:eastAsia="宋体" w:hAnsi="宋体" w:cs="宋体" w:hint="eastAsia"/>
          <w:sz w:val="24"/>
          <w:szCs w:val="24"/>
        </w:rPr>
        <w:t>免除承包人继续完成工程及修补缺陷的义务。</w:t>
      </w:r>
    </w:p>
    <w:p w14:paraId="20E9CEC7"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87" w:name="_Toc351203548"/>
      <w:bookmarkStart w:id="88" w:name="_Toc296346575"/>
      <w:bookmarkStart w:id="89" w:name="_Toc337558773"/>
      <w:bookmarkStart w:id="90" w:name="_Toc296503074"/>
      <w:bookmarkStart w:id="91" w:name="_Toc296346578"/>
      <w:bookmarkStart w:id="92" w:name="_Toc296503077"/>
      <w:r w:rsidRPr="00013774">
        <w:rPr>
          <w:rFonts w:ascii="宋体" w:eastAsia="宋体" w:hAnsi="宋体" w:cs="宋体" w:hint="eastAsia"/>
          <w:sz w:val="24"/>
          <w:szCs w:val="24"/>
        </w:rPr>
        <w:t>4.6 不利物质条件</w:t>
      </w:r>
      <w:bookmarkEnd w:id="87"/>
    </w:p>
    <w:bookmarkEnd w:id="88"/>
    <w:bookmarkEnd w:id="89"/>
    <w:bookmarkEnd w:id="90"/>
    <w:p w14:paraId="44AE735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不利物质条件是指有经验的承包人在施工现场遇到的不可预见的自然物质条件、非自然的物质障碍和污染物，包括地表以下物质条件和水文条件，但不包括气候条件。</w:t>
      </w:r>
    </w:p>
    <w:p w14:paraId="738CDD7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E1A571B"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93" w:name="_Toc351203549"/>
      <w:bookmarkStart w:id="94" w:name="_Toc296346576"/>
      <w:bookmarkStart w:id="95" w:name="_Toc337558774"/>
      <w:bookmarkStart w:id="96" w:name="_Toc296503075"/>
      <w:r w:rsidRPr="00013774">
        <w:rPr>
          <w:rFonts w:ascii="宋体" w:eastAsia="宋体" w:hAnsi="宋体" w:cs="宋体" w:hint="eastAsia"/>
          <w:sz w:val="24"/>
          <w:szCs w:val="24"/>
        </w:rPr>
        <w:t>4.7 异常恶劣的气候条件</w:t>
      </w:r>
      <w:bookmarkEnd w:id="93"/>
    </w:p>
    <w:bookmarkEnd w:id="94"/>
    <w:bookmarkEnd w:id="95"/>
    <w:bookmarkEnd w:id="96"/>
    <w:p w14:paraId="538C9E5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异常恶劣的气候条件是指在施工过程中遇到的，有经验的承包人在签订合同时不可预见的，对合同履行造成实质性影响的，但尚未构成不可抗力事件的恶劣气候条件。恶劣的气候条件是指工程所在地五十年不遇的气候条件。</w:t>
      </w:r>
    </w:p>
    <w:p w14:paraId="54A27ED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w:t>
      </w:r>
      <w:r w:rsidRPr="00013774">
        <w:rPr>
          <w:rFonts w:ascii="宋体" w:eastAsia="宋体" w:hAnsi="宋体" w:cs="宋体" w:hint="eastAsia"/>
          <w:sz w:val="24"/>
          <w:szCs w:val="24"/>
        </w:rPr>
        <w:lastRenderedPageBreak/>
        <w:t>的工期由发包人承担。</w:t>
      </w:r>
      <w:bookmarkStart w:id="97" w:name="_Toc351203550"/>
    </w:p>
    <w:p w14:paraId="78E8C9C8"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98" w:name="_Toc337558775"/>
      <w:r w:rsidRPr="00013774">
        <w:rPr>
          <w:rFonts w:ascii="宋体" w:eastAsia="宋体" w:hAnsi="宋体" w:cs="宋体" w:hint="eastAsia"/>
          <w:sz w:val="24"/>
          <w:szCs w:val="24"/>
        </w:rPr>
        <w:t>4.8 暂停施工</w:t>
      </w:r>
      <w:bookmarkEnd w:id="97"/>
    </w:p>
    <w:bookmarkEnd w:id="91"/>
    <w:bookmarkEnd w:id="92"/>
    <w:bookmarkEnd w:id="98"/>
    <w:p w14:paraId="1591E90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4.8.1发包人原因引起的暂停施工</w:t>
      </w:r>
    </w:p>
    <w:p w14:paraId="19A596A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因发包人原因引起暂停施工的，监理人经发包人同意后，应及时下达暂停施工指示。情况紧急且监理人未及时下达暂停施工指示的，按照第7.8.4项〔紧急情况下的暂停施工〕执行。</w:t>
      </w:r>
    </w:p>
    <w:p w14:paraId="00902CE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因发包人原因引起的暂停施工，发包人应承担由此延误的工期。</w:t>
      </w:r>
    </w:p>
    <w:p w14:paraId="3616626B"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4.8.2 承包人原因引起的暂停施工</w:t>
      </w:r>
    </w:p>
    <w:p w14:paraId="13CA82E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因承包人原因引起的暂停施工，承包人应承担由此增加的费用和（或）延误的工期，且承包人在收到监理人复工指示后14天内仍未复工的，视为第16.2.1项〔承包人违约的情形〕第（7）目约定的承包人无法继续履行合同的情形。</w:t>
      </w:r>
    </w:p>
    <w:p w14:paraId="5B0DC485"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4.8.3 指示暂停施工</w:t>
      </w:r>
    </w:p>
    <w:p w14:paraId="3A38F6E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监理人认为有必要时，并经发包人批准后，可向承包人</w:t>
      </w:r>
      <w:proofErr w:type="gramStart"/>
      <w:r w:rsidRPr="00013774">
        <w:rPr>
          <w:rFonts w:ascii="宋体" w:eastAsia="宋体" w:hAnsi="宋体" w:cs="宋体" w:hint="eastAsia"/>
          <w:sz w:val="24"/>
          <w:szCs w:val="24"/>
        </w:rPr>
        <w:t>作出</w:t>
      </w:r>
      <w:proofErr w:type="gramEnd"/>
      <w:r w:rsidRPr="00013774">
        <w:rPr>
          <w:rFonts w:ascii="宋体" w:eastAsia="宋体" w:hAnsi="宋体" w:cs="宋体" w:hint="eastAsia"/>
          <w:sz w:val="24"/>
          <w:szCs w:val="24"/>
        </w:rPr>
        <w:t>暂停施工的指示，承包人应按监理人指示暂停施工。</w:t>
      </w:r>
    </w:p>
    <w:p w14:paraId="36652542"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4.8.4 紧急情况下的暂停施工</w:t>
      </w:r>
    </w:p>
    <w:p w14:paraId="61531BE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4C637A30"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4.8.5 暂停施工后的复工</w:t>
      </w:r>
    </w:p>
    <w:p w14:paraId="1F535F8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C847A9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承包人无故拖延和拒绝复工的，承包人承担由此增加的费用和（或）延误的工期；因发包人原因无法按时复工的，按照第7.5.1项〔因发包人原因导致工期延误〕约定办理。</w:t>
      </w:r>
    </w:p>
    <w:p w14:paraId="615F9D57"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4.8.6 暂停施工期间的工程照管</w:t>
      </w:r>
    </w:p>
    <w:p w14:paraId="2C23EC1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暂停施工期间，承包人应负责妥善照管工程并提供安全保障，由此增加的费</w:t>
      </w:r>
      <w:r w:rsidRPr="00013774">
        <w:rPr>
          <w:rFonts w:ascii="宋体" w:eastAsia="宋体" w:hAnsi="宋体" w:cs="宋体" w:hint="eastAsia"/>
          <w:sz w:val="24"/>
          <w:szCs w:val="24"/>
        </w:rPr>
        <w:lastRenderedPageBreak/>
        <w:t>用由责任方承担。</w:t>
      </w:r>
    </w:p>
    <w:p w14:paraId="792443BB"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4.8.7 暂停施工的措施</w:t>
      </w:r>
    </w:p>
    <w:p w14:paraId="7F474AE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暂停施工期间，承包人均应采取必要的措施确保工程质量及安全，防止因暂停施工扩大损失。</w:t>
      </w:r>
    </w:p>
    <w:p w14:paraId="6D1258CF"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99" w:name="_Toc351203551"/>
      <w:r w:rsidRPr="00013774">
        <w:rPr>
          <w:rFonts w:ascii="宋体" w:eastAsia="宋体" w:hAnsi="宋体" w:cs="宋体" w:hint="eastAsia"/>
          <w:sz w:val="24"/>
          <w:szCs w:val="24"/>
        </w:rPr>
        <w:t>4.9提前竣工</w:t>
      </w:r>
      <w:bookmarkEnd w:id="99"/>
    </w:p>
    <w:p w14:paraId="73E600F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w:t>
      </w:r>
    </w:p>
    <w:p w14:paraId="59C123F5" w14:textId="77777777" w:rsidR="00013774" w:rsidRPr="00013774" w:rsidRDefault="00013774" w:rsidP="00013774">
      <w:pPr>
        <w:spacing w:line="360" w:lineRule="auto"/>
        <w:ind w:firstLineChars="200" w:firstLine="482"/>
        <w:rPr>
          <w:rFonts w:ascii="宋体" w:eastAsia="宋体" w:hAnsi="宋体" w:cs="宋体"/>
          <w:b/>
          <w:bCs/>
          <w:sz w:val="24"/>
          <w:szCs w:val="24"/>
        </w:rPr>
      </w:pPr>
      <w:r w:rsidRPr="00013774">
        <w:rPr>
          <w:rFonts w:ascii="宋体" w:eastAsia="宋体" w:hAnsi="宋体" w:cs="宋体" w:hint="eastAsia"/>
          <w:b/>
          <w:bCs/>
          <w:sz w:val="24"/>
          <w:szCs w:val="24"/>
        </w:rPr>
        <w:t>5、材料及设备</w:t>
      </w:r>
    </w:p>
    <w:p w14:paraId="618D487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 xml:space="preserve">5.1工程要求所使用的材料设备均应达到 </w:t>
      </w:r>
      <w:r w:rsidRPr="00013774">
        <w:rPr>
          <w:rFonts w:ascii="宋体" w:eastAsia="宋体" w:hAnsi="宋体" w:cs="宋体" w:hint="eastAsia"/>
          <w:sz w:val="24"/>
          <w:szCs w:val="24"/>
          <w:u w:val="single"/>
        </w:rPr>
        <w:t>合格</w:t>
      </w:r>
      <w:r w:rsidRPr="00013774">
        <w:rPr>
          <w:rFonts w:ascii="宋体" w:eastAsia="宋体" w:hAnsi="宋体" w:cs="宋体" w:hint="eastAsia"/>
          <w:sz w:val="24"/>
          <w:szCs w:val="24"/>
        </w:rPr>
        <w:t xml:space="preserve">  等级。</w:t>
      </w:r>
    </w:p>
    <w:p w14:paraId="0420FA1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5.2 甲方供货材料：</w:t>
      </w:r>
    </w:p>
    <w:p w14:paraId="0027BC9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w:t>
      </w:r>
      <w:proofErr w:type="gramStart"/>
      <w:r w:rsidRPr="00013774">
        <w:rPr>
          <w:rFonts w:ascii="宋体" w:eastAsia="宋体" w:hAnsi="宋体" w:cs="宋体" w:hint="eastAsia"/>
          <w:sz w:val="24"/>
          <w:szCs w:val="24"/>
        </w:rPr>
        <w:t>甲供材料</w:t>
      </w:r>
      <w:proofErr w:type="gramEnd"/>
      <w:r w:rsidRPr="00013774">
        <w:rPr>
          <w:rFonts w:ascii="宋体" w:eastAsia="宋体" w:hAnsi="宋体" w:cs="宋体" w:hint="eastAsia"/>
          <w:sz w:val="24"/>
          <w:szCs w:val="24"/>
        </w:rPr>
        <w:t>包括：附表11： 土建/安装工程材料设备清单</w:t>
      </w:r>
    </w:p>
    <w:p w14:paraId="0F7AE472" w14:textId="77777777" w:rsidR="00013774" w:rsidRPr="00013774" w:rsidRDefault="00013774" w:rsidP="00013774">
      <w:pPr>
        <w:spacing w:line="360" w:lineRule="auto"/>
        <w:ind w:firstLineChars="200" w:firstLine="480"/>
        <w:rPr>
          <w:rFonts w:ascii="宋体" w:eastAsia="宋体" w:hAnsi="宋体" w:cs="Times New Roman"/>
          <w:sz w:val="24"/>
          <w:szCs w:val="24"/>
        </w:rPr>
      </w:pPr>
      <w:r w:rsidRPr="00013774">
        <w:rPr>
          <w:rFonts w:ascii="宋体" w:eastAsia="宋体" w:hAnsi="宋体" w:cs="宋体" w:hint="eastAsia"/>
          <w:sz w:val="24"/>
          <w:szCs w:val="24"/>
        </w:rPr>
        <w:t>2）</w:t>
      </w:r>
      <w:proofErr w:type="gramStart"/>
      <w:r w:rsidRPr="00013774">
        <w:rPr>
          <w:rFonts w:ascii="宋体" w:eastAsia="宋体" w:hAnsi="宋体" w:cs="宋体" w:hint="eastAsia"/>
          <w:sz w:val="24"/>
          <w:szCs w:val="24"/>
        </w:rPr>
        <w:t>甲供材料</w:t>
      </w:r>
      <w:proofErr w:type="gramEnd"/>
      <w:r w:rsidRPr="00013774">
        <w:rPr>
          <w:rFonts w:ascii="宋体" w:eastAsia="宋体" w:hAnsi="宋体" w:cs="宋体" w:hint="eastAsia"/>
          <w:sz w:val="24"/>
          <w:szCs w:val="24"/>
        </w:rPr>
        <w:t>设备，应提前48 小时通知乙方，货物运到现场</w:t>
      </w:r>
      <w:r w:rsidRPr="00013774">
        <w:rPr>
          <w:rFonts w:ascii="宋体" w:eastAsia="宋体" w:hAnsi="宋体" w:cs="Times New Roman" w:hint="eastAsia"/>
          <w:sz w:val="24"/>
          <w:szCs w:val="24"/>
        </w:rPr>
        <w:t>后，乙方应安排适当卸货位置，并在 6小时内组织验收。逾时未验收，视为乙方已验收合格，相应的保管责任由乙方承担。乙方应对</w:t>
      </w:r>
      <w:proofErr w:type="gramStart"/>
      <w:r w:rsidRPr="00013774">
        <w:rPr>
          <w:rFonts w:ascii="宋体" w:eastAsia="宋体" w:hAnsi="宋体" w:cs="Times New Roman" w:hint="eastAsia"/>
          <w:sz w:val="24"/>
          <w:szCs w:val="24"/>
        </w:rPr>
        <w:t>所有甲供设备</w:t>
      </w:r>
      <w:proofErr w:type="gramEnd"/>
      <w:r w:rsidRPr="00013774">
        <w:rPr>
          <w:rFonts w:ascii="宋体" w:eastAsia="宋体" w:hAnsi="宋体" w:cs="Times New Roman" w:hint="eastAsia"/>
          <w:sz w:val="24"/>
          <w:szCs w:val="24"/>
        </w:rPr>
        <w:t>、材料充分履行保管、场内运输、正常使用的责职。</w:t>
      </w:r>
      <w:proofErr w:type="gramStart"/>
      <w:r w:rsidRPr="00013774">
        <w:rPr>
          <w:rFonts w:ascii="宋体" w:eastAsia="宋体" w:hAnsi="宋体" w:cs="Times New Roman" w:hint="eastAsia"/>
          <w:sz w:val="24"/>
          <w:szCs w:val="24"/>
        </w:rPr>
        <w:t>乙方全</w:t>
      </w:r>
      <w:proofErr w:type="gramEnd"/>
      <w:r w:rsidRPr="00013774">
        <w:rPr>
          <w:rFonts w:ascii="宋体" w:eastAsia="宋体" w:hAnsi="宋体" w:cs="Times New Roman" w:hint="eastAsia"/>
          <w:sz w:val="24"/>
          <w:szCs w:val="24"/>
        </w:rPr>
        <w:t>过程负责</w:t>
      </w:r>
      <w:proofErr w:type="gramStart"/>
      <w:r w:rsidRPr="00013774">
        <w:rPr>
          <w:rFonts w:ascii="宋体" w:eastAsia="宋体" w:hAnsi="宋体" w:cs="Times New Roman" w:hint="eastAsia"/>
          <w:sz w:val="24"/>
          <w:szCs w:val="24"/>
        </w:rPr>
        <w:t>对甲供材料</w:t>
      </w:r>
      <w:proofErr w:type="gramEnd"/>
      <w:r w:rsidRPr="00013774">
        <w:rPr>
          <w:rFonts w:ascii="宋体" w:eastAsia="宋体" w:hAnsi="宋体" w:cs="Times New Roman" w:hint="eastAsia"/>
          <w:sz w:val="24"/>
          <w:szCs w:val="24"/>
        </w:rPr>
        <w:t>施工期间的进场验收、施工质量、进度、资料管理、成品保护、后序的维护维修工作并对甲方负责。</w:t>
      </w:r>
    </w:p>
    <w:p w14:paraId="789A98FE" w14:textId="77777777" w:rsidR="00013774" w:rsidRPr="00013774" w:rsidRDefault="00013774" w:rsidP="00013774">
      <w:pPr>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5.3材料、设备认价</w:t>
      </w:r>
    </w:p>
    <w:p w14:paraId="5DEC3D97" w14:textId="77777777" w:rsidR="00013774" w:rsidRPr="00013774" w:rsidRDefault="00013774" w:rsidP="00644169">
      <w:pPr>
        <w:numPr>
          <w:ilvl w:val="0"/>
          <w:numId w:val="11"/>
        </w:numPr>
        <w:tabs>
          <w:tab w:val="left" w:pos="540"/>
          <w:tab w:val="left" w:pos="814"/>
        </w:tabs>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属甲方认价的材料设备，甲方在接到乙方的申请后在10个</w:t>
      </w:r>
      <w:proofErr w:type="gramStart"/>
      <w:r w:rsidRPr="00013774">
        <w:rPr>
          <w:rFonts w:ascii="宋体" w:eastAsia="宋体" w:hAnsi="宋体" w:cs="Times New Roman" w:hint="eastAsia"/>
          <w:sz w:val="24"/>
          <w:szCs w:val="24"/>
        </w:rPr>
        <w:t>日历天</w:t>
      </w:r>
      <w:proofErr w:type="gramEnd"/>
      <w:r w:rsidRPr="00013774">
        <w:rPr>
          <w:rFonts w:ascii="宋体" w:eastAsia="宋体" w:hAnsi="宋体" w:cs="Times New Roman" w:hint="eastAsia"/>
          <w:sz w:val="24"/>
          <w:szCs w:val="24"/>
        </w:rPr>
        <w:t>内完成限价工作，乙方申请不及时造成的责任由乙方承担。</w:t>
      </w:r>
    </w:p>
    <w:p w14:paraId="4B03BCDF" w14:textId="77777777" w:rsidR="00013774" w:rsidRPr="00013774" w:rsidRDefault="00013774" w:rsidP="00013774">
      <w:pPr>
        <w:tabs>
          <w:tab w:val="left" w:pos="540"/>
          <w:tab w:val="left" w:pos="814"/>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对于认价材料，经甲方确定的供应单位及设备、材料、价格给乙方，乙方据此进行采购和施工。乙方如认为认价不能接受，应在接到甲方限价后3日内书面通知甲方，否则甲方按此价格进入结算，乙方不得提出价格差异。如甲方证实（按现金交易方式）在市场上能够按甲方所限成本价购买某种材料，并将有关信息通知乙方，而</w:t>
      </w:r>
      <w:proofErr w:type="gramStart"/>
      <w:r w:rsidRPr="00013774">
        <w:rPr>
          <w:rFonts w:ascii="宋体" w:eastAsia="宋体" w:hAnsi="宋体" w:cs="宋体" w:hint="eastAsia"/>
          <w:sz w:val="24"/>
          <w:szCs w:val="24"/>
        </w:rPr>
        <w:t>乙方仍</w:t>
      </w:r>
      <w:proofErr w:type="gramEnd"/>
      <w:r w:rsidRPr="00013774">
        <w:rPr>
          <w:rFonts w:ascii="宋体" w:eastAsia="宋体" w:hAnsi="宋体" w:cs="宋体" w:hint="eastAsia"/>
          <w:sz w:val="24"/>
          <w:szCs w:val="24"/>
        </w:rPr>
        <w:t>拒绝购买，该种材料改为甲方供货（或改为三方订货合</w:t>
      </w:r>
      <w:r w:rsidRPr="00013774">
        <w:rPr>
          <w:rFonts w:ascii="宋体" w:eastAsia="宋体" w:hAnsi="宋体" w:cs="宋体" w:hint="eastAsia"/>
          <w:sz w:val="24"/>
          <w:szCs w:val="24"/>
        </w:rPr>
        <w:lastRenderedPageBreak/>
        <w:t>同供货），甲方向乙方收取该材料费总价的20%的违约金，并且由此造成的工期延误由乙方负责。</w:t>
      </w:r>
    </w:p>
    <w:p w14:paraId="697189E1" w14:textId="77777777" w:rsidR="00013774" w:rsidRPr="00013774" w:rsidRDefault="00013774" w:rsidP="00013774">
      <w:pPr>
        <w:tabs>
          <w:tab w:val="left" w:pos="540"/>
          <w:tab w:val="left" w:pos="814"/>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3）认价材料</w:t>
      </w:r>
      <w:proofErr w:type="gramStart"/>
      <w:r w:rsidRPr="00013774">
        <w:rPr>
          <w:rFonts w:ascii="宋体" w:eastAsia="宋体" w:hAnsi="宋体" w:cs="宋体" w:hint="eastAsia"/>
          <w:sz w:val="24"/>
          <w:szCs w:val="24"/>
        </w:rPr>
        <w:t>及乙供</w:t>
      </w:r>
      <w:proofErr w:type="gramEnd"/>
      <w:r w:rsidRPr="00013774">
        <w:rPr>
          <w:rFonts w:ascii="宋体" w:eastAsia="宋体" w:hAnsi="宋体" w:cs="宋体" w:hint="eastAsia"/>
          <w:sz w:val="24"/>
          <w:szCs w:val="24"/>
        </w:rPr>
        <w:t>其他材料如超过总进度计划进货时间10天仍不能供货到场，甲方即可按</w:t>
      </w:r>
      <w:proofErr w:type="gramStart"/>
      <w:r w:rsidRPr="00013774">
        <w:rPr>
          <w:rFonts w:ascii="宋体" w:eastAsia="宋体" w:hAnsi="宋体" w:cs="宋体" w:hint="eastAsia"/>
          <w:sz w:val="24"/>
          <w:szCs w:val="24"/>
        </w:rPr>
        <w:t>甲供方式</w:t>
      </w:r>
      <w:proofErr w:type="gramEnd"/>
      <w:r w:rsidRPr="00013774">
        <w:rPr>
          <w:rFonts w:ascii="宋体" w:eastAsia="宋体" w:hAnsi="宋体" w:cs="宋体" w:hint="eastAsia"/>
          <w:sz w:val="24"/>
          <w:szCs w:val="24"/>
        </w:rPr>
        <w:t>另行组织订购该种材料，并向乙方收取该材料费总价的20%的违约金。</w:t>
      </w:r>
    </w:p>
    <w:p w14:paraId="43C378E5" w14:textId="77777777" w:rsidR="00013774" w:rsidRPr="00013774" w:rsidRDefault="00013774" w:rsidP="00013774">
      <w:pPr>
        <w:tabs>
          <w:tab w:val="left" w:pos="480"/>
          <w:tab w:val="left" w:pos="720"/>
        </w:tabs>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5.4属甲方供应材料、设备的数量、规格、到货时间，乙方应在图纸会审后、甲方明确材料品种、规格后15日内编制计划并报甲方采购，乙方不及时上报，每拖延一天乙方向甲方支付1000元违约金。如上报数量或规格有误，造成供货及施工的损失，全部由乙方承担；甲方供应以及三方订货合同范围内材料、设备在结算时，工程量按图纸计算，损耗套用定额及本合同规定的理论用量，属乙方超额订购或使用的工程量由乙方负责；由于设计变更</w:t>
      </w:r>
      <w:proofErr w:type="gramStart"/>
      <w:r w:rsidRPr="00013774">
        <w:rPr>
          <w:rFonts w:ascii="宋体" w:eastAsia="宋体" w:hAnsi="宋体" w:cs="Times New Roman" w:hint="eastAsia"/>
          <w:sz w:val="24"/>
          <w:szCs w:val="24"/>
        </w:rPr>
        <w:t>引起甲供或</w:t>
      </w:r>
      <w:proofErr w:type="gramEnd"/>
      <w:r w:rsidRPr="00013774">
        <w:rPr>
          <w:rFonts w:ascii="宋体" w:eastAsia="宋体" w:hAnsi="宋体" w:cs="Times New Roman" w:hint="eastAsia"/>
          <w:sz w:val="24"/>
          <w:szCs w:val="24"/>
        </w:rPr>
        <w:t>三</w:t>
      </w:r>
      <w:proofErr w:type="gramStart"/>
      <w:r w:rsidRPr="00013774">
        <w:rPr>
          <w:rFonts w:ascii="宋体" w:eastAsia="宋体" w:hAnsi="宋体" w:cs="Times New Roman" w:hint="eastAsia"/>
          <w:sz w:val="24"/>
          <w:szCs w:val="24"/>
        </w:rPr>
        <w:t>方合同</w:t>
      </w:r>
      <w:proofErr w:type="gramEnd"/>
      <w:r w:rsidRPr="00013774">
        <w:rPr>
          <w:rFonts w:ascii="宋体" w:eastAsia="宋体" w:hAnsi="宋体" w:cs="Times New Roman" w:hint="eastAsia"/>
          <w:sz w:val="24"/>
          <w:szCs w:val="24"/>
        </w:rPr>
        <w:t>范围内的材料、设备数量、规格的变化，乙方应在收到变更通知5日内书面通知甲方。以上资料上报书面资料三份，电子文本一份。</w:t>
      </w:r>
    </w:p>
    <w:p w14:paraId="3D01C235" w14:textId="77777777" w:rsidR="00013774" w:rsidRPr="00013774" w:rsidRDefault="00013774" w:rsidP="00013774">
      <w:pPr>
        <w:tabs>
          <w:tab w:val="left" w:pos="480"/>
          <w:tab w:val="left" w:pos="720"/>
        </w:tabs>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5.5</w:t>
      </w:r>
      <w:proofErr w:type="gramStart"/>
      <w:r w:rsidRPr="00013774">
        <w:rPr>
          <w:rFonts w:ascii="宋体" w:eastAsia="宋体" w:hAnsi="宋体" w:cs="Times New Roman" w:hint="eastAsia"/>
          <w:sz w:val="24"/>
          <w:szCs w:val="24"/>
        </w:rPr>
        <w:t>甲供材料</w:t>
      </w:r>
      <w:proofErr w:type="gramEnd"/>
      <w:r w:rsidRPr="00013774">
        <w:rPr>
          <w:rFonts w:ascii="宋体" w:eastAsia="宋体" w:hAnsi="宋体" w:cs="Times New Roman" w:hint="eastAsia"/>
          <w:sz w:val="24"/>
          <w:szCs w:val="24"/>
        </w:rPr>
        <w:t>、甲方指定品牌材料到货后，乙方应进行详细验收，乙方验收合格后，乙方就该产品的质量问题向甲方负责。</w:t>
      </w:r>
    </w:p>
    <w:p w14:paraId="07843D01" w14:textId="77777777" w:rsidR="00013774" w:rsidRPr="00013774" w:rsidRDefault="00013774" w:rsidP="00013774">
      <w:pPr>
        <w:tabs>
          <w:tab w:val="left" w:pos="480"/>
          <w:tab w:val="left" w:pos="720"/>
        </w:tabs>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5.6乙方按照甲方或规范要求采购</w:t>
      </w:r>
      <w:proofErr w:type="gramStart"/>
      <w:r w:rsidRPr="00013774">
        <w:rPr>
          <w:rFonts w:ascii="宋体" w:eastAsia="宋体" w:hAnsi="宋体" w:cs="Times New Roman" w:hint="eastAsia"/>
          <w:sz w:val="24"/>
          <w:szCs w:val="24"/>
        </w:rPr>
        <w:t>供工程</w:t>
      </w:r>
      <w:proofErr w:type="gramEnd"/>
      <w:r w:rsidRPr="00013774">
        <w:rPr>
          <w:rFonts w:ascii="宋体" w:eastAsia="宋体" w:hAnsi="宋体" w:cs="Times New Roman" w:hint="eastAsia"/>
          <w:sz w:val="24"/>
          <w:szCs w:val="24"/>
        </w:rPr>
        <w:t>需要的材料设备、成品、半成品，并提供产品合格证明和质量保证书。在材料设备到货前24小时通知甲方及监理验收。</w:t>
      </w:r>
    </w:p>
    <w:p w14:paraId="7725095B" w14:textId="77777777" w:rsidR="00013774" w:rsidRPr="00013774" w:rsidRDefault="00013774" w:rsidP="00013774">
      <w:pPr>
        <w:tabs>
          <w:tab w:val="left" w:pos="480"/>
          <w:tab w:val="left" w:pos="720"/>
        </w:tabs>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5.7乙方采购的材料设备与设计或标准要求不符时，乙方应按甲方要求的时间运出施工场地，重新采购符合要求的产品，承担由此发生的费用，由此延误的工期不予顺延。</w:t>
      </w:r>
    </w:p>
    <w:p w14:paraId="62E4D886" w14:textId="77777777" w:rsidR="00013774" w:rsidRPr="00013774" w:rsidRDefault="00013774" w:rsidP="00013774">
      <w:pPr>
        <w:tabs>
          <w:tab w:val="left" w:pos="480"/>
          <w:tab w:val="left" w:pos="720"/>
        </w:tabs>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5.8乙方采购的材料设备的使用前，乙方应按甲方的要求进行检验或试验，不合格的不得使用，检验或试验费用由乙方承担。</w:t>
      </w:r>
    </w:p>
    <w:p w14:paraId="00537F40" w14:textId="77777777" w:rsidR="00013774" w:rsidRPr="00013774" w:rsidRDefault="00013774" w:rsidP="00013774">
      <w:pPr>
        <w:tabs>
          <w:tab w:val="left" w:pos="480"/>
          <w:tab w:val="left" w:pos="720"/>
        </w:tabs>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5.9甲方发现乙方采购并使用不符合设计、规范或合同规定标准要求的材料设备时，应要求由乙方负责修复、拆除或重新采购，并承担发生的费用，由此延误的工期不予顺延。</w:t>
      </w:r>
    </w:p>
    <w:p w14:paraId="1E456350" w14:textId="77777777" w:rsidR="00013774" w:rsidRPr="00013774" w:rsidRDefault="00013774" w:rsidP="00013774">
      <w:pPr>
        <w:tabs>
          <w:tab w:val="left" w:pos="480"/>
          <w:tab w:val="left" w:pos="720"/>
        </w:tabs>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5.10验收时参照实物封样，以甲方对已封</w:t>
      </w:r>
      <w:proofErr w:type="gramStart"/>
      <w:r w:rsidRPr="00013774">
        <w:rPr>
          <w:rFonts w:ascii="宋体" w:eastAsia="宋体" w:hAnsi="宋体" w:cs="Times New Roman" w:hint="eastAsia"/>
          <w:sz w:val="24"/>
          <w:szCs w:val="24"/>
        </w:rPr>
        <w:t>样材料</w:t>
      </w:r>
      <w:proofErr w:type="gramEnd"/>
      <w:r w:rsidRPr="00013774">
        <w:rPr>
          <w:rFonts w:ascii="宋体" w:eastAsia="宋体" w:hAnsi="宋体" w:cs="Times New Roman" w:hint="eastAsia"/>
          <w:sz w:val="24"/>
          <w:szCs w:val="24"/>
        </w:rPr>
        <w:t>的技术要求及国家有关规范作为验收标准。</w:t>
      </w:r>
    </w:p>
    <w:p w14:paraId="66FFBC38" w14:textId="77777777" w:rsidR="00013774" w:rsidRPr="00013774" w:rsidRDefault="00013774" w:rsidP="00013774">
      <w:pPr>
        <w:tabs>
          <w:tab w:val="left" w:pos="540"/>
          <w:tab w:val="left" w:pos="814"/>
        </w:tabs>
        <w:spacing w:line="360" w:lineRule="auto"/>
        <w:ind w:firstLineChars="200" w:firstLine="480"/>
        <w:rPr>
          <w:rFonts w:ascii="宋体" w:eastAsia="宋体" w:hAnsi="宋体" w:cs="Times New Roman"/>
          <w:sz w:val="24"/>
          <w:szCs w:val="24"/>
        </w:rPr>
      </w:pPr>
      <w:r w:rsidRPr="00013774">
        <w:rPr>
          <w:rFonts w:ascii="宋体" w:eastAsia="宋体" w:hAnsi="宋体" w:cs="Times New Roman" w:hint="eastAsia"/>
          <w:sz w:val="24"/>
          <w:szCs w:val="24"/>
        </w:rPr>
        <w:t>5.11</w:t>
      </w:r>
      <w:proofErr w:type="gramStart"/>
      <w:r w:rsidRPr="00013774">
        <w:rPr>
          <w:rFonts w:ascii="宋体" w:eastAsia="宋体" w:hAnsi="宋体" w:cs="Times New Roman" w:hint="eastAsia"/>
          <w:sz w:val="24"/>
          <w:szCs w:val="24"/>
        </w:rPr>
        <w:t>甲定乙供</w:t>
      </w:r>
      <w:proofErr w:type="gramEnd"/>
      <w:r w:rsidRPr="00013774">
        <w:rPr>
          <w:rFonts w:ascii="宋体" w:eastAsia="宋体" w:hAnsi="宋体" w:cs="Times New Roman" w:hint="eastAsia"/>
          <w:sz w:val="24"/>
          <w:szCs w:val="24"/>
        </w:rPr>
        <w:t>设备、材料的范围见附表11。</w:t>
      </w:r>
    </w:p>
    <w:p w14:paraId="7BE4957E" w14:textId="77777777" w:rsidR="00013774" w:rsidRPr="00013774" w:rsidRDefault="00013774" w:rsidP="00013774">
      <w:pPr>
        <w:spacing w:line="360" w:lineRule="auto"/>
        <w:ind w:firstLineChars="200" w:firstLine="482"/>
        <w:rPr>
          <w:rFonts w:ascii="宋体" w:eastAsia="宋体" w:hAnsi="宋体" w:cs="宋体"/>
          <w:b/>
          <w:bCs/>
          <w:sz w:val="24"/>
          <w:szCs w:val="24"/>
        </w:rPr>
      </w:pPr>
      <w:bookmarkStart w:id="100" w:name="_Toc351203571"/>
      <w:r w:rsidRPr="00013774">
        <w:rPr>
          <w:rFonts w:ascii="宋体" w:eastAsia="宋体" w:hAnsi="宋体" w:cs="宋体" w:hint="eastAsia"/>
          <w:b/>
          <w:bCs/>
          <w:sz w:val="24"/>
          <w:szCs w:val="24"/>
        </w:rPr>
        <w:lastRenderedPageBreak/>
        <w:t>6、</w:t>
      </w:r>
      <w:bookmarkStart w:id="101" w:name="_Toc296346607"/>
      <w:bookmarkStart w:id="102" w:name="_Toc296503106"/>
      <w:bookmarkStart w:id="103" w:name="_Toc322522574"/>
      <w:bookmarkStart w:id="104" w:name="_Toc337558804"/>
      <w:bookmarkEnd w:id="100"/>
      <w:r w:rsidRPr="00013774">
        <w:rPr>
          <w:rFonts w:ascii="宋体" w:eastAsia="宋体" w:hAnsi="宋体" w:cs="宋体" w:hint="eastAsia"/>
          <w:b/>
          <w:bCs/>
          <w:sz w:val="24"/>
          <w:szCs w:val="24"/>
        </w:rPr>
        <w:t>工程竣工验收</w:t>
      </w:r>
    </w:p>
    <w:p w14:paraId="0B480B39"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6.1、工程竣工验收按照乙方自评、设计认可、监理核定、甲方验收的流程进行。工程完工后，乙方通过自</w:t>
      </w:r>
      <w:proofErr w:type="gramStart"/>
      <w:r w:rsidRPr="00013774">
        <w:rPr>
          <w:rFonts w:ascii="宋体" w:eastAsia="宋体" w:hAnsi="宋体" w:cs="宋体" w:hint="eastAsia"/>
          <w:sz w:val="24"/>
          <w:szCs w:val="24"/>
        </w:rPr>
        <w:t>检认为</w:t>
      </w:r>
      <w:proofErr w:type="gramEnd"/>
      <w:r w:rsidRPr="00013774">
        <w:rPr>
          <w:rFonts w:ascii="宋体" w:eastAsia="宋体" w:hAnsi="宋体" w:cs="宋体" w:hint="eastAsia"/>
          <w:sz w:val="24"/>
          <w:szCs w:val="24"/>
        </w:rPr>
        <w:t>达到竣工验收条件时，应按国家和工程所在地市关于工程竣工有关规定，向甲方代表提供完整的竣工档案资料、竣工验收报告。甲方代表收到上述资料后在约定时间七天内组织有关部门进行全面的验收，如果乙方提供的验收资料不全或不符合规定的要求，则验收期顺延。</w:t>
      </w:r>
    </w:p>
    <w:p w14:paraId="65E33457" w14:textId="77777777" w:rsidR="00013774" w:rsidRPr="00013774" w:rsidRDefault="00013774" w:rsidP="00013774">
      <w:pPr>
        <w:tabs>
          <w:tab w:val="left" w:pos="360"/>
          <w:tab w:val="left" w:pos="1140"/>
          <w:tab w:val="left" w:pos="1470"/>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6.2、竣工验收前，必须按照工程所在地完成分户验收。对使用功能进行实测实量及外部观感质量的评定。主要内容有：轴线开间尺寸及层高、房屋裂缝、粉刷层裂缝和起壳、屋面卫生间盛水试验、门窗喷淋试验、上水管试压、避雷电</w:t>
      </w:r>
      <w:proofErr w:type="gramStart"/>
      <w:r w:rsidRPr="00013774">
        <w:rPr>
          <w:rFonts w:ascii="宋体" w:eastAsia="宋体" w:hAnsi="宋体" w:cs="宋体" w:hint="eastAsia"/>
          <w:sz w:val="24"/>
          <w:szCs w:val="24"/>
        </w:rPr>
        <w:t>阻</w:t>
      </w:r>
      <w:proofErr w:type="gramEnd"/>
      <w:r w:rsidRPr="00013774">
        <w:rPr>
          <w:rFonts w:ascii="宋体" w:eastAsia="宋体" w:hAnsi="宋体" w:cs="宋体" w:hint="eastAsia"/>
          <w:sz w:val="24"/>
          <w:szCs w:val="24"/>
        </w:rPr>
        <w:t>测定、电路耦合等，要求建立完整的检查记录档案和整改记录。检查次数根据质量情况由甲方定，保证在房子移交物业时基本清除户内渗漏、墙地面和天棚空鼓开裂、门窗配件故障和灯具故障等常见质量问题。</w:t>
      </w:r>
    </w:p>
    <w:p w14:paraId="585BD501"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6.3、甲方组织验收后二天以内，给予批准或提出修改意见。如初次验收未通过，乙方应按质检站及甲方所提修改意见整改并承担整改费用，完成后再次申报。</w:t>
      </w:r>
    </w:p>
    <w:p w14:paraId="56077AAD"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6.4、甲方在收到乙方送交的竣工报告十天内，无正当理由不组织验收，或验收后7天内不予批准，也不提出修改意见，可视为竣工报告已被批准，批准当天作为竣工日期，即可办理工程结算手续。正常验收周期（整改除外）不占工期。</w:t>
      </w:r>
    </w:p>
    <w:p w14:paraId="77FA2D97"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6.5、经甲方组织验收认为符合本合同规定的质量标准，则自验收结束之日起二周以内，乙方将工程移交给甲方，撤出全部临建、施工人员、机械设备和剩余材料（除收尾工程所需的以外），并将所有承包范围内的工程清理干净。如乙方不能及时拆除或清理，对于占用的甲方将收取每平方米每天 6 元的租金，并有权派人强行拆除并清理，造成的费用及责任均由乙方承担。</w:t>
      </w:r>
    </w:p>
    <w:p w14:paraId="53B3E587"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6.6、工程竣工验收必须达到合同约定的质量标准；否则，乙方向甲方支付合同价款 1 %的违约金。</w:t>
      </w:r>
    </w:p>
    <w:p w14:paraId="377946A2"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6.7、竣工交付使用的工程必须符合国家现行竣工备案要求及合同规定内容。</w:t>
      </w:r>
    </w:p>
    <w:p w14:paraId="42977F7B"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6.8、乙方应积极配合甲方办理工程桩、基础工程、消防、电梯等专项验收、办理竣工验收报告、竣工验收备案表等手续。如工程桩等甲方专业分包需纳入总包竣工资料编制的乙方</w:t>
      </w:r>
      <w:proofErr w:type="gramStart"/>
      <w:r w:rsidRPr="00013774">
        <w:rPr>
          <w:rFonts w:ascii="宋体" w:eastAsia="宋体" w:hAnsi="宋体" w:cs="宋体" w:hint="eastAsia"/>
          <w:sz w:val="24"/>
          <w:szCs w:val="24"/>
        </w:rPr>
        <w:t>不</w:t>
      </w:r>
      <w:proofErr w:type="gramEnd"/>
      <w:r w:rsidRPr="00013774">
        <w:rPr>
          <w:rFonts w:ascii="宋体" w:eastAsia="宋体" w:hAnsi="宋体" w:cs="宋体" w:hint="eastAsia"/>
          <w:sz w:val="24"/>
          <w:szCs w:val="24"/>
        </w:rPr>
        <w:t>另行收取资料编制费用。协助甲方及时取得《建设工程</w:t>
      </w:r>
      <w:r w:rsidRPr="00013774">
        <w:rPr>
          <w:rFonts w:ascii="宋体" w:eastAsia="宋体" w:hAnsi="宋体" w:cs="宋体" w:hint="eastAsia"/>
          <w:sz w:val="24"/>
          <w:szCs w:val="24"/>
        </w:rPr>
        <w:lastRenderedPageBreak/>
        <w:t>竣工验收备案表》。属于乙方应提供的资料(符合档案馆要求装订成册的竣工资料、完整的竣工图、电子文件及声像资料)及时提供给甲方，便于甲方汇总整理后移交档案馆。</w:t>
      </w:r>
    </w:p>
    <w:p w14:paraId="4902683A"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6.9、为办好入住期间的验收、维修工作，乙方须留部分维修人员协助甲方直到入住结束或甲方认定可以撤走的日期为止。</w:t>
      </w:r>
    </w:p>
    <w:p w14:paraId="7C654B0A"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6.10、如因乙方原因，工程未按合同工期完成，甲方有权采取任何形式委托其他单位完成，相关费用及责任由乙方承担。</w:t>
      </w:r>
    </w:p>
    <w:p w14:paraId="54FCB3E5" w14:textId="77777777" w:rsidR="00013774" w:rsidRPr="00013774" w:rsidRDefault="00013774" w:rsidP="00013774">
      <w:pPr>
        <w:tabs>
          <w:tab w:val="left" w:pos="360"/>
        </w:tabs>
        <w:spacing w:line="360" w:lineRule="auto"/>
        <w:ind w:firstLineChars="200" w:firstLine="482"/>
        <w:rPr>
          <w:rFonts w:ascii="宋体" w:eastAsia="宋体" w:hAnsi="宋体" w:cs="宋体"/>
          <w:b/>
          <w:bCs/>
          <w:sz w:val="24"/>
          <w:szCs w:val="24"/>
        </w:rPr>
      </w:pPr>
      <w:r w:rsidRPr="00013774">
        <w:rPr>
          <w:rFonts w:ascii="宋体" w:eastAsia="宋体" w:hAnsi="宋体" w:cs="宋体" w:hint="eastAsia"/>
          <w:b/>
          <w:bCs/>
          <w:sz w:val="24"/>
          <w:szCs w:val="24"/>
        </w:rPr>
        <w:t>7、工程保修</w:t>
      </w:r>
    </w:p>
    <w:p w14:paraId="7D8E3C5E"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7.1、按甲、乙双方签订的《工程质量保修协议》相关条款执行。</w:t>
      </w:r>
    </w:p>
    <w:p w14:paraId="54AEDCBB"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7.2、甲方代表在保修期期满之前，指示乙方重建、修补缺陷，乙方应在保修期内或保修期满后的14天内实施甲方代表指示的上述工作。</w:t>
      </w:r>
    </w:p>
    <w:p w14:paraId="5356D211"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7.3、如果甲方代表认为修补缺陷的必要性是由下述情况造成的，全部工作应由乙方自费完成:</w:t>
      </w:r>
    </w:p>
    <w:p w14:paraId="44C5B1BD" w14:textId="77777777" w:rsidR="00013774" w:rsidRPr="00013774" w:rsidRDefault="00013774" w:rsidP="00013774">
      <w:pPr>
        <w:tabs>
          <w:tab w:val="left" w:pos="425"/>
          <w:tab w:val="left" w:pos="992"/>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7.3.1、因乙方施工质量问题导致工程出现缺陷；</w:t>
      </w:r>
    </w:p>
    <w:p w14:paraId="6F407826" w14:textId="77777777" w:rsidR="00013774" w:rsidRPr="00013774" w:rsidRDefault="00013774" w:rsidP="00013774">
      <w:pPr>
        <w:tabs>
          <w:tab w:val="left" w:pos="425"/>
          <w:tab w:val="left" w:pos="992"/>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7.3.2、乙方未按合同规定使用材料、工程设备或工艺；</w:t>
      </w:r>
    </w:p>
    <w:p w14:paraId="174E3781" w14:textId="77777777" w:rsidR="00013774" w:rsidRPr="00013774" w:rsidRDefault="00013774" w:rsidP="00013774">
      <w:pPr>
        <w:tabs>
          <w:tab w:val="left" w:pos="425"/>
          <w:tab w:val="left" w:pos="992"/>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7.3.3、乙方负责设计的部分永久工程出现了缺陷；</w:t>
      </w:r>
    </w:p>
    <w:p w14:paraId="2EB40058" w14:textId="77777777" w:rsidR="00013774" w:rsidRPr="00013774" w:rsidRDefault="00013774" w:rsidP="00013774">
      <w:pPr>
        <w:tabs>
          <w:tab w:val="left" w:pos="425"/>
          <w:tab w:val="left" w:pos="992"/>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7.3.4、由于乙方的疏忽或者未能按照本合同规定履行乙方应承担的责任；</w:t>
      </w:r>
    </w:p>
    <w:p w14:paraId="4A7DF773" w14:textId="77777777" w:rsidR="00013774" w:rsidRPr="00013774" w:rsidRDefault="00013774" w:rsidP="00013774">
      <w:pPr>
        <w:tabs>
          <w:tab w:val="left" w:pos="425"/>
          <w:tab w:val="left" w:pos="992"/>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7.3.5、明显的设计问题乙方未能提出书面意见。</w:t>
      </w:r>
    </w:p>
    <w:p w14:paraId="5D8ADB8E"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7.4、如果甲方代表认为修补缺陷的必要性是其他原因造成的，甲方向乙方支付这部分工作的费用。</w:t>
      </w:r>
    </w:p>
    <w:p w14:paraId="3315BC31"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7.5、乙方在合理时间内未能执行甲方代表修补缺陷的指示时，甲方有权雇佣其他单位来完成这项工作。属乙方责任范围内发生的费用应由乙方支付。另加所发生费用20%的违约金。</w:t>
      </w:r>
    </w:p>
    <w:p w14:paraId="63E162F7"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7.6、在保修期满之前，如工程出现缺陷、差失或其他毛病，甲方代表可指示乙方在甲方代表的指导下调查原因。如果这种缺陷、差失或其他毛病不属于乙方的合同责任，乙方进行这项调查的费用由甲方支付；如果这种缺陷、差失或其他毛病属于乙方的合同责任，则上述调查工作的费用由乙方支付，并根据合同规定，乙方应自费修补这种缺陷、差失或其他毛病。</w:t>
      </w:r>
    </w:p>
    <w:p w14:paraId="589E7C4A" w14:textId="77777777" w:rsidR="00013774" w:rsidRPr="00013774" w:rsidRDefault="00013774" w:rsidP="00013774">
      <w:pPr>
        <w:tabs>
          <w:tab w:val="left" w:pos="360"/>
          <w:tab w:val="left" w:pos="1146"/>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7.7、渗水、漏水、给排水、供电设施及线路出现故障等等影响正常使用的</w:t>
      </w:r>
      <w:r w:rsidRPr="00013774">
        <w:rPr>
          <w:rFonts w:ascii="宋体" w:eastAsia="宋体" w:hAnsi="宋体" w:cs="宋体" w:hint="eastAsia"/>
          <w:sz w:val="24"/>
          <w:szCs w:val="24"/>
        </w:rPr>
        <w:lastRenderedPageBreak/>
        <w:t>情况下，乙方须在甲方通知后4小时内赶到现场并于6小时内完成维修。发生紧急抢修事故的，乙方在接到事故通知后，应当立即到达事故现场抢修。其他情况下，乙方须在甲方通知后24小时内赶到现场，并于赶到现场之日起二日内完成通知所涉及之保修、维修项目。</w:t>
      </w:r>
    </w:p>
    <w:p w14:paraId="53130590" w14:textId="77777777" w:rsidR="00013774" w:rsidRPr="00013774" w:rsidRDefault="00013774" w:rsidP="00013774">
      <w:pPr>
        <w:tabs>
          <w:tab w:val="left" w:pos="360"/>
          <w:tab w:val="left" w:pos="720"/>
          <w:tab w:val="left" w:pos="1140"/>
          <w:tab w:val="left" w:pos="1260"/>
          <w:tab w:val="left" w:pos="1575"/>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7.8、乙方负责维修的质量，每个维修项目完成后要经业主或甲方验收签字方可；所维修项目应保证在六个月内不再出现类似问题，否则，即使保修期满，也应该继续维修，相应的保修款待三个月满后支付。</w:t>
      </w:r>
    </w:p>
    <w:p w14:paraId="1BC9479F" w14:textId="77777777" w:rsidR="00013774" w:rsidRPr="00013774" w:rsidRDefault="00013774" w:rsidP="00013774">
      <w:pPr>
        <w:tabs>
          <w:tab w:val="left" w:pos="360"/>
          <w:tab w:val="left" w:pos="720"/>
          <w:tab w:val="left" w:pos="1140"/>
          <w:tab w:val="left" w:pos="1260"/>
          <w:tab w:val="left" w:pos="1575"/>
          <w:tab w:val="left" w:pos="1620"/>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 xml:space="preserve"> 7.9、</w:t>
      </w:r>
      <w:proofErr w:type="gramStart"/>
      <w:r w:rsidRPr="00013774">
        <w:rPr>
          <w:rFonts w:ascii="宋体" w:eastAsia="宋体" w:hAnsi="宋体" w:cs="宋体" w:hint="eastAsia"/>
          <w:sz w:val="24"/>
          <w:szCs w:val="24"/>
        </w:rPr>
        <w:t>如经历</w:t>
      </w:r>
      <w:proofErr w:type="gramEnd"/>
      <w:r w:rsidRPr="00013774">
        <w:rPr>
          <w:rFonts w:ascii="宋体" w:eastAsia="宋体" w:hAnsi="宋体" w:cs="宋体" w:hint="eastAsia"/>
          <w:sz w:val="24"/>
          <w:szCs w:val="24"/>
        </w:rPr>
        <w:t>两次（含两次）以上维修，仍然不能解决问题，或乙方未按要求及时维修，甲方有权另行聘请施工单位进行维修，由此引起的一切费用和责任由乙方负责。</w:t>
      </w:r>
    </w:p>
    <w:p w14:paraId="13CD5E3B" w14:textId="77777777" w:rsidR="00013774" w:rsidRPr="00013774" w:rsidRDefault="00013774" w:rsidP="00013774">
      <w:pPr>
        <w:tabs>
          <w:tab w:val="left" w:pos="360"/>
          <w:tab w:val="left" w:pos="720"/>
          <w:tab w:val="left" w:pos="1140"/>
          <w:tab w:val="left" w:pos="1260"/>
        </w:tabs>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 xml:space="preserve"> 7.10、维修工作完成后，乙方负责将施工现场清理干净，如维修过程中给业主造成损失，则乙方应承担相应负责。</w:t>
      </w:r>
    </w:p>
    <w:p w14:paraId="48A4AB24" w14:textId="77777777" w:rsidR="00013774" w:rsidRPr="00013774" w:rsidRDefault="00013774" w:rsidP="00013774">
      <w:pPr>
        <w:spacing w:line="360" w:lineRule="auto"/>
        <w:ind w:firstLineChars="100" w:firstLine="241"/>
        <w:rPr>
          <w:rFonts w:ascii="宋体" w:eastAsia="宋体" w:hAnsi="宋体" w:cs="宋体"/>
          <w:b/>
          <w:bCs/>
          <w:sz w:val="24"/>
          <w:szCs w:val="24"/>
        </w:rPr>
      </w:pPr>
      <w:bookmarkStart w:id="105" w:name="_Toc351203603"/>
      <w:bookmarkStart w:id="106" w:name="_Toc337558820"/>
      <w:bookmarkEnd w:id="101"/>
      <w:bookmarkEnd w:id="102"/>
      <w:bookmarkEnd w:id="103"/>
      <w:bookmarkEnd w:id="104"/>
      <w:r w:rsidRPr="00013774">
        <w:rPr>
          <w:rFonts w:ascii="宋体" w:eastAsia="宋体" w:hAnsi="宋体" w:cs="宋体" w:hint="eastAsia"/>
          <w:b/>
          <w:bCs/>
          <w:sz w:val="24"/>
          <w:szCs w:val="24"/>
        </w:rPr>
        <w:t>8. 违约</w:t>
      </w:r>
      <w:bookmarkEnd w:id="105"/>
    </w:p>
    <w:p w14:paraId="70465646"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07" w:name="_Toc296346630"/>
      <w:bookmarkStart w:id="108" w:name="_Toc296503129"/>
      <w:bookmarkStart w:id="109" w:name="_Toc351203604"/>
      <w:bookmarkStart w:id="110" w:name="_Toc337558821"/>
      <w:bookmarkEnd w:id="106"/>
      <w:r w:rsidRPr="00013774">
        <w:rPr>
          <w:rFonts w:ascii="宋体" w:eastAsia="宋体" w:hAnsi="宋体" w:cs="宋体" w:hint="eastAsia"/>
          <w:sz w:val="24"/>
          <w:szCs w:val="24"/>
        </w:rPr>
        <w:t>8.1 发</w:t>
      </w:r>
      <w:bookmarkEnd w:id="107"/>
      <w:bookmarkEnd w:id="108"/>
      <w:r w:rsidRPr="00013774">
        <w:rPr>
          <w:rFonts w:ascii="宋体" w:eastAsia="宋体" w:hAnsi="宋体" w:cs="宋体" w:hint="eastAsia"/>
          <w:sz w:val="24"/>
          <w:szCs w:val="24"/>
        </w:rPr>
        <w:t>包人违约</w:t>
      </w:r>
      <w:bookmarkEnd w:id="109"/>
    </w:p>
    <w:bookmarkEnd w:id="110"/>
    <w:p w14:paraId="55689F3C"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8.1.1 发包人违约的情形</w:t>
      </w:r>
    </w:p>
    <w:p w14:paraId="29B1988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在合同履行过程中发生的下列情形，属于发包人违约：</w:t>
      </w:r>
    </w:p>
    <w:p w14:paraId="1D35B483"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（1）因发包人原因未能按合同约定支付合同价款的；</w:t>
      </w:r>
    </w:p>
    <w:p w14:paraId="305AB8EB"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（2）发包人提供的材料、工程设备的规格、数量或质量不符合合同约定，或因发包人原因导致交货日期延误或交货地点变更等情况的；</w:t>
      </w:r>
    </w:p>
    <w:p w14:paraId="2374D31C"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（3）因发包人违反合同约定造成暂停施工的；</w:t>
      </w:r>
    </w:p>
    <w:p w14:paraId="53D39470"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（4）发包人明确表示不履行合同主要义务的；</w:t>
      </w:r>
    </w:p>
    <w:p w14:paraId="76F2808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（5）发包人未能按照合同约定履行其他义务的。</w:t>
      </w:r>
    </w:p>
    <w:p w14:paraId="50398DD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发包人发生除本项第（4）目以外的违约情况时，承包人应在7天内向发包人发出通知，要求发包人采取有效措施纠正违约行为。</w:t>
      </w:r>
    </w:p>
    <w:p w14:paraId="4B034001"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8.1.2 发包人违约的责任</w:t>
      </w:r>
    </w:p>
    <w:p w14:paraId="56BB4A7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发包人应承担因其违约给承包人增加的费用和（或）延误的工期。</w:t>
      </w:r>
    </w:p>
    <w:p w14:paraId="6A24AAD8"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8.1.3 因发包人违约解除合同</w:t>
      </w:r>
    </w:p>
    <w:p w14:paraId="1BBB04B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承包人按第8.1.1项〔发包人违约的情形〕约定暂停施工满120天后，发包人仍不纠正其违约行为并致使合同目的不能实现的，或出现第8.1.1项〔发包人</w:t>
      </w:r>
      <w:r w:rsidRPr="00013774">
        <w:rPr>
          <w:rFonts w:ascii="宋体" w:eastAsia="宋体" w:hAnsi="宋体" w:cs="宋体" w:hint="eastAsia"/>
          <w:sz w:val="24"/>
          <w:szCs w:val="24"/>
        </w:rPr>
        <w:lastRenderedPageBreak/>
        <w:t>违约的情形〕第（4）目约定的违约情况，承包人有权解除合同（并不解除承包人按合同或法律约定应承担的质量保修等相关责任）。</w:t>
      </w:r>
    </w:p>
    <w:p w14:paraId="70B10864"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8.1.4 因发包人违约解除合同后的付款</w:t>
      </w:r>
    </w:p>
    <w:p w14:paraId="529BE6B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承包人按照本款约定解除合同的，发包人应在解除合同后120天内支付合同解除前所完成工作的价款（需扣留5%的质量保修金），已完工作计价按合同条款执行。</w:t>
      </w:r>
    </w:p>
    <w:p w14:paraId="41EE635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合同当事人未能就解除合同达成一致的，按照第20条〔争议解决〕的约定处理。</w:t>
      </w:r>
    </w:p>
    <w:p w14:paraId="7165627B" w14:textId="77777777" w:rsidR="00013774" w:rsidRPr="00013774" w:rsidRDefault="00013774" w:rsidP="00013774">
      <w:pPr>
        <w:spacing w:line="360" w:lineRule="auto"/>
        <w:ind w:leftChars="114" w:left="239" w:firstLineChars="100" w:firstLine="240"/>
        <w:rPr>
          <w:rFonts w:ascii="宋体" w:eastAsia="宋体" w:hAnsi="宋体" w:cs="宋体"/>
          <w:sz w:val="24"/>
          <w:szCs w:val="24"/>
        </w:rPr>
      </w:pPr>
      <w:r w:rsidRPr="00013774">
        <w:rPr>
          <w:rFonts w:ascii="宋体" w:eastAsia="宋体" w:hAnsi="宋体" w:cs="宋体" w:hint="eastAsia"/>
          <w:sz w:val="24"/>
          <w:szCs w:val="24"/>
        </w:rPr>
        <w:t>承包人应妥善做好已完工程和与工程有关的已购材料、工程设备的保护和移交工作，并将施工设备和人员撤出施工现场。</w:t>
      </w:r>
    </w:p>
    <w:p w14:paraId="59800823"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11" w:name="_Toc351203605"/>
      <w:bookmarkStart w:id="112" w:name="_Toc337558822"/>
      <w:bookmarkStart w:id="113" w:name="_Toc296346632"/>
      <w:bookmarkStart w:id="114" w:name="_Toc296503131"/>
      <w:r w:rsidRPr="00013774">
        <w:rPr>
          <w:rFonts w:ascii="宋体" w:eastAsia="宋体" w:hAnsi="宋体" w:cs="宋体" w:hint="eastAsia"/>
          <w:sz w:val="24"/>
          <w:szCs w:val="24"/>
        </w:rPr>
        <w:t>8.2 承包人违约</w:t>
      </w:r>
      <w:bookmarkEnd w:id="111"/>
    </w:p>
    <w:bookmarkEnd w:id="112"/>
    <w:bookmarkEnd w:id="113"/>
    <w:bookmarkEnd w:id="114"/>
    <w:p w14:paraId="1FC4FF82"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8.2.1 承包人违约的情形</w:t>
      </w:r>
    </w:p>
    <w:p w14:paraId="638ADB1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在合同履行过程中发生的下列情形，属于承包人违约：</w:t>
      </w:r>
    </w:p>
    <w:p w14:paraId="610307E5"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（1）承包人违反合同约定进行转包或违法分包的；</w:t>
      </w:r>
    </w:p>
    <w:p w14:paraId="4C52CB89"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（2）承包人违反合同约定采购和使用不合格的材料和工程设备的；</w:t>
      </w:r>
    </w:p>
    <w:p w14:paraId="1F571D77"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 xml:space="preserve">（3）因承包人原因导致工程质量不符合合同要求的； </w:t>
      </w:r>
    </w:p>
    <w:p w14:paraId="6C1217C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（4）承包人违反第8.9款〔材料与设备专用要求〕的约定，未经批准，私自将已按照合同约定进入施工现场的材料或设备撤离施工现场的；</w:t>
      </w:r>
    </w:p>
    <w:p w14:paraId="0D26F3F4"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（5）承包人未能按施工进度计划及时完成合同约定的工作，造成工期延误的；</w:t>
      </w:r>
    </w:p>
    <w:p w14:paraId="2A699635"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（6）承包人在缺陷责任期及保修期内，未能在合理期限对工程缺陷进行修复，或拒绝按发包人要求进行修复的；</w:t>
      </w:r>
    </w:p>
    <w:p w14:paraId="2FB43C6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（7）承包人明确表示或者以其行为表明不履行合同主要义务的；</w:t>
      </w:r>
    </w:p>
    <w:p w14:paraId="307F253F"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承包人破产或无力偿债，停业清理，已有对其财产的接管令或管理令，与债权人达成和解，或为其债权人的利益在财产接管人、受托人或管理人的监督下营业，或采取了任何行动或发生任何事件具有与前述行动或事件相似的效果；</w:t>
      </w:r>
    </w:p>
    <w:p w14:paraId="18C4C133"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9）承包人未在指示规定的合理时间（如果有）或紧急情况下执行下列指示：（a）未按照本合同的约定将不符合合同要求的任何生产设备或材料移出现场，并进行更换；（A）未去除不符合合同的任何其它工作，并重新实施；以及（c）未实施因意外、不可预见的事件或其它原因引起的、为工程的安全迫切需要的任</w:t>
      </w:r>
      <w:r w:rsidRPr="00013774">
        <w:rPr>
          <w:rFonts w:ascii="宋体" w:eastAsia="宋体" w:hAnsi="宋体" w:cs="宋体" w:hint="eastAsia"/>
          <w:sz w:val="24"/>
          <w:szCs w:val="24"/>
        </w:rPr>
        <w:lastRenderedPageBreak/>
        <w:t>何工作。</w:t>
      </w:r>
    </w:p>
    <w:p w14:paraId="4F3476CD"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（10）承包人未能按照合同约定履行其他义务的。</w:t>
      </w:r>
    </w:p>
    <w:p w14:paraId="2ABE75EF"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承包人发生除本项第（7）目约定以外的其他违约情况时，监理人可向承包人发出整改通知，要求其在指定的期限内改正。</w:t>
      </w:r>
    </w:p>
    <w:p w14:paraId="67BF1508"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（11）承包人施工质量、工程进度、施工配合不能使发包人满意的。</w:t>
      </w:r>
    </w:p>
    <w:p w14:paraId="2896D17D"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8.2.2 承包人违约的责任</w:t>
      </w:r>
    </w:p>
    <w:p w14:paraId="3CEF6C5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承包人应承担因其违约行为而增加的费用和（或）延误的工期。</w:t>
      </w:r>
    </w:p>
    <w:p w14:paraId="481D48A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承包人发生第8.2.1款（承包人违约的情形）第（1）目约定的，承包人需向发包人支付违约金500000元，同时发包人有权解除合同，承包人实际已</w:t>
      </w:r>
      <w:proofErr w:type="gramStart"/>
      <w:r w:rsidRPr="00013774">
        <w:rPr>
          <w:rFonts w:ascii="宋体" w:eastAsia="宋体" w:hAnsi="宋体" w:cs="宋体" w:hint="eastAsia"/>
          <w:sz w:val="24"/>
          <w:szCs w:val="24"/>
        </w:rPr>
        <w:t>完工作按合同</w:t>
      </w:r>
      <w:proofErr w:type="gramEnd"/>
      <w:r w:rsidRPr="00013774">
        <w:rPr>
          <w:rFonts w:ascii="宋体" w:eastAsia="宋体" w:hAnsi="宋体" w:cs="宋体" w:hint="eastAsia"/>
          <w:sz w:val="24"/>
          <w:szCs w:val="24"/>
        </w:rPr>
        <w:t>计价方式计价的80%计取已完工作造价。</w:t>
      </w:r>
    </w:p>
    <w:p w14:paraId="267A490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承包人发生第8.2.1款（承包人违约的情形）第（2）、（3）、（4）、（6）目约定的，每发生一次承包人需向发包人支付违约金50000元，同时承包人还需按合同约定整改完成相关工作。</w:t>
      </w:r>
    </w:p>
    <w:p w14:paraId="3C514BA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承包人发生第8.2.1款（承包人违约的情形）第（5）目约定的，每延期一天承包人需向发包人支付违约金10000元，同时承担因工期延误造成发包人的直接损失和间接损失。</w:t>
      </w:r>
    </w:p>
    <w:p w14:paraId="15CFBD34"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承包人发生第8.2.1款（承包人违约的情形）第（7）、（8）、（9）、（11）目约定的，承包人需向发包人支付违约金1000000元，同时发包人有权解除合同，承包人实际已</w:t>
      </w:r>
      <w:proofErr w:type="gramStart"/>
      <w:r w:rsidRPr="00013774">
        <w:rPr>
          <w:rFonts w:ascii="宋体" w:eastAsia="宋体" w:hAnsi="宋体" w:cs="宋体" w:hint="eastAsia"/>
          <w:sz w:val="24"/>
          <w:szCs w:val="24"/>
        </w:rPr>
        <w:t>完工作按合同</w:t>
      </w:r>
      <w:proofErr w:type="gramEnd"/>
      <w:r w:rsidRPr="00013774">
        <w:rPr>
          <w:rFonts w:ascii="宋体" w:eastAsia="宋体" w:hAnsi="宋体" w:cs="宋体" w:hint="eastAsia"/>
          <w:sz w:val="24"/>
          <w:szCs w:val="24"/>
        </w:rPr>
        <w:t>计价方式计价的80%计取已完工作造价。</w:t>
      </w:r>
    </w:p>
    <w:p w14:paraId="5D9A399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承包人支付违约金后，</w:t>
      </w:r>
      <w:proofErr w:type="gramStart"/>
      <w:r w:rsidRPr="00013774">
        <w:rPr>
          <w:rFonts w:ascii="宋体" w:eastAsia="宋体" w:hAnsi="宋体" w:cs="宋体" w:hint="eastAsia"/>
          <w:sz w:val="24"/>
          <w:szCs w:val="24"/>
        </w:rPr>
        <w:t>不</w:t>
      </w:r>
      <w:proofErr w:type="gramEnd"/>
      <w:r w:rsidRPr="00013774">
        <w:rPr>
          <w:rFonts w:ascii="宋体" w:eastAsia="宋体" w:hAnsi="宋体" w:cs="宋体" w:hint="eastAsia"/>
          <w:sz w:val="24"/>
          <w:szCs w:val="24"/>
        </w:rPr>
        <w:t>免除承包人应继续完成工程及修补缺陷的义务。</w:t>
      </w:r>
    </w:p>
    <w:p w14:paraId="009F936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8.2.3 因承包人违约解除合同</w:t>
      </w:r>
    </w:p>
    <w:p w14:paraId="04E65F1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出现第8.2.1项〔承包人违约的情形〕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发包人继续使用的行为</w:t>
      </w:r>
      <w:proofErr w:type="gramStart"/>
      <w:r w:rsidRPr="00013774">
        <w:rPr>
          <w:rFonts w:ascii="宋体" w:eastAsia="宋体" w:hAnsi="宋体" w:cs="宋体" w:hint="eastAsia"/>
          <w:sz w:val="24"/>
          <w:szCs w:val="24"/>
        </w:rPr>
        <w:t>不</w:t>
      </w:r>
      <w:proofErr w:type="gramEnd"/>
      <w:r w:rsidRPr="00013774">
        <w:rPr>
          <w:rFonts w:ascii="宋体" w:eastAsia="宋体" w:hAnsi="宋体" w:cs="宋体" w:hint="eastAsia"/>
          <w:sz w:val="24"/>
          <w:szCs w:val="24"/>
        </w:rPr>
        <w:t>免除或减轻承包人应承担的违约责任。</w:t>
      </w:r>
    </w:p>
    <w:p w14:paraId="14DB91B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8.2.4因承包人违约解除合同后的处理</w:t>
      </w:r>
    </w:p>
    <w:p w14:paraId="4671BE9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因承包人原因导致合同解除的，则合同当事人应在合同解除后28天内完成</w:t>
      </w:r>
      <w:r w:rsidRPr="00013774">
        <w:rPr>
          <w:rFonts w:ascii="宋体" w:eastAsia="宋体" w:hAnsi="宋体" w:cs="宋体" w:hint="eastAsia"/>
          <w:sz w:val="24"/>
          <w:szCs w:val="24"/>
        </w:rPr>
        <w:lastRenderedPageBreak/>
        <w:t>估价、付款和清算，并按以下约定执行：</w:t>
      </w:r>
    </w:p>
    <w:p w14:paraId="14A9FF75"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（1）合同解除后，承包人实际完成工作按合同计价方式计价的80%计取已完工作造价；</w:t>
      </w:r>
    </w:p>
    <w:p w14:paraId="58B9EB91"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（2）合同解除后，承包人需支付按合同约定支付的违约金；</w:t>
      </w:r>
    </w:p>
    <w:p w14:paraId="6F8EFF20"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（3）合同解除后，承包人需支付因解除合同给发包人造成的直接和间接损失；</w:t>
      </w:r>
    </w:p>
    <w:p w14:paraId="5BDE6C94"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（4）合同解除后，承包人应按照发包人要求和监理人的指示完成现场的清理和撤离；</w:t>
      </w:r>
    </w:p>
    <w:p w14:paraId="7EF850A3"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（5）发包人和承包人应在合同解除后进行清算，出具最终结清付款证书，结清全部款项。</w:t>
      </w:r>
    </w:p>
    <w:p w14:paraId="173A8C7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因承包人违约解除合同的，发包人有权暂停对承包人的付款，查清各项付款和已扣款项。发包人和承包人未能就合同解除后的清算和款项支付按合同相关条款达成一致的，按照第20条〔争议解决〕的约定处理。</w:t>
      </w:r>
    </w:p>
    <w:p w14:paraId="3C2C098D"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8.2.5采购合同权益转让</w:t>
      </w:r>
    </w:p>
    <w:p w14:paraId="007728E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6693F71"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15" w:name="_Toc351203606"/>
      <w:r w:rsidRPr="00013774">
        <w:rPr>
          <w:rFonts w:ascii="宋体" w:eastAsia="宋体" w:hAnsi="宋体" w:cs="宋体" w:hint="eastAsia"/>
          <w:sz w:val="24"/>
          <w:szCs w:val="24"/>
        </w:rPr>
        <w:t>8.3 第三人造成的违约</w:t>
      </w:r>
      <w:bookmarkEnd w:id="115"/>
    </w:p>
    <w:p w14:paraId="3EB3D93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在履行合同过程中，一方当事人因第三人的原因造成违约的，应当向对方当事人承担违约责任。一方当事人和第三人之间的纠纷，依照法律规定解决。</w:t>
      </w:r>
    </w:p>
    <w:p w14:paraId="14A138CD" w14:textId="77777777" w:rsidR="00013774" w:rsidRPr="00013774" w:rsidRDefault="00013774" w:rsidP="00013774">
      <w:pPr>
        <w:spacing w:line="360" w:lineRule="auto"/>
        <w:ind w:firstLineChars="100" w:firstLine="241"/>
        <w:rPr>
          <w:rFonts w:ascii="宋体" w:eastAsia="宋体" w:hAnsi="宋体" w:cs="宋体"/>
          <w:b/>
          <w:bCs/>
          <w:sz w:val="24"/>
          <w:szCs w:val="24"/>
        </w:rPr>
      </w:pPr>
      <w:bookmarkStart w:id="116" w:name="_Toc351203607"/>
      <w:bookmarkStart w:id="117" w:name="_Toc337558823"/>
      <w:bookmarkStart w:id="118" w:name="_Toc296503116"/>
      <w:bookmarkStart w:id="119" w:name="_Toc296346617"/>
      <w:r w:rsidRPr="00013774">
        <w:rPr>
          <w:rFonts w:ascii="宋体" w:eastAsia="宋体" w:hAnsi="宋体" w:cs="宋体" w:hint="eastAsia"/>
          <w:b/>
          <w:bCs/>
          <w:sz w:val="24"/>
          <w:szCs w:val="24"/>
        </w:rPr>
        <w:t>9. 不可抗力</w:t>
      </w:r>
      <w:bookmarkEnd w:id="116"/>
      <w:r w:rsidRPr="00013774">
        <w:rPr>
          <w:rFonts w:ascii="宋体" w:eastAsia="宋体" w:hAnsi="宋体" w:cs="宋体" w:hint="eastAsia"/>
          <w:b/>
          <w:bCs/>
          <w:sz w:val="24"/>
          <w:szCs w:val="24"/>
        </w:rPr>
        <w:t xml:space="preserve"> </w:t>
      </w:r>
      <w:bookmarkEnd w:id="117"/>
      <w:bookmarkEnd w:id="118"/>
      <w:bookmarkEnd w:id="119"/>
    </w:p>
    <w:p w14:paraId="080CC2D4"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20" w:name="_Toc351203608"/>
      <w:bookmarkStart w:id="121" w:name="_Toc337558824"/>
      <w:bookmarkStart w:id="122" w:name="_Toc296503117"/>
      <w:bookmarkStart w:id="123" w:name="_Toc296346618"/>
      <w:r w:rsidRPr="00013774">
        <w:rPr>
          <w:rFonts w:ascii="宋体" w:eastAsia="宋体" w:hAnsi="宋体" w:cs="宋体" w:hint="eastAsia"/>
          <w:sz w:val="24"/>
          <w:szCs w:val="24"/>
        </w:rPr>
        <w:t>9.1 不可抗力的确认</w:t>
      </w:r>
      <w:bookmarkEnd w:id="120"/>
    </w:p>
    <w:bookmarkEnd w:id="121"/>
    <w:bookmarkEnd w:id="122"/>
    <w:bookmarkEnd w:id="123"/>
    <w:p w14:paraId="6C9AF4E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不可抗力是指合同当事人在签订合同时不可预见，在合同履行过程中不可避免且不能克服的自然灾害和社会性突发事件，如地震、海啸、瘟疫、骚乱、戒严、暴动、战争。</w:t>
      </w:r>
    </w:p>
    <w:p w14:paraId="0FB1994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不可抗力发生后，发包人和承包人应收</w:t>
      </w:r>
      <w:proofErr w:type="gramStart"/>
      <w:r w:rsidRPr="00013774">
        <w:rPr>
          <w:rFonts w:ascii="宋体" w:eastAsia="宋体" w:hAnsi="宋体" w:cs="宋体" w:hint="eastAsia"/>
          <w:sz w:val="24"/>
          <w:szCs w:val="24"/>
        </w:rPr>
        <w:t>集证明</w:t>
      </w:r>
      <w:proofErr w:type="gramEnd"/>
      <w:r w:rsidRPr="00013774">
        <w:rPr>
          <w:rFonts w:ascii="宋体" w:eastAsia="宋体" w:hAnsi="宋体" w:cs="宋体" w:hint="eastAsia"/>
          <w:sz w:val="24"/>
          <w:szCs w:val="24"/>
        </w:rPr>
        <w:t>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2B533475"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24" w:name="_Toc351203609"/>
      <w:bookmarkStart w:id="125" w:name="_Toc337558825"/>
      <w:bookmarkStart w:id="126" w:name="_Toc296503118"/>
      <w:bookmarkStart w:id="127" w:name="_Toc296346619"/>
      <w:r w:rsidRPr="00013774">
        <w:rPr>
          <w:rFonts w:ascii="宋体" w:eastAsia="宋体" w:hAnsi="宋体" w:cs="宋体" w:hint="eastAsia"/>
          <w:sz w:val="24"/>
          <w:szCs w:val="24"/>
        </w:rPr>
        <w:t>9.2 不可抗力的通知</w:t>
      </w:r>
      <w:bookmarkEnd w:id="124"/>
    </w:p>
    <w:bookmarkEnd w:id="125"/>
    <w:bookmarkEnd w:id="126"/>
    <w:bookmarkEnd w:id="127"/>
    <w:p w14:paraId="32102E4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lastRenderedPageBreak/>
        <w:t>合同一方当事人遇到不可抗力事件，使其履行合同义务受到阻碍时，应立即通知合同另一方当事人和监理人，书面说明不可抗力和受阻碍的详细情况，并提供必要的证明。</w:t>
      </w:r>
    </w:p>
    <w:p w14:paraId="31CCB92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14:paraId="15E7F911"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28" w:name="_Toc351203610"/>
      <w:bookmarkStart w:id="129" w:name="_Toc296346620"/>
      <w:bookmarkStart w:id="130" w:name="_Toc337558826"/>
      <w:bookmarkStart w:id="131" w:name="_Toc296503119"/>
      <w:r w:rsidRPr="00013774">
        <w:rPr>
          <w:rFonts w:ascii="宋体" w:eastAsia="宋体" w:hAnsi="宋体" w:cs="宋体" w:hint="eastAsia"/>
          <w:sz w:val="24"/>
          <w:szCs w:val="24"/>
        </w:rPr>
        <w:t>9.3 不可抗力后果的承担</w:t>
      </w:r>
      <w:bookmarkEnd w:id="128"/>
    </w:p>
    <w:bookmarkEnd w:id="129"/>
    <w:bookmarkEnd w:id="130"/>
    <w:bookmarkEnd w:id="131"/>
    <w:p w14:paraId="7F4ACA3A"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9.3.1 不可抗力引起的后果及造成的损失由合同当事人按照法律规定及合同约定各自承担。不可抗力发生前已完成的工程应当按照合同约定进行计量支付。</w:t>
      </w:r>
    </w:p>
    <w:p w14:paraId="733D1717"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9.3.2 不可抗力导致的人员伤亡、财产损失、费用增加和（或）工期延误等后果，由合同当事人按以下原则承担：</w:t>
      </w:r>
    </w:p>
    <w:p w14:paraId="09ABCFA9"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（1）永久工程的损坏，以及因工程损坏造成的第三</w:t>
      </w:r>
      <w:proofErr w:type="gramStart"/>
      <w:r w:rsidRPr="00013774">
        <w:rPr>
          <w:rFonts w:ascii="宋体" w:eastAsia="宋体" w:hAnsi="宋体" w:cs="宋体" w:hint="eastAsia"/>
          <w:sz w:val="24"/>
          <w:szCs w:val="24"/>
        </w:rPr>
        <w:t>人人员</w:t>
      </w:r>
      <w:proofErr w:type="gramEnd"/>
      <w:r w:rsidRPr="00013774">
        <w:rPr>
          <w:rFonts w:ascii="宋体" w:eastAsia="宋体" w:hAnsi="宋体" w:cs="宋体" w:hint="eastAsia"/>
          <w:sz w:val="24"/>
          <w:szCs w:val="24"/>
        </w:rPr>
        <w:t>伤亡和财产损失由发包人承担；</w:t>
      </w:r>
    </w:p>
    <w:p w14:paraId="1F4A3514"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（2）承包人施工设备、已运至施工现场的材料和工程设备的损坏，由承包人承担；</w:t>
      </w:r>
    </w:p>
    <w:p w14:paraId="7CE2F9F5"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（3）发包人和承包人承担各自人员伤亡和财产的损失；</w:t>
      </w:r>
    </w:p>
    <w:p w14:paraId="2A9C26F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（4）因不可抗力影响承包人履行合同约定的义务，已经引起或将引起工期延误的，应当顺延工期，由此导致承包人停工的费用损失由发包人和承包人合理分担，停工期间必须支付的工人工资由承包人承担；</w:t>
      </w:r>
    </w:p>
    <w:p w14:paraId="438F880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（5）因不可抗力引起或将引起工期延误，发包人要求合理赶工以外的，由此增加的赶工费用由发包人承担；</w:t>
      </w:r>
    </w:p>
    <w:p w14:paraId="74634F02"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（6）承包人在停工期间按照发包人要求清理和修复工程的费用由发包人承担。</w:t>
      </w:r>
    </w:p>
    <w:p w14:paraId="20DAFC56"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不可抗力发生后，合同当事人均应采取措施尽量避免和减少损失的扩大，任何一方当事人没有采取有效措施导致损失扩大的，应对扩大的损失承担责任。</w:t>
      </w:r>
    </w:p>
    <w:p w14:paraId="0C0F256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因合同一方迟延履行合同义务，在迟延履行期间遭遇不可抗力的，</w:t>
      </w:r>
      <w:proofErr w:type="gramStart"/>
      <w:r w:rsidRPr="00013774">
        <w:rPr>
          <w:rFonts w:ascii="宋体" w:eastAsia="宋体" w:hAnsi="宋体" w:cs="宋体" w:hint="eastAsia"/>
          <w:sz w:val="24"/>
          <w:szCs w:val="24"/>
        </w:rPr>
        <w:t>不</w:t>
      </w:r>
      <w:proofErr w:type="gramEnd"/>
      <w:r w:rsidRPr="00013774">
        <w:rPr>
          <w:rFonts w:ascii="宋体" w:eastAsia="宋体" w:hAnsi="宋体" w:cs="宋体" w:hint="eastAsia"/>
          <w:sz w:val="24"/>
          <w:szCs w:val="24"/>
        </w:rPr>
        <w:t>免除其违约责任。</w:t>
      </w:r>
    </w:p>
    <w:p w14:paraId="3C1B39DC"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32" w:name="_Toc351203611"/>
      <w:bookmarkStart w:id="133" w:name="_Toc337558827"/>
      <w:r w:rsidRPr="00013774">
        <w:rPr>
          <w:rFonts w:ascii="宋体" w:eastAsia="宋体" w:hAnsi="宋体" w:cs="宋体" w:hint="eastAsia"/>
          <w:sz w:val="24"/>
          <w:szCs w:val="24"/>
        </w:rPr>
        <w:t>9.4 因不可抗力解除合同</w:t>
      </w:r>
      <w:bookmarkEnd w:id="132"/>
    </w:p>
    <w:bookmarkEnd w:id="133"/>
    <w:p w14:paraId="7B878B6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因不可抗力导致合同无法履行连续超过84天或累计超过140天的，发包人和承包人均有权解除合同。合同解除后，由双方当事人按照第4.4款〔商定或确</w:t>
      </w:r>
      <w:r w:rsidRPr="00013774">
        <w:rPr>
          <w:rFonts w:ascii="宋体" w:eastAsia="宋体" w:hAnsi="宋体" w:cs="宋体" w:hint="eastAsia"/>
          <w:sz w:val="24"/>
          <w:szCs w:val="24"/>
        </w:rPr>
        <w:lastRenderedPageBreak/>
        <w:t>定〕商定或确定发包人应支付的款项，该款项包括：</w:t>
      </w:r>
    </w:p>
    <w:p w14:paraId="19FBF07F"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（1）合同解除前承包人已完成工作的价款；</w:t>
      </w:r>
    </w:p>
    <w:p w14:paraId="7145F833"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（2）承包人为工程订购的并已交付给承包人，或承包人有责任接受交付的材料、工程设备和其他物品的价款；</w:t>
      </w:r>
    </w:p>
    <w:p w14:paraId="244FA1FB"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（3）发包人要求承包人退货或解除订货合同而产生的费用，或因不能退货或解除合同而产生的损失；</w:t>
      </w:r>
    </w:p>
    <w:p w14:paraId="1E05F1ED"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（4）按照合同约定在合同解除前应支付给承包人的其他款项；</w:t>
      </w:r>
    </w:p>
    <w:p w14:paraId="651EDF79"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（5）扣减承包人按照合同约定应向发包人支付的款项；</w:t>
      </w:r>
    </w:p>
    <w:p w14:paraId="6C6FFEA5"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（6）双方商定或确定的其他款项。</w:t>
      </w:r>
    </w:p>
    <w:p w14:paraId="1F88EA0B" w14:textId="77777777" w:rsidR="00013774" w:rsidRPr="00013774" w:rsidRDefault="00013774" w:rsidP="00013774">
      <w:pPr>
        <w:spacing w:line="360" w:lineRule="auto"/>
        <w:ind w:firstLineChars="100" w:firstLine="241"/>
        <w:rPr>
          <w:rFonts w:ascii="宋体" w:eastAsia="宋体" w:hAnsi="宋体" w:cs="宋体"/>
          <w:b/>
          <w:bCs/>
          <w:sz w:val="24"/>
          <w:szCs w:val="24"/>
        </w:rPr>
      </w:pPr>
      <w:bookmarkStart w:id="134" w:name="_Toc351203612"/>
      <w:bookmarkStart w:id="135" w:name="_Toc296503120"/>
      <w:bookmarkStart w:id="136" w:name="_Toc337558828"/>
      <w:bookmarkStart w:id="137" w:name="_Toc296346621"/>
      <w:r w:rsidRPr="00013774">
        <w:rPr>
          <w:rFonts w:ascii="宋体" w:eastAsia="宋体" w:hAnsi="宋体" w:cs="宋体" w:hint="eastAsia"/>
          <w:b/>
          <w:bCs/>
          <w:sz w:val="24"/>
          <w:szCs w:val="24"/>
        </w:rPr>
        <w:t>10. 保险</w:t>
      </w:r>
      <w:bookmarkEnd w:id="134"/>
    </w:p>
    <w:p w14:paraId="62876343"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38" w:name="_Toc351203613"/>
      <w:bookmarkStart w:id="139" w:name="_Toc296346622"/>
      <w:bookmarkStart w:id="140" w:name="_Toc337558829"/>
      <w:bookmarkStart w:id="141" w:name="_Toc296503121"/>
      <w:bookmarkEnd w:id="135"/>
      <w:bookmarkEnd w:id="136"/>
      <w:bookmarkEnd w:id="137"/>
      <w:r w:rsidRPr="00013774">
        <w:rPr>
          <w:rFonts w:ascii="宋体" w:eastAsia="宋体" w:hAnsi="宋体" w:cs="宋体" w:hint="eastAsia"/>
          <w:sz w:val="24"/>
          <w:szCs w:val="24"/>
        </w:rPr>
        <w:t>10.1 工程保险</w:t>
      </w:r>
      <w:bookmarkEnd w:id="138"/>
    </w:p>
    <w:bookmarkEnd w:id="139"/>
    <w:bookmarkEnd w:id="140"/>
    <w:bookmarkEnd w:id="141"/>
    <w:p w14:paraId="7EF7F52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发包人委托承包人投保建筑工程一切险或安装工程一切险；因投保产生的保险费和其他相关费用在合同约定计价中已包括，不再另计。</w:t>
      </w:r>
    </w:p>
    <w:p w14:paraId="0985B883"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42" w:name="_Toc351203614"/>
      <w:bookmarkStart w:id="143" w:name="_Toc296503122"/>
      <w:bookmarkStart w:id="144" w:name="_Toc296346623"/>
      <w:bookmarkStart w:id="145" w:name="_Toc337558830"/>
      <w:r w:rsidRPr="00013774">
        <w:rPr>
          <w:rFonts w:ascii="宋体" w:eastAsia="宋体" w:hAnsi="宋体" w:cs="宋体" w:hint="eastAsia"/>
          <w:sz w:val="24"/>
          <w:szCs w:val="24"/>
        </w:rPr>
        <w:t>10.2 工伤保险</w:t>
      </w:r>
      <w:bookmarkEnd w:id="142"/>
    </w:p>
    <w:bookmarkEnd w:id="143"/>
    <w:bookmarkEnd w:id="144"/>
    <w:bookmarkEnd w:id="145"/>
    <w:p w14:paraId="6A042220"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10.2.1 发包人应依照法律规定参加工伤保险，并为在施工现场的全部发包人员工办理工伤保险，缴纳工伤保险费，并要求监理人及由发包人为履行合同聘请的第三方依法参加工伤保险。</w:t>
      </w:r>
    </w:p>
    <w:p w14:paraId="3B9E09BB"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10.2.2 承包人应依照法律规定参加工伤保险，并为其履行合同的全部员工办理工伤保险，缴纳工伤保险费，并要求专业分包人及由承包人为履行合同聘请的第三方依法参加工伤保险。</w:t>
      </w:r>
    </w:p>
    <w:p w14:paraId="38E8182F"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46" w:name="_Toc351203615"/>
      <w:bookmarkStart w:id="147" w:name="_Toc337558831"/>
      <w:bookmarkStart w:id="148" w:name="_Toc296346626"/>
      <w:bookmarkStart w:id="149" w:name="_Toc296503125"/>
      <w:r w:rsidRPr="00013774">
        <w:rPr>
          <w:rFonts w:ascii="宋体" w:eastAsia="宋体" w:hAnsi="宋体" w:cs="宋体" w:hint="eastAsia"/>
          <w:sz w:val="24"/>
          <w:szCs w:val="24"/>
        </w:rPr>
        <w:t>10.3其他保险</w:t>
      </w:r>
      <w:bookmarkEnd w:id="146"/>
    </w:p>
    <w:bookmarkEnd w:id="147"/>
    <w:bookmarkEnd w:id="148"/>
    <w:bookmarkEnd w:id="149"/>
    <w:p w14:paraId="3AF4A75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发包人和承包人应为其施工现场的全部人员办理意外伤害保险并支付保险费。</w:t>
      </w:r>
    </w:p>
    <w:p w14:paraId="56C41CB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承包人应为其施工设备等办理财产保险。</w:t>
      </w:r>
    </w:p>
    <w:p w14:paraId="3C8E0167"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50" w:name="_Toc351203616"/>
      <w:r w:rsidRPr="00013774">
        <w:rPr>
          <w:rFonts w:ascii="宋体" w:eastAsia="宋体" w:hAnsi="宋体" w:cs="宋体" w:hint="eastAsia"/>
          <w:sz w:val="24"/>
          <w:szCs w:val="24"/>
        </w:rPr>
        <w:t>10.4持续保险</w:t>
      </w:r>
      <w:bookmarkEnd w:id="150"/>
    </w:p>
    <w:p w14:paraId="2ED8A85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合同当事人应与保险人保持联系，使保险人能够随时了解工程实施中的变动，并确保按保险合同条款要求持续保险。</w:t>
      </w:r>
    </w:p>
    <w:p w14:paraId="48BF8007"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51" w:name="_Toc351203617"/>
      <w:bookmarkStart w:id="152" w:name="_Toc296346627"/>
      <w:bookmarkStart w:id="153" w:name="_Toc296503126"/>
      <w:bookmarkStart w:id="154" w:name="_Toc337558832"/>
      <w:r w:rsidRPr="00013774">
        <w:rPr>
          <w:rFonts w:ascii="宋体" w:eastAsia="宋体" w:hAnsi="宋体" w:cs="宋体" w:hint="eastAsia"/>
          <w:sz w:val="24"/>
          <w:szCs w:val="24"/>
        </w:rPr>
        <w:t>10.5 保险凭证</w:t>
      </w:r>
      <w:bookmarkEnd w:id="151"/>
    </w:p>
    <w:bookmarkEnd w:id="152"/>
    <w:bookmarkEnd w:id="153"/>
    <w:bookmarkEnd w:id="154"/>
    <w:p w14:paraId="759F65A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合同当事人应及时向另一方当事人提交其已投保的各项保险的凭证和保险</w:t>
      </w:r>
      <w:r w:rsidRPr="00013774">
        <w:rPr>
          <w:rFonts w:ascii="宋体" w:eastAsia="宋体" w:hAnsi="宋体" w:cs="宋体" w:hint="eastAsia"/>
          <w:sz w:val="24"/>
          <w:szCs w:val="24"/>
        </w:rPr>
        <w:lastRenderedPageBreak/>
        <w:t>单复印件。</w:t>
      </w:r>
    </w:p>
    <w:p w14:paraId="7F0AD090"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55" w:name="_Toc351203618"/>
      <w:bookmarkStart w:id="156" w:name="_Toc296346628"/>
      <w:bookmarkStart w:id="157" w:name="_Toc296503127"/>
      <w:bookmarkStart w:id="158" w:name="_Toc337558833"/>
      <w:r w:rsidRPr="00013774">
        <w:rPr>
          <w:rFonts w:ascii="宋体" w:eastAsia="宋体" w:hAnsi="宋体" w:cs="宋体" w:hint="eastAsia"/>
          <w:sz w:val="24"/>
          <w:szCs w:val="24"/>
        </w:rPr>
        <w:t xml:space="preserve">10.6 </w:t>
      </w:r>
      <w:bookmarkStart w:id="159" w:name="_Toc351203619"/>
      <w:bookmarkStart w:id="160" w:name="_Toc337558834"/>
      <w:bookmarkEnd w:id="155"/>
      <w:bookmarkEnd w:id="156"/>
      <w:bookmarkEnd w:id="157"/>
      <w:bookmarkEnd w:id="158"/>
      <w:r w:rsidRPr="00013774">
        <w:rPr>
          <w:rFonts w:ascii="宋体" w:eastAsia="宋体" w:hAnsi="宋体" w:cs="宋体" w:hint="eastAsia"/>
          <w:sz w:val="24"/>
          <w:szCs w:val="24"/>
        </w:rPr>
        <w:t xml:space="preserve"> 通知义务</w:t>
      </w:r>
      <w:bookmarkEnd w:id="159"/>
    </w:p>
    <w:bookmarkEnd w:id="160"/>
    <w:p w14:paraId="5CF026E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承包人变更除工伤保险之外的保险合同时，应事先征得发包人同意，并通知监理人。</w:t>
      </w:r>
    </w:p>
    <w:p w14:paraId="0411A991"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保险事故发生时，投保人应按照保险合同规定的条件和期限及时向保险人报告。发包人和承包人应当在知道保险事故发生后及时通知对方。</w:t>
      </w:r>
    </w:p>
    <w:p w14:paraId="34A2C8E3" w14:textId="77777777" w:rsidR="00013774" w:rsidRPr="00013774" w:rsidRDefault="00013774" w:rsidP="00013774">
      <w:pPr>
        <w:spacing w:line="360" w:lineRule="auto"/>
        <w:ind w:firstLineChars="100" w:firstLine="241"/>
        <w:rPr>
          <w:rFonts w:ascii="宋体" w:eastAsia="宋体" w:hAnsi="宋体" w:cs="宋体"/>
          <w:b/>
          <w:bCs/>
          <w:sz w:val="24"/>
          <w:szCs w:val="24"/>
        </w:rPr>
      </w:pPr>
      <w:bookmarkStart w:id="161" w:name="_Toc351203620"/>
      <w:bookmarkStart w:id="162" w:name="_Toc296346641"/>
      <w:bookmarkStart w:id="163" w:name="_Toc296503140"/>
      <w:bookmarkStart w:id="164" w:name="_Toc337558835"/>
      <w:r w:rsidRPr="00013774">
        <w:rPr>
          <w:rFonts w:ascii="宋体" w:eastAsia="宋体" w:hAnsi="宋体" w:cs="宋体" w:hint="eastAsia"/>
          <w:b/>
          <w:bCs/>
          <w:sz w:val="24"/>
          <w:szCs w:val="24"/>
        </w:rPr>
        <w:t>11. 索赔</w:t>
      </w:r>
      <w:bookmarkEnd w:id="161"/>
    </w:p>
    <w:p w14:paraId="6401828E" w14:textId="77777777" w:rsidR="00013774" w:rsidRPr="00013774" w:rsidRDefault="00013774" w:rsidP="00013774">
      <w:pPr>
        <w:spacing w:line="360" w:lineRule="auto"/>
        <w:rPr>
          <w:rFonts w:ascii="宋体" w:eastAsia="宋体" w:hAnsi="宋体" w:cs="宋体"/>
          <w:sz w:val="24"/>
          <w:szCs w:val="24"/>
        </w:rPr>
      </w:pPr>
      <w:bookmarkStart w:id="165" w:name="_Toc351203621"/>
      <w:bookmarkStart w:id="166" w:name="_Toc296346642"/>
      <w:bookmarkStart w:id="167" w:name="_Toc296503141"/>
      <w:bookmarkStart w:id="168" w:name="_Toc337558836"/>
      <w:bookmarkEnd w:id="162"/>
      <w:bookmarkEnd w:id="163"/>
      <w:bookmarkEnd w:id="164"/>
      <w:r w:rsidRPr="00013774">
        <w:rPr>
          <w:rFonts w:ascii="宋体" w:eastAsia="宋体" w:hAnsi="宋体" w:cs="宋体" w:hint="eastAsia"/>
          <w:sz w:val="24"/>
          <w:szCs w:val="24"/>
        </w:rPr>
        <w:t>11.1承包人的索赔</w:t>
      </w:r>
      <w:bookmarkEnd w:id="165"/>
    </w:p>
    <w:bookmarkEnd w:id="166"/>
    <w:bookmarkEnd w:id="167"/>
    <w:bookmarkEnd w:id="168"/>
    <w:p w14:paraId="28FA767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根据合同约定，承包人认为有权得到追加付款和（或）延长工期的，应按以下程序向发包人提出索赔：</w:t>
      </w:r>
    </w:p>
    <w:p w14:paraId="2B9FE79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（1）承包人应在知道或应当知道索赔事件发生后7天内，向监理人递交索赔意向通知书，并说明发生索赔事件的事由；承包人未在前述7天内发出索赔意向通知书的，丧失要求追加付款和（或）延长工期的权利；</w:t>
      </w:r>
    </w:p>
    <w:p w14:paraId="308420FD"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承包人应在发出索赔意向通知书后28天内，向监理人正式递交索赔报告；索赔报告应详细说明索赔理由以及要求追加的付款金额和（或）延长的工期，并附必要的记录和证明材料；承包人未在前述28天内向监理人正式递交索赔报告的，承包人丧失要求追加付款和（或）延长工期的权利；</w:t>
      </w:r>
    </w:p>
    <w:p w14:paraId="57F245ED"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（3）索赔事件具有持续影响的，承包人应按合理时间间隔继续递交延续索赔通知，说明持续影响的实际情况和记录，列出累计的追加付款金额和（或）工期延长天数；</w:t>
      </w:r>
    </w:p>
    <w:p w14:paraId="047181E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在索赔事件影响结束后7天内，承包人应向监理人递交最终索赔报告，说明最终要求索赔的追加付款金额和（或）延长的工期，并附必要的记录和证明材料；承包人未在前述7天内向监理人正式递交最终索赔报告的，承包人丧失要求追加付款和（或）延长工期的权利。</w:t>
      </w:r>
    </w:p>
    <w:p w14:paraId="1190FE25"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69" w:name="_Toc351203622"/>
      <w:bookmarkStart w:id="170" w:name="_Toc296503142"/>
      <w:bookmarkStart w:id="171" w:name="_Toc337558837"/>
      <w:bookmarkStart w:id="172" w:name="_Toc296346643"/>
      <w:r w:rsidRPr="00013774">
        <w:rPr>
          <w:rFonts w:ascii="宋体" w:eastAsia="宋体" w:hAnsi="宋体" w:cs="宋体" w:hint="eastAsia"/>
          <w:sz w:val="24"/>
          <w:szCs w:val="24"/>
        </w:rPr>
        <w:t>11.2 对承包人索赔的处理</w:t>
      </w:r>
      <w:bookmarkEnd w:id="169"/>
    </w:p>
    <w:bookmarkEnd w:id="170"/>
    <w:bookmarkEnd w:id="171"/>
    <w:bookmarkEnd w:id="172"/>
    <w:p w14:paraId="02727DA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对承包人索赔的处理如下：</w:t>
      </w:r>
    </w:p>
    <w:p w14:paraId="7D4B299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（1）监理人应在收到索赔报告后14天内完成审查并报送发包人。监理人对索赔报告存在异议的，有权要求承包人提交全部原始记录副本；</w:t>
      </w:r>
    </w:p>
    <w:p w14:paraId="478748F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（2）发包人应在监理人收到索赔报告或有关索赔的进一步证明材料后的28天</w:t>
      </w:r>
      <w:r w:rsidRPr="00013774">
        <w:rPr>
          <w:rFonts w:ascii="宋体" w:eastAsia="宋体" w:hAnsi="宋体" w:cs="宋体" w:hint="eastAsia"/>
          <w:sz w:val="24"/>
          <w:szCs w:val="24"/>
        </w:rPr>
        <w:lastRenderedPageBreak/>
        <w:t>内，由监理人向承包人出具经发包人签认的索赔处理结果。发包人逾期答复的，则视为认可承包人的索赔要求；</w:t>
      </w:r>
    </w:p>
    <w:p w14:paraId="2C081F9A"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（3）承包人接受索赔处理结果的，索赔款项计入工程竣工结算，</w:t>
      </w:r>
      <w:proofErr w:type="gramStart"/>
      <w:r w:rsidRPr="00013774">
        <w:rPr>
          <w:rFonts w:ascii="宋体" w:eastAsia="宋体" w:hAnsi="宋体" w:cs="宋体" w:hint="eastAsia"/>
          <w:sz w:val="24"/>
          <w:szCs w:val="24"/>
        </w:rPr>
        <w:t>不计入期中</w:t>
      </w:r>
      <w:proofErr w:type="gramEnd"/>
      <w:r w:rsidRPr="00013774">
        <w:rPr>
          <w:rFonts w:ascii="宋体" w:eastAsia="宋体" w:hAnsi="宋体" w:cs="宋体" w:hint="eastAsia"/>
          <w:sz w:val="24"/>
          <w:szCs w:val="24"/>
        </w:rPr>
        <w:t>支付；承包人不接受索赔处理结果的，按照第20条〔争议解决〕约定处理。</w:t>
      </w:r>
    </w:p>
    <w:p w14:paraId="4EB11CEE"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73" w:name="_Toc351203623"/>
      <w:bookmarkStart w:id="174" w:name="_Toc337558838"/>
      <w:bookmarkStart w:id="175" w:name="_Toc296503143"/>
      <w:bookmarkStart w:id="176" w:name="_Toc296346644"/>
      <w:r w:rsidRPr="00013774">
        <w:rPr>
          <w:rFonts w:ascii="宋体" w:eastAsia="宋体" w:hAnsi="宋体" w:cs="宋体" w:hint="eastAsia"/>
          <w:sz w:val="24"/>
          <w:szCs w:val="24"/>
        </w:rPr>
        <w:t>11.3发包人的索赔</w:t>
      </w:r>
      <w:bookmarkEnd w:id="173"/>
    </w:p>
    <w:bookmarkEnd w:id="174"/>
    <w:bookmarkEnd w:id="175"/>
    <w:bookmarkEnd w:id="176"/>
    <w:p w14:paraId="7BAFA2F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根据合同约定，发包人认为有权得到赔付金额和（或）延长缺陷责任期的，监理人应向承包人发出通知并附有详细的证明。</w:t>
      </w:r>
    </w:p>
    <w:p w14:paraId="1C0BA2A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56C31CC"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77" w:name="_Toc351203624"/>
      <w:bookmarkStart w:id="178" w:name="_Toc296346645"/>
      <w:bookmarkStart w:id="179" w:name="_Toc337558839"/>
      <w:bookmarkStart w:id="180" w:name="_Toc296503144"/>
      <w:r w:rsidRPr="00013774">
        <w:rPr>
          <w:rFonts w:ascii="宋体" w:eastAsia="宋体" w:hAnsi="宋体" w:cs="宋体" w:hint="eastAsia"/>
          <w:sz w:val="24"/>
          <w:szCs w:val="24"/>
        </w:rPr>
        <w:t>11.4 对发包人索赔的处理</w:t>
      </w:r>
      <w:bookmarkEnd w:id="177"/>
      <w:r w:rsidRPr="00013774">
        <w:rPr>
          <w:rFonts w:ascii="宋体" w:eastAsia="宋体" w:hAnsi="宋体" w:cs="宋体" w:hint="eastAsia"/>
          <w:sz w:val="24"/>
          <w:szCs w:val="24"/>
        </w:rPr>
        <w:t>如下：</w:t>
      </w:r>
    </w:p>
    <w:bookmarkEnd w:id="178"/>
    <w:bookmarkEnd w:id="179"/>
    <w:bookmarkEnd w:id="180"/>
    <w:p w14:paraId="22BF1104"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（1）承包人收到发包人提交的索赔报告后，应及时审查索赔报告的内容、查验发包人证明材料；</w:t>
      </w:r>
    </w:p>
    <w:p w14:paraId="16FC78E2"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（2）承包人应在收到索赔报告或有关索赔的进一步证明材料后28天内，将索赔处理结果答复发包人。如果承包人未在上述期限内</w:t>
      </w:r>
      <w:proofErr w:type="gramStart"/>
      <w:r w:rsidRPr="00013774">
        <w:rPr>
          <w:rFonts w:ascii="宋体" w:eastAsia="宋体" w:hAnsi="宋体" w:cs="宋体" w:hint="eastAsia"/>
          <w:sz w:val="24"/>
          <w:szCs w:val="24"/>
        </w:rPr>
        <w:t>作出</w:t>
      </w:r>
      <w:proofErr w:type="gramEnd"/>
      <w:r w:rsidRPr="00013774">
        <w:rPr>
          <w:rFonts w:ascii="宋体" w:eastAsia="宋体" w:hAnsi="宋体" w:cs="宋体" w:hint="eastAsia"/>
          <w:sz w:val="24"/>
          <w:szCs w:val="24"/>
        </w:rPr>
        <w:t>答复的，则视为对发包人索赔要求的认可；</w:t>
      </w:r>
    </w:p>
    <w:p w14:paraId="6EB632F1"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（3）承包人接受索赔处理结果的，发包人可从应支付给承包人的合同价款中扣除赔付的金额或延长缺陷责任期；发包人不接受索赔处理结果的，按第20条〔争议解决〕约定处理。</w:t>
      </w:r>
    </w:p>
    <w:p w14:paraId="5ECD3445"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81" w:name="_Toc351203625"/>
      <w:r w:rsidRPr="00013774">
        <w:rPr>
          <w:rFonts w:ascii="宋体" w:eastAsia="宋体" w:hAnsi="宋体" w:cs="宋体" w:hint="eastAsia"/>
          <w:sz w:val="24"/>
          <w:szCs w:val="24"/>
        </w:rPr>
        <w:t>11.5 提出索赔的期限</w:t>
      </w:r>
      <w:bookmarkEnd w:id="181"/>
    </w:p>
    <w:p w14:paraId="015B2A7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承包人按第14.2款〔竣工结算审核〕约定接收竣工付款证书后，应被视为已无权再提出在工程接收证书颁发前所发生的任何索赔。</w:t>
      </w:r>
    </w:p>
    <w:p w14:paraId="2179B4B6" w14:textId="77777777" w:rsidR="00013774" w:rsidRPr="00013774" w:rsidRDefault="00013774" w:rsidP="00013774">
      <w:pPr>
        <w:spacing w:line="360" w:lineRule="auto"/>
        <w:ind w:firstLineChars="100" w:firstLine="241"/>
        <w:rPr>
          <w:rFonts w:ascii="宋体" w:eastAsia="宋体" w:hAnsi="宋体" w:cs="宋体"/>
          <w:b/>
          <w:bCs/>
          <w:sz w:val="24"/>
          <w:szCs w:val="24"/>
        </w:rPr>
      </w:pPr>
      <w:bookmarkStart w:id="182" w:name="_Toc351203626"/>
      <w:bookmarkStart w:id="183" w:name="_Toc337558840"/>
      <w:bookmarkStart w:id="184" w:name="_Toc296346647"/>
      <w:bookmarkStart w:id="185" w:name="_Toc296503146"/>
      <w:r w:rsidRPr="00013774">
        <w:rPr>
          <w:rFonts w:ascii="宋体" w:eastAsia="宋体" w:hAnsi="宋体" w:cs="宋体" w:hint="eastAsia"/>
          <w:b/>
          <w:bCs/>
          <w:sz w:val="24"/>
          <w:szCs w:val="24"/>
        </w:rPr>
        <w:t>12. 争议解决</w:t>
      </w:r>
      <w:bookmarkEnd w:id="182"/>
    </w:p>
    <w:p w14:paraId="55165F8B" w14:textId="77777777" w:rsidR="00013774" w:rsidRPr="00013774" w:rsidRDefault="00013774" w:rsidP="00013774">
      <w:pPr>
        <w:tabs>
          <w:tab w:val="left" w:pos="360"/>
          <w:tab w:val="left" w:pos="1146"/>
        </w:tabs>
        <w:spacing w:line="360" w:lineRule="auto"/>
        <w:ind w:firstLineChars="100" w:firstLine="240"/>
        <w:rPr>
          <w:rFonts w:ascii="宋体" w:eastAsia="宋体" w:hAnsi="宋体" w:cs="宋体"/>
          <w:sz w:val="24"/>
          <w:szCs w:val="24"/>
        </w:rPr>
      </w:pPr>
      <w:bookmarkStart w:id="186" w:name="_Toc296346648"/>
      <w:bookmarkStart w:id="187" w:name="_Toc296503147"/>
      <w:bookmarkStart w:id="188" w:name="_Toc351203627"/>
      <w:bookmarkStart w:id="189" w:name="_Toc337558841"/>
      <w:bookmarkEnd w:id="183"/>
      <w:bookmarkEnd w:id="184"/>
      <w:bookmarkEnd w:id="185"/>
      <w:r w:rsidRPr="00013774">
        <w:rPr>
          <w:rFonts w:ascii="宋体" w:eastAsia="宋体" w:hAnsi="宋体" w:cs="宋体" w:hint="eastAsia"/>
          <w:sz w:val="24"/>
          <w:szCs w:val="24"/>
        </w:rPr>
        <w:t>12.1、如果在甲方和乙方之间因履行合同而发生争端，包括对甲方代表的观点、指示、决定等产生争议时，乙方首先以书面形式提交甲方代表，并将此件复印提交甲方主管部门。甲方代表在收到信件后的7天内必须将其决定通知甲方主管部门和乙方。</w:t>
      </w:r>
    </w:p>
    <w:p w14:paraId="565C2A07" w14:textId="77777777" w:rsidR="00013774" w:rsidRPr="00013774" w:rsidRDefault="00013774" w:rsidP="00013774">
      <w:pPr>
        <w:tabs>
          <w:tab w:val="left" w:pos="360"/>
          <w:tab w:val="left" w:pos="1146"/>
        </w:tabs>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12.2、甲乙双方在履行合同时发生争议，可以和解或者要求有关主管部门调解。</w:t>
      </w:r>
      <w:r w:rsidRPr="00013774">
        <w:rPr>
          <w:rFonts w:ascii="宋体" w:eastAsia="宋体" w:hAnsi="宋体" w:cs="宋体" w:hint="eastAsia"/>
          <w:sz w:val="24"/>
          <w:szCs w:val="24"/>
        </w:rPr>
        <w:lastRenderedPageBreak/>
        <w:t>当事人不愿和解、调解或者和解、调解不成的，双方可以由工程所在地法院解决争议。本工程所在地为江苏省南通市。</w:t>
      </w:r>
    </w:p>
    <w:p w14:paraId="28C53E7D" w14:textId="77777777" w:rsidR="00013774" w:rsidRPr="00013774" w:rsidRDefault="00013774" w:rsidP="00013774">
      <w:pPr>
        <w:tabs>
          <w:tab w:val="left" w:pos="360"/>
          <w:tab w:val="left" w:pos="1146"/>
        </w:tabs>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 xml:space="preserve"> 12.3、发生争议后，除非出现下列情况的，双方都应继续履行合同，保持施工连续，保护好已完工程：</w:t>
      </w:r>
    </w:p>
    <w:p w14:paraId="31FB0320" w14:textId="77777777" w:rsidR="00013774" w:rsidRPr="00013774" w:rsidRDefault="00013774" w:rsidP="00013774">
      <w:pPr>
        <w:tabs>
          <w:tab w:val="left" w:pos="425"/>
          <w:tab w:val="left" w:pos="992"/>
        </w:tabs>
        <w:spacing w:line="360" w:lineRule="auto"/>
        <w:ind w:firstLineChars="100" w:firstLine="240"/>
        <w:rPr>
          <w:rFonts w:ascii="宋体" w:eastAsia="宋体" w:hAnsi="宋体" w:cs="宋体"/>
          <w:sz w:val="24"/>
          <w:szCs w:val="24"/>
        </w:rPr>
      </w:pPr>
      <w:bookmarkStart w:id="190" w:name="_Toc26455_WPSOffice_Level1"/>
      <w:r w:rsidRPr="00013774">
        <w:rPr>
          <w:rFonts w:ascii="宋体" w:eastAsia="宋体" w:hAnsi="宋体" w:cs="宋体" w:hint="eastAsia"/>
          <w:sz w:val="24"/>
          <w:szCs w:val="24"/>
        </w:rPr>
        <w:t>12.3.1、单方违约导致合同确已无法履行，双方协议停止施工；</w:t>
      </w:r>
      <w:bookmarkEnd w:id="190"/>
    </w:p>
    <w:p w14:paraId="05B3A192" w14:textId="77777777" w:rsidR="00013774" w:rsidRPr="00013774" w:rsidRDefault="00013774" w:rsidP="00013774">
      <w:pPr>
        <w:tabs>
          <w:tab w:val="left" w:pos="425"/>
          <w:tab w:val="left" w:pos="992"/>
        </w:tabs>
        <w:spacing w:line="360" w:lineRule="auto"/>
        <w:ind w:firstLineChars="100" w:firstLine="240"/>
        <w:rPr>
          <w:rFonts w:ascii="宋体" w:eastAsia="宋体" w:hAnsi="宋体" w:cs="宋体"/>
          <w:sz w:val="24"/>
          <w:szCs w:val="24"/>
        </w:rPr>
      </w:pPr>
      <w:bookmarkStart w:id="191" w:name="_Toc17319_WPSOffice_Level1"/>
      <w:r w:rsidRPr="00013774">
        <w:rPr>
          <w:rFonts w:ascii="宋体" w:eastAsia="宋体" w:hAnsi="宋体" w:cs="宋体" w:hint="eastAsia"/>
          <w:sz w:val="24"/>
          <w:szCs w:val="24"/>
        </w:rPr>
        <w:t>12.3.2、调解要求停止施工，且为双方接受；</w:t>
      </w:r>
      <w:bookmarkEnd w:id="191"/>
    </w:p>
    <w:p w14:paraId="574A0154" w14:textId="77777777" w:rsidR="00013774" w:rsidRPr="00013774" w:rsidRDefault="00013774" w:rsidP="00013774">
      <w:pPr>
        <w:tabs>
          <w:tab w:val="left" w:pos="425"/>
          <w:tab w:val="left" w:pos="992"/>
        </w:tabs>
        <w:spacing w:line="360" w:lineRule="auto"/>
        <w:ind w:firstLineChars="100" w:firstLine="240"/>
        <w:rPr>
          <w:rFonts w:ascii="宋体" w:eastAsia="宋体" w:hAnsi="宋体" w:cs="Times New Roman"/>
          <w:sz w:val="24"/>
          <w:szCs w:val="24"/>
        </w:rPr>
      </w:pPr>
      <w:r w:rsidRPr="00013774">
        <w:rPr>
          <w:rFonts w:ascii="宋体" w:eastAsia="宋体" w:hAnsi="宋体" w:cs="宋体" w:hint="eastAsia"/>
          <w:sz w:val="24"/>
          <w:szCs w:val="24"/>
        </w:rPr>
        <w:t>法院要求停止施工</w:t>
      </w:r>
      <w:r w:rsidRPr="00013774">
        <w:rPr>
          <w:rFonts w:ascii="宋体" w:eastAsia="宋体" w:hAnsi="宋体" w:cs="Times New Roman" w:hint="eastAsia"/>
          <w:sz w:val="24"/>
          <w:szCs w:val="24"/>
        </w:rPr>
        <w:t>。</w:t>
      </w:r>
    </w:p>
    <w:p w14:paraId="4D21E28F" w14:textId="77777777" w:rsidR="00013774" w:rsidRPr="00013774" w:rsidRDefault="00013774" w:rsidP="00013774">
      <w:pPr>
        <w:spacing w:line="360" w:lineRule="auto"/>
        <w:ind w:firstLineChars="100" w:firstLine="240"/>
        <w:rPr>
          <w:rFonts w:ascii="宋体" w:eastAsia="宋体" w:hAnsi="宋体" w:cs="宋体"/>
          <w:sz w:val="24"/>
          <w:szCs w:val="24"/>
        </w:rPr>
      </w:pPr>
      <w:bookmarkStart w:id="192" w:name="_Toc16495_WPSOffice_Level1"/>
      <w:bookmarkStart w:id="193" w:name="_Toc351203631"/>
      <w:bookmarkStart w:id="194" w:name="_Toc337558845"/>
      <w:bookmarkStart w:id="195" w:name="_Toc296503152"/>
      <w:bookmarkStart w:id="196" w:name="_Toc296346653"/>
      <w:bookmarkEnd w:id="186"/>
      <w:bookmarkEnd w:id="187"/>
      <w:bookmarkEnd w:id="188"/>
      <w:bookmarkEnd w:id="189"/>
      <w:r w:rsidRPr="00013774">
        <w:rPr>
          <w:rFonts w:ascii="宋体" w:eastAsia="宋体" w:hAnsi="宋体" w:cs="宋体" w:hint="eastAsia"/>
          <w:sz w:val="24"/>
          <w:szCs w:val="24"/>
        </w:rPr>
        <w:t>12.3.3争议解决条款效</w:t>
      </w:r>
      <w:bookmarkEnd w:id="192"/>
      <w:r w:rsidRPr="00013774">
        <w:rPr>
          <w:rFonts w:ascii="宋体" w:eastAsia="宋体" w:hAnsi="宋体" w:cs="宋体" w:hint="eastAsia"/>
          <w:sz w:val="24"/>
          <w:szCs w:val="24"/>
        </w:rPr>
        <w:t>力</w:t>
      </w:r>
      <w:bookmarkEnd w:id="193"/>
    </w:p>
    <w:bookmarkEnd w:id="194"/>
    <w:bookmarkEnd w:id="195"/>
    <w:bookmarkEnd w:id="196"/>
    <w:p w14:paraId="27FD6922"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 xml:space="preserve">12.4、合同有关争议解决的条款独立存在，合同的变更、解除、终止、无效或者被撤销均不影响其效力。 </w:t>
      </w:r>
    </w:p>
    <w:p w14:paraId="3FB7076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合同附件1、工程保修合同书</w:t>
      </w:r>
    </w:p>
    <w:p w14:paraId="6BA2FFC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合同附件2、现场施工管理要求</w:t>
      </w:r>
    </w:p>
    <w:p w14:paraId="673AA86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合同附件3、廉政承诺书</w:t>
      </w:r>
    </w:p>
    <w:p w14:paraId="505BDCEC"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合同附件4、设计变更审批表、</w:t>
      </w:r>
    </w:p>
    <w:p w14:paraId="6F373195"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合同附件5、签证审批表、</w:t>
      </w:r>
    </w:p>
    <w:p w14:paraId="337617E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合同附件6、付款申请表、</w:t>
      </w:r>
    </w:p>
    <w:p w14:paraId="547F5BE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合同附件9、施工组织计划、主要施工节点施工进度计划（施工单位进场前提供）</w:t>
      </w:r>
    </w:p>
    <w:p w14:paraId="34F63B4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合同附件10、质量保修验收单</w:t>
      </w:r>
    </w:p>
    <w:p w14:paraId="654C3A9A"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合同附件11、南通理工学院工程项目结算审计办法</w:t>
      </w:r>
    </w:p>
    <w:p w14:paraId="387107C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合同附件12、材料使用品牌一览表</w:t>
      </w:r>
    </w:p>
    <w:p w14:paraId="634525DA" w14:textId="77777777" w:rsidR="00013774" w:rsidRPr="00013774" w:rsidRDefault="00013774" w:rsidP="00013774">
      <w:pPr>
        <w:jc w:val="center"/>
        <w:rPr>
          <w:rFonts w:ascii="宋体" w:eastAsia="宋体" w:hAnsi="宋体" w:cs="Times New Roman"/>
          <w:b/>
          <w:sz w:val="32"/>
          <w:szCs w:val="24"/>
        </w:rPr>
      </w:pPr>
      <w:bookmarkStart w:id="197" w:name="_Toc6554_WPSOffice_Level1"/>
      <w:r w:rsidRPr="00013774">
        <w:rPr>
          <w:rFonts w:ascii="宋体" w:eastAsia="宋体" w:hAnsi="宋体" w:cs="Times New Roman" w:hint="eastAsia"/>
          <w:b/>
          <w:sz w:val="32"/>
          <w:szCs w:val="24"/>
        </w:rPr>
        <w:t>第三章    施工技术操作细则</w:t>
      </w:r>
      <w:bookmarkEnd w:id="197"/>
    </w:p>
    <w:p w14:paraId="6ECA08FD" w14:textId="77777777" w:rsidR="00013774" w:rsidRPr="00013774" w:rsidRDefault="00013774" w:rsidP="00013774">
      <w:pPr>
        <w:ind w:firstLineChars="168" w:firstLine="403"/>
        <w:jc w:val="center"/>
        <w:rPr>
          <w:rFonts w:ascii="宋体" w:eastAsia="宋体" w:hAnsi="宋体" w:cs="Times New Roman"/>
          <w:sz w:val="24"/>
          <w:szCs w:val="24"/>
        </w:rPr>
      </w:pPr>
      <w:bookmarkStart w:id="198" w:name="_Toc20862_WPSOffice_Level1"/>
      <w:r w:rsidRPr="00013774">
        <w:rPr>
          <w:rFonts w:ascii="宋体" w:eastAsia="宋体" w:hAnsi="宋体" w:cs="Times New Roman" w:hint="eastAsia"/>
          <w:sz w:val="24"/>
          <w:szCs w:val="24"/>
        </w:rPr>
        <w:t>（招标技术要求附件，与施工详图有矛盾之处以施工详图为准）</w:t>
      </w:r>
      <w:bookmarkEnd w:id="198"/>
    </w:p>
    <w:p w14:paraId="57C7C839" w14:textId="77777777" w:rsidR="00013774" w:rsidRPr="00013774" w:rsidRDefault="00013774" w:rsidP="00644169">
      <w:pPr>
        <w:numPr>
          <w:ilvl w:val="0"/>
          <w:numId w:val="12"/>
        </w:numPr>
        <w:ind w:firstLineChars="106" w:firstLine="255"/>
        <w:rPr>
          <w:rFonts w:ascii="宋体" w:eastAsia="宋体" w:hAnsi="宋体" w:cs="Times New Roman"/>
          <w:b/>
          <w:sz w:val="24"/>
          <w:szCs w:val="24"/>
        </w:rPr>
      </w:pPr>
      <w:bookmarkStart w:id="199" w:name="_Toc2517_WPSOffice_Level1"/>
      <w:r w:rsidRPr="00013774">
        <w:rPr>
          <w:rFonts w:ascii="宋体" w:eastAsia="宋体" w:hAnsi="宋体" w:cs="Times New Roman" w:hint="eastAsia"/>
          <w:b/>
          <w:sz w:val="24"/>
          <w:szCs w:val="24"/>
        </w:rPr>
        <w:t>屋面工程</w:t>
      </w:r>
      <w:bookmarkEnd w:id="199"/>
    </w:p>
    <w:p w14:paraId="2659055B" w14:textId="77777777" w:rsidR="00013774" w:rsidRPr="00013774" w:rsidRDefault="00013774" w:rsidP="00644169">
      <w:pPr>
        <w:numPr>
          <w:ilvl w:val="0"/>
          <w:numId w:val="13"/>
        </w:numPr>
        <w:ind w:firstLineChars="224" w:firstLine="540"/>
        <w:rPr>
          <w:rFonts w:ascii="宋体" w:eastAsia="宋体" w:hAnsi="宋体" w:cs="Times New Roman"/>
          <w:sz w:val="24"/>
          <w:szCs w:val="24"/>
        </w:rPr>
      </w:pPr>
      <w:r w:rsidRPr="00013774">
        <w:rPr>
          <w:rFonts w:ascii="宋体" w:eastAsia="宋体" w:hAnsi="宋体" w:cs="Times New Roman" w:hint="eastAsia"/>
          <w:b/>
          <w:sz w:val="24"/>
          <w:szCs w:val="24"/>
        </w:rPr>
        <w:t>屋面施工做法：</w:t>
      </w:r>
      <w:r w:rsidRPr="00013774">
        <w:rPr>
          <w:rFonts w:ascii="宋体" w:eastAsia="宋体" w:hAnsi="宋体" w:cs="Times New Roman" w:hint="eastAsia"/>
          <w:sz w:val="24"/>
          <w:szCs w:val="24"/>
        </w:rPr>
        <w:t>（做法详见《建筑室内外做法》）</w:t>
      </w:r>
    </w:p>
    <w:p w14:paraId="402F34F2" w14:textId="77777777" w:rsidR="00013774" w:rsidRPr="00013774" w:rsidRDefault="00013774" w:rsidP="00644169">
      <w:pPr>
        <w:numPr>
          <w:ilvl w:val="0"/>
          <w:numId w:val="13"/>
        </w:numPr>
        <w:ind w:firstLineChars="224" w:firstLine="540"/>
        <w:rPr>
          <w:rFonts w:ascii="宋体" w:eastAsia="宋体" w:hAnsi="宋体" w:cs="Times New Roman"/>
          <w:sz w:val="24"/>
          <w:szCs w:val="24"/>
        </w:rPr>
      </w:pPr>
      <w:r w:rsidRPr="00013774">
        <w:rPr>
          <w:rFonts w:ascii="宋体" w:eastAsia="宋体" w:hAnsi="宋体" w:cs="Times New Roman" w:hint="eastAsia"/>
          <w:b/>
          <w:kern w:val="0"/>
          <w:sz w:val="24"/>
          <w:szCs w:val="24"/>
        </w:rPr>
        <w:t>材料控制</w:t>
      </w:r>
    </w:p>
    <w:p w14:paraId="6E0F0D4A" w14:textId="77777777" w:rsidR="00013774" w:rsidRPr="00013774" w:rsidRDefault="00013774" w:rsidP="00644169">
      <w:pPr>
        <w:numPr>
          <w:ilvl w:val="1"/>
          <w:numId w:val="13"/>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卷材进场后必须先检查出厂合格证和准用证，与封</w:t>
      </w:r>
      <w:proofErr w:type="gramStart"/>
      <w:r w:rsidRPr="00013774">
        <w:rPr>
          <w:rFonts w:ascii="宋体" w:eastAsia="宋体" w:hAnsi="宋体" w:cs="Times New Roman" w:hint="eastAsia"/>
          <w:sz w:val="24"/>
          <w:szCs w:val="24"/>
        </w:rPr>
        <w:t>样材料</w:t>
      </w:r>
      <w:proofErr w:type="gramEnd"/>
      <w:r w:rsidRPr="00013774">
        <w:rPr>
          <w:rFonts w:ascii="宋体" w:eastAsia="宋体" w:hAnsi="宋体" w:cs="Times New Roman" w:hint="eastAsia"/>
          <w:sz w:val="24"/>
          <w:szCs w:val="24"/>
        </w:rPr>
        <w:t>进行比较，检查厚度、等级，并按规范要求进行相应数量的取样测试。</w:t>
      </w:r>
    </w:p>
    <w:p w14:paraId="527DC6DE" w14:textId="77777777" w:rsidR="00013774" w:rsidRPr="00013774" w:rsidRDefault="00013774" w:rsidP="00644169">
      <w:pPr>
        <w:numPr>
          <w:ilvl w:val="1"/>
          <w:numId w:val="13"/>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聚苯发泡板进场后必须检查厚度，并进行取样称量其密度不得小于规定要求。</w:t>
      </w:r>
    </w:p>
    <w:p w14:paraId="3E431D92" w14:textId="77777777" w:rsidR="00013774" w:rsidRPr="00013774" w:rsidRDefault="00013774" w:rsidP="00644169">
      <w:pPr>
        <w:numPr>
          <w:ilvl w:val="1"/>
          <w:numId w:val="13"/>
        </w:numPr>
        <w:ind w:firstLineChars="225" w:firstLine="540"/>
        <w:rPr>
          <w:rFonts w:ascii="宋体" w:eastAsia="宋体" w:hAnsi="宋体" w:cs="Times New Roman"/>
          <w:sz w:val="24"/>
          <w:szCs w:val="24"/>
        </w:rPr>
      </w:pPr>
      <w:r w:rsidRPr="00013774">
        <w:rPr>
          <w:rFonts w:ascii="宋体" w:eastAsia="宋体" w:hAnsi="宋体" w:cs="Times New Roman"/>
          <w:sz w:val="24"/>
          <w:szCs w:val="24"/>
        </w:rPr>
        <w:t>防水油膏</w:t>
      </w:r>
      <w:r w:rsidRPr="00013774">
        <w:rPr>
          <w:rFonts w:ascii="宋体" w:eastAsia="宋体" w:hAnsi="宋体" w:cs="Times New Roman" w:hint="eastAsia"/>
          <w:sz w:val="24"/>
          <w:szCs w:val="24"/>
        </w:rPr>
        <w:t>在施工前必须检查质保书，并进行取样测试。</w:t>
      </w:r>
    </w:p>
    <w:p w14:paraId="2FD24B99" w14:textId="77777777" w:rsidR="00013774" w:rsidRPr="00013774" w:rsidRDefault="00013774" w:rsidP="00644169">
      <w:pPr>
        <w:numPr>
          <w:ilvl w:val="0"/>
          <w:numId w:val="13"/>
        </w:numPr>
        <w:ind w:firstLineChars="224" w:firstLine="540"/>
        <w:rPr>
          <w:rFonts w:ascii="宋体" w:eastAsia="宋体" w:hAnsi="宋体" w:cs="Times New Roman"/>
          <w:b/>
          <w:sz w:val="24"/>
          <w:szCs w:val="24"/>
        </w:rPr>
      </w:pPr>
      <w:r w:rsidRPr="00013774">
        <w:rPr>
          <w:rFonts w:ascii="宋体" w:eastAsia="宋体" w:hAnsi="宋体" w:cs="Times New Roman" w:hint="eastAsia"/>
          <w:b/>
          <w:sz w:val="24"/>
          <w:szCs w:val="24"/>
        </w:rPr>
        <w:t>卷材铺贴</w:t>
      </w:r>
    </w:p>
    <w:p w14:paraId="31AAF317" w14:textId="77777777" w:rsidR="00013774" w:rsidRPr="00013774" w:rsidRDefault="00013774" w:rsidP="00644169">
      <w:pPr>
        <w:numPr>
          <w:ilvl w:val="2"/>
          <w:numId w:val="14"/>
        </w:numPr>
        <w:tabs>
          <w:tab w:val="left" w:pos="1260"/>
          <w:tab w:val="left" w:pos="1440"/>
        </w:tabs>
        <w:ind w:leftChars="-1" w:left="-2" w:firstLineChars="225" w:firstLine="540"/>
        <w:rPr>
          <w:rFonts w:ascii="宋体" w:eastAsia="宋体" w:hAnsi="宋体" w:cs="Times New Roman"/>
          <w:sz w:val="24"/>
          <w:szCs w:val="24"/>
        </w:rPr>
      </w:pPr>
      <w:r w:rsidRPr="00013774">
        <w:rPr>
          <w:rFonts w:ascii="宋体" w:eastAsia="宋体" w:hAnsi="宋体" w:cs="Times New Roman" w:hint="eastAsia"/>
          <w:kern w:val="0"/>
          <w:sz w:val="24"/>
          <w:szCs w:val="24"/>
        </w:rPr>
        <w:t>屋面施工时须注意天气变化，雨天和雨天过后未达到施工要求时严</w:t>
      </w:r>
      <w:r w:rsidRPr="00013774">
        <w:rPr>
          <w:rFonts w:ascii="宋体" w:eastAsia="宋体" w:hAnsi="宋体" w:cs="Times New Roman" w:hint="eastAsia"/>
          <w:kern w:val="0"/>
          <w:sz w:val="24"/>
          <w:szCs w:val="24"/>
        </w:rPr>
        <w:lastRenderedPageBreak/>
        <w:t>禁施工。</w:t>
      </w:r>
    </w:p>
    <w:p w14:paraId="063C9047" w14:textId="77777777" w:rsidR="00013774" w:rsidRPr="00013774" w:rsidRDefault="00013774" w:rsidP="00644169">
      <w:pPr>
        <w:numPr>
          <w:ilvl w:val="2"/>
          <w:numId w:val="14"/>
        </w:numPr>
        <w:tabs>
          <w:tab w:val="left" w:pos="1260"/>
          <w:tab w:val="left" w:pos="1440"/>
        </w:tabs>
        <w:ind w:leftChars="-1" w:left="-2" w:firstLineChars="225" w:firstLine="540"/>
        <w:rPr>
          <w:rFonts w:ascii="宋体" w:eastAsia="宋体" w:hAnsi="宋体" w:cs="Times New Roman"/>
          <w:sz w:val="24"/>
          <w:szCs w:val="24"/>
        </w:rPr>
      </w:pPr>
      <w:proofErr w:type="gramStart"/>
      <w:r w:rsidRPr="00013774">
        <w:rPr>
          <w:rFonts w:ascii="宋体" w:eastAsia="宋体" w:hAnsi="宋体" w:cs="Times New Roman" w:hint="eastAsia"/>
          <w:sz w:val="24"/>
          <w:szCs w:val="24"/>
        </w:rPr>
        <w:t>铺贴前的</w:t>
      </w:r>
      <w:proofErr w:type="gramEnd"/>
      <w:r w:rsidRPr="00013774">
        <w:rPr>
          <w:rFonts w:ascii="宋体" w:eastAsia="宋体" w:hAnsi="宋体" w:cs="Times New Roman" w:hint="eastAsia"/>
          <w:sz w:val="24"/>
          <w:szCs w:val="24"/>
        </w:rPr>
        <w:t>准备工作：</w:t>
      </w:r>
      <w:r w:rsidRPr="00013774">
        <w:rPr>
          <w:rFonts w:ascii="宋体" w:eastAsia="宋体" w:hAnsi="宋体" w:cs="Times New Roman" w:hint="eastAsia"/>
          <w:kern w:val="0"/>
          <w:sz w:val="24"/>
          <w:szCs w:val="24"/>
        </w:rPr>
        <w:t>卷材</w:t>
      </w:r>
      <w:proofErr w:type="gramStart"/>
      <w:r w:rsidRPr="00013774">
        <w:rPr>
          <w:rFonts w:ascii="宋体" w:eastAsia="宋体" w:hAnsi="宋体" w:cs="Times New Roman" w:hint="eastAsia"/>
          <w:kern w:val="0"/>
          <w:sz w:val="24"/>
          <w:szCs w:val="24"/>
        </w:rPr>
        <w:t>铺贴前必须</w:t>
      </w:r>
      <w:proofErr w:type="gramEnd"/>
      <w:r w:rsidRPr="00013774">
        <w:rPr>
          <w:rFonts w:ascii="宋体" w:eastAsia="宋体" w:hAnsi="宋体" w:cs="Times New Roman" w:hint="eastAsia"/>
          <w:kern w:val="0"/>
          <w:sz w:val="24"/>
          <w:szCs w:val="24"/>
        </w:rPr>
        <w:t>清理基层，保证基层干燥、干净、平整，</w:t>
      </w:r>
      <w:proofErr w:type="gramStart"/>
      <w:r w:rsidRPr="00013774">
        <w:rPr>
          <w:rFonts w:ascii="宋体" w:eastAsia="宋体" w:hAnsi="宋体" w:cs="Times New Roman" w:hint="eastAsia"/>
          <w:kern w:val="0"/>
          <w:sz w:val="24"/>
          <w:szCs w:val="24"/>
        </w:rPr>
        <w:t>铺贴前应</w:t>
      </w:r>
      <w:proofErr w:type="gramEnd"/>
      <w:r w:rsidRPr="00013774">
        <w:rPr>
          <w:rFonts w:ascii="宋体" w:eastAsia="宋体" w:hAnsi="宋体" w:cs="Times New Roman" w:hint="eastAsia"/>
          <w:kern w:val="0"/>
          <w:sz w:val="24"/>
          <w:szCs w:val="24"/>
        </w:rPr>
        <w:t>测试基层含水率，并做好记录。施工前要弹出控制线，严格控制相邻卷材边缝顺直以及搭接宽度一致。</w:t>
      </w:r>
    </w:p>
    <w:p w14:paraId="5C779BE1" w14:textId="77777777" w:rsidR="00013774" w:rsidRPr="00013774" w:rsidRDefault="00013774" w:rsidP="00644169">
      <w:pPr>
        <w:numPr>
          <w:ilvl w:val="2"/>
          <w:numId w:val="14"/>
        </w:numPr>
        <w:tabs>
          <w:tab w:val="left" w:pos="1260"/>
          <w:tab w:val="left" w:pos="1440"/>
        </w:tabs>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卷材粘贴采取</w:t>
      </w:r>
      <w:proofErr w:type="gramStart"/>
      <w:r w:rsidRPr="00013774">
        <w:rPr>
          <w:rFonts w:ascii="宋体" w:eastAsia="宋体" w:hAnsi="宋体" w:cs="Times New Roman" w:hint="eastAsia"/>
          <w:kern w:val="0"/>
          <w:sz w:val="24"/>
          <w:szCs w:val="24"/>
        </w:rPr>
        <w:t>满贴热</w:t>
      </w:r>
      <w:proofErr w:type="gramEnd"/>
      <w:r w:rsidRPr="00013774">
        <w:rPr>
          <w:rFonts w:ascii="宋体" w:eastAsia="宋体" w:hAnsi="宋体" w:cs="Times New Roman" w:hint="eastAsia"/>
          <w:kern w:val="0"/>
          <w:sz w:val="24"/>
          <w:szCs w:val="24"/>
        </w:rPr>
        <w:t>作法。铺贴时，应从屋面由西向</w:t>
      </w:r>
      <w:proofErr w:type="gramStart"/>
      <w:r w:rsidRPr="00013774">
        <w:rPr>
          <w:rFonts w:ascii="宋体" w:eastAsia="宋体" w:hAnsi="宋体" w:cs="Times New Roman" w:hint="eastAsia"/>
          <w:kern w:val="0"/>
          <w:sz w:val="24"/>
          <w:szCs w:val="24"/>
        </w:rPr>
        <w:t>东方向铺贴</w:t>
      </w:r>
      <w:proofErr w:type="gramEnd"/>
      <w:r w:rsidRPr="00013774">
        <w:rPr>
          <w:rFonts w:ascii="宋体" w:eastAsia="宋体" w:hAnsi="宋体" w:cs="Times New Roman" w:hint="eastAsia"/>
          <w:kern w:val="0"/>
          <w:sz w:val="24"/>
          <w:szCs w:val="24"/>
        </w:rPr>
        <w:t>，从檐口处向屋脊处铺贴，从水落口处向两边“分水岭”处铺贴；卷材短边、长边搭接长度均为</w:t>
      </w:r>
      <w:r w:rsidRPr="00013774">
        <w:rPr>
          <w:rFonts w:ascii="宋体" w:eastAsia="宋体" w:hAnsi="宋体" w:cs="Times New Roman"/>
          <w:kern w:val="0"/>
          <w:sz w:val="24"/>
          <w:szCs w:val="24"/>
        </w:rPr>
        <w:t>80mm</w:t>
      </w:r>
      <w:r w:rsidRPr="00013774">
        <w:rPr>
          <w:rFonts w:ascii="宋体" w:eastAsia="宋体" w:hAnsi="宋体" w:cs="Times New Roman" w:hint="eastAsia"/>
          <w:kern w:val="0"/>
          <w:sz w:val="24"/>
          <w:szCs w:val="24"/>
        </w:rPr>
        <w:t>，短边搭接缝应错开。</w:t>
      </w:r>
    </w:p>
    <w:p w14:paraId="73A3E765" w14:textId="77777777" w:rsidR="00013774" w:rsidRPr="00013774" w:rsidRDefault="00013774" w:rsidP="00644169">
      <w:pPr>
        <w:numPr>
          <w:ilvl w:val="2"/>
          <w:numId w:val="14"/>
        </w:numPr>
        <w:tabs>
          <w:tab w:val="left" w:pos="1260"/>
          <w:tab w:val="left" w:pos="1440"/>
        </w:tabs>
        <w:ind w:leftChars="-1" w:left="-2" w:firstLineChars="225" w:firstLine="540"/>
        <w:rPr>
          <w:rFonts w:ascii="宋体" w:eastAsia="宋体" w:hAnsi="宋体" w:cs="Times New Roman"/>
          <w:kern w:val="0"/>
          <w:sz w:val="24"/>
          <w:szCs w:val="24"/>
        </w:rPr>
      </w:pPr>
      <w:r w:rsidRPr="00013774">
        <w:rPr>
          <w:rFonts w:ascii="宋体" w:eastAsia="宋体" w:hAnsi="宋体" w:cs="Times New Roman"/>
          <w:kern w:val="0"/>
          <w:sz w:val="24"/>
          <w:szCs w:val="24"/>
        </w:rPr>
        <w:t>屋面泛水立面高度不少于250mm</w:t>
      </w:r>
      <w:r w:rsidRPr="00013774">
        <w:rPr>
          <w:rFonts w:ascii="宋体" w:eastAsia="宋体" w:hAnsi="宋体" w:cs="Times New Roman" w:hint="eastAsia"/>
          <w:kern w:val="0"/>
          <w:sz w:val="24"/>
          <w:szCs w:val="24"/>
        </w:rPr>
        <w:t>，</w:t>
      </w:r>
      <w:r w:rsidRPr="00013774">
        <w:rPr>
          <w:rFonts w:ascii="宋体" w:eastAsia="宋体" w:hAnsi="宋体" w:cs="Times New Roman"/>
          <w:kern w:val="0"/>
          <w:sz w:val="24"/>
          <w:szCs w:val="24"/>
        </w:rPr>
        <w:t>女儿墙为砖墙时，</w:t>
      </w:r>
      <w:r w:rsidRPr="00013774">
        <w:rPr>
          <w:rFonts w:ascii="宋体" w:eastAsia="宋体" w:hAnsi="宋体" w:cs="Times New Roman" w:hint="eastAsia"/>
          <w:kern w:val="0"/>
          <w:sz w:val="24"/>
          <w:szCs w:val="24"/>
        </w:rPr>
        <w:t>采用</w:t>
      </w:r>
      <w:proofErr w:type="gramStart"/>
      <w:r w:rsidRPr="00013774">
        <w:rPr>
          <w:rFonts w:ascii="宋体" w:eastAsia="宋体" w:hAnsi="宋体" w:cs="Times New Roman"/>
          <w:kern w:val="0"/>
          <w:sz w:val="24"/>
          <w:szCs w:val="24"/>
        </w:rPr>
        <w:t>凹</w:t>
      </w:r>
      <w:proofErr w:type="gramEnd"/>
      <w:r w:rsidRPr="00013774">
        <w:rPr>
          <w:rFonts w:ascii="宋体" w:eastAsia="宋体" w:hAnsi="宋体" w:cs="Times New Roman"/>
          <w:kern w:val="0"/>
          <w:sz w:val="24"/>
          <w:szCs w:val="24"/>
        </w:rPr>
        <w:t>泛水，</w:t>
      </w:r>
      <w:r w:rsidRPr="00013774">
        <w:rPr>
          <w:rFonts w:ascii="宋体" w:eastAsia="宋体" w:hAnsi="宋体" w:cs="Times New Roman" w:hint="eastAsia"/>
          <w:kern w:val="0"/>
          <w:sz w:val="24"/>
          <w:szCs w:val="24"/>
        </w:rPr>
        <w:t>凹槽为</w:t>
      </w:r>
      <w:r w:rsidRPr="00013774">
        <w:rPr>
          <w:rFonts w:ascii="宋体" w:eastAsia="宋体" w:hAnsi="宋体" w:cs="Times New Roman"/>
          <w:kern w:val="0"/>
          <w:sz w:val="24"/>
          <w:szCs w:val="24"/>
        </w:rPr>
        <w:t>20</w:t>
      </w:r>
      <w:r w:rsidRPr="00013774">
        <w:rPr>
          <w:rFonts w:ascii="宋体" w:eastAsia="宋体" w:hAnsi="宋体" w:cs="Times New Roman" w:hint="eastAsia"/>
          <w:kern w:val="0"/>
          <w:sz w:val="24"/>
          <w:szCs w:val="24"/>
        </w:rPr>
        <w:t>×6</w:t>
      </w:r>
      <w:r w:rsidRPr="00013774">
        <w:rPr>
          <w:rFonts w:ascii="宋体" w:eastAsia="宋体" w:hAnsi="宋体" w:cs="Times New Roman"/>
          <w:kern w:val="0"/>
          <w:sz w:val="24"/>
          <w:szCs w:val="24"/>
        </w:rPr>
        <w:t>0mm</w:t>
      </w:r>
      <w:r w:rsidRPr="00013774">
        <w:rPr>
          <w:rFonts w:ascii="宋体" w:eastAsia="宋体" w:hAnsi="宋体" w:cs="Times New Roman" w:hint="eastAsia"/>
          <w:kern w:val="0"/>
          <w:sz w:val="24"/>
          <w:szCs w:val="24"/>
        </w:rPr>
        <w:t>，</w:t>
      </w:r>
      <w:r w:rsidRPr="00013774">
        <w:rPr>
          <w:rFonts w:ascii="宋体" w:eastAsia="宋体" w:hAnsi="宋体" w:cs="Times New Roman"/>
          <w:kern w:val="0"/>
          <w:sz w:val="24"/>
          <w:szCs w:val="24"/>
        </w:rPr>
        <w:t>用水泥钉固定卷材，每幅卷材至少有两点固定，</w:t>
      </w:r>
      <w:proofErr w:type="gramStart"/>
      <w:r w:rsidRPr="00013774">
        <w:rPr>
          <w:rFonts w:ascii="宋体" w:eastAsia="宋体" w:hAnsi="宋体" w:cs="Times New Roman"/>
          <w:kern w:val="0"/>
          <w:sz w:val="24"/>
          <w:szCs w:val="24"/>
        </w:rPr>
        <w:t>收头处</w:t>
      </w:r>
      <w:proofErr w:type="gramEnd"/>
      <w:r w:rsidRPr="00013774">
        <w:rPr>
          <w:rFonts w:ascii="宋体" w:eastAsia="宋体" w:hAnsi="宋体" w:cs="Times New Roman" w:hint="eastAsia"/>
          <w:kern w:val="0"/>
          <w:sz w:val="24"/>
          <w:szCs w:val="24"/>
        </w:rPr>
        <w:t>用防水油膏封闭，凹槽上口增加</w:t>
      </w:r>
      <w:r w:rsidRPr="00013774">
        <w:rPr>
          <w:rFonts w:ascii="宋体" w:eastAsia="宋体" w:hAnsi="宋体" w:cs="Times New Roman"/>
          <w:kern w:val="0"/>
          <w:sz w:val="24"/>
          <w:szCs w:val="24"/>
        </w:rPr>
        <w:t>2mm</w:t>
      </w:r>
      <w:r w:rsidRPr="00013774">
        <w:rPr>
          <w:rFonts w:ascii="宋体" w:eastAsia="宋体" w:hAnsi="宋体" w:cs="Times New Roman" w:hint="eastAsia"/>
          <w:kern w:val="0"/>
          <w:sz w:val="24"/>
          <w:szCs w:val="24"/>
        </w:rPr>
        <w:t>厚铝合金压条，其上口再用防水硅胶封闭。铝合金压条用塑料膨胀螺丝固定（不允许打射钉），间距不大于</w:t>
      </w:r>
      <w:r w:rsidRPr="00013774">
        <w:rPr>
          <w:rFonts w:ascii="宋体" w:eastAsia="宋体" w:hAnsi="宋体" w:cs="Times New Roman"/>
          <w:kern w:val="0"/>
          <w:sz w:val="24"/>
          <w:szCs w:val="24"/>
        </w:rPr>
        <w:t>500</w:t>
      </w:r>
      <w:r w:rsidRPr="00013774">
        <w:rPr>
          <w:rFonts w:ascii="宋体" w:eastAsia="宋体" w:hAnsi="宋体" w:cs="Times New Roman" w:hint="eastAsia"/>
          <w:kern w:val="0"/>
          <w:sz w:val="24"/>
          <w:szCs w:val="24"/>
        </w:rPr>
        <w:t>。</w:t>
      </w:r>
      <w:r w:rsidRPr="00013774">
        <w:rPr>
          <w:rFonts w:ascii="宋体" w:eastAsia="宋体" w:hAnsi="宋体" w:cs="Times New Roman"/>
          <w:kern w:val="0"/>
          <w:sz w:val="24"/>
          <w:szCs w:val="24"/>
        </w:rPr>
        <w:t>在</w:t>
      </w:r>
      <w:proofErr w:type="gramStart"/>
      <w:r w:rsidRPr="00013774">
        <w:rPr>
          <w:rFonts w:ascii="宋体" w:eastAsia="宋体" w:hAnsi="宋体" w:cs="Times New Roman"/>
          <w:kern w:val="0"/>
          <w:sz w:val="24"/>
          <w:szCs w:val="24"/>
        </w:rPr>
        <w:t>砼</w:t>
      </w:r>
      <w:proofErr w:type="gramEnd"/>
      <w:r w:rsidRPr="00013774">
        <w:rPr>
          <w:rFonts w:ascii="宋体" w:eastAsia="宋体" w:hAnsi="宋体" w:cs="Times New Roman"/>
          <w:kern w:val="0"/>
          <w:sz w:val="24"/>
          <w:szCs w:val="24"/>
        </w:rPr>
        <w:t>女儿墙上，卷</w:t>
      </w:r>
      <w:r w:rsidRPr="00013774">
        <w:rPr>
          <w:rFonts w:ascii="宋体" w:eastAsia="宋体" w:hAnsi="宋体" w:cs="Times New Roman" w:hint="eastAsia"/>
          <w:kern w:val="0"/>
          <w:sz w:val="24"/>
          <w:szCs w:val="24"/>
        </w:rPr>
        <w:t>材</w:t>
      </w:r>
      <w:r w:rsidRPr="00013774">
        <w:rPr>
          <w:rFonts w:ascii="宋体" w:eastAsia="宋体" w:hAnsi="宋体" w:cs="Times New Roman"/>
          <w:kern w:val="0"/>
          <w:sz w:val="24"/>
          <w:szCs w:val="24"/>
        </w:rPr>
        <w:t>直接贴在墙面上</w:t>
      </w:r>
      <w:r w:rsidRPr="00013774">
        <w:rPr>
          <w:rFonts w:ascii="宋体" w:eastAsia="宋体" w:hAnsi="宋体" w:cs="Times New Roman" w:hint="eastAsia"/>
          <w:kern w:val="0"/>
          <w:sz w:val="24"/>
          <w:szCs w:val="24"/>
        </w:rPr>
        <w:t>，</w:t>
      </w:r>
      <w:proofErr w:type="gramStart"/>
      <w:r w:rsidRPr="00013774">
        <w:rPr>
          <w:rFonts w:ascii="宋体" w:eastAsia="宋体" w:hAnsi="宋体" w:cs="Times New Roman"/>
          <w:kern w:val="0"/>
          <w:sz w:val="24"/>
          <w:szCs w:val="24"/>
        </w:rPr>
        <w:t>收头上口</w:t>
      </w:r>
      <w:proofErr w:type="gramEnd"/>
      <w:r w:rsidRPr="00013774">
        <w:rPr>
          <w:rFonts w:ascii="宋体" w:eastAsia="宋体" w:hAnsi="宋体" w:cs="Times New Roman"/>
          <w:kern w:val="0"/>
          <w:sz w:val="24"/>
          <w:szCs w:val="24"/>
        </w:rPr>
        <w:t>处</w:t>
      </w:r>
      <w:r w:rsidRPr="00013774">
        <w:rPr>
          <w:rFonts w:ascii="宋体" w:eastAsia="宋体" w:hAnsi="宋体" w:cs="Times New Roman" w:hint="eastAsia"/>
          <w:kern w:val="0"/>
          <w:sz w:val="24"/>
          <w:szCs w:val="24"/>
        </w:rPr>
        <w:t>均</w:t>
      </w:r>
      <w:r w:rsidRPr="00013774">
        <w:rPr>
          <w:rFonts w:ascii="宋体" w:eastAsia="宋体" w:hAnsi="宋体" w:cs="Times New Roman"/>
          <w:kern w:val="0"/>
          <w:sz w:val="24"/>
          <w:szCs w:val="24"/>
        </w:rPr>
        <w:t>用</w:t>
      </w:r>
      <w:r w:rsidRPr="00013774">
        <w:rPr>
          <w:rFonts w:ascii="宋体" w:eastAsia="宋体" w:hAnsi="宋体" w:cs="Times New Roman" w:hint="eastAsia"/>
          <w:kern w:val="0"/>
          <w:sz w:val="24"/>
          <w:szCs w:val="24"/>
        </w:rPr>
        <w:t>铝合金盖板</w:t>
      </w:r>
      <w:r w:rsidRPr="00013774">
        <w:rPr>
          <w:rFonts w:ascii="宋体" w:eastAsia="宋体" w:hAnsi="宋体" w:cs="Times New Roman"/>
          <w:kern w:val="0"/>
          <w:sz w:val="24"/>
          <w:szCs w:val="24"/>
        </w:rPr>
        <w:t>遮盖，其</w:t>
      </w:r>
      <w:proofErr w:type="gramStart"/>
      <w:r w:rsidRPr="00013774">
        <w:rPr>
          <w:rFonts w:ascii="宋体" w:eastAsia="宋体" w:hAnsi="宋体" w:cs="Times New Roman"/>
          <w:kern w:val="0"/>
          <w:sz w:val="24"/>
          <w:szCs w:val="24"/>
        </w:rPr>
        <w:t>上口用</w:t>
      </w:r>
      <w:proofErr w:type="gramEnd"/>
      <w:r w:rsidRPr="00013774">
        <w:rPr>
          <w:rFonts w:ascii="宋体" w:eastAsia="宋体" w:hAnsi="宋体" w:cs="Times New Roman" w:hint="eastAsia"/>
          <w:kern w:val="0"/>
          <w:sz w:val="24"/>
          <w:szCs w:val="24"/>
        </w:rPr>
        <w:t>防水硅胶封闭</w:t>
      </w:r>
      <w:r w:rsidRPr="00013774">
        <w:rPr>
          <w:rFonts w:ascii="宋体" w:eastAsia="宋体" w:hAnsi="宋体" w:cs="Times New Roman"/>
          <w:kern w:val="0"/>
          <w:sz w:val="24"/>
          <w:szCs w:val="24"/>
        </w:rPr>
        <w:t>。</w:t>
      </w:r>
      <w:r w:rsidRPr="00013774">
        <w:rPr>
          <w:rFonts w:ascii="宋体" w:eastAsia="宋体" w:hAnsi="宋体" w:cs="Times New Roman" w:hint="eastAsia"/>
          <w:kern w:val="0"/>
          <w:sz w:val="24"/>
          <w:szCs w:val="24"/>
        </w:rPr>
        <w:t>压条、盖板的断面形状、尺寸须先提供样品经甲方认可后施工。</w:t>
      </w:r>
    </w:p>
    <w:p w14:paraId="71F0F3AB" w14:textId="77777777" w:rsidR="00013774" w:rsidRPr="00013774" w:rsidRDefault="00013774" w:rsidP="00644169">
      <w:pPr>
        <w:numPr>
          <w:ilvl w:val="2"/>
          <w:numId w:val="14"/>
        </w:numPr>
        <w:tabs>
          <w:tab w:val="left" w:pos="1260"/>
          <w:tab w:val="left" w:pos="1440"/>
        </w:tabs>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女儿墙压顶施工前，须在墙上弹出水平控制线，由此控制压顶的水平线，压顶粉刷时应用套板保证宽度一致。压顶面排水向内，坡度一致，排水坡度≥</w:t>
      </w:r>
      <w:r w:rsidRPr="00013774">
        <w:rPr>
          <w:rFonts w:ascii="宋体" w:eastAsia="宋体" w:hAnsi="宋体" w:cs="Times New Roman"/>
          <w:kern w:val="0"/>
          <w:sz w:val="24"/>
          <w:szCs w:val="24"/>
        </w:rPr>
        <w:t>6%</w:t>
      </w:r>
      <w:r w:rsidRPr="00013774">
        <w:rPr>
          <w:rFonts w:ascii="宋体" w:eastAsia="宋体" w:hAnsi="宋体" w:cs="Times New Roman" w:hint="eastAsia"/>
          <w:kern w:val="0"/>
          <w:sz w:val="24"/>
          <w:szCs w:val="24"/>
        </w:rPr>
        <w:t>。压顶面要油得光亮，无铁板印。所有阴角、阳角都要同一的专用工具将其抽直、抽挺。女儿墙压顶檐口底部设置10mm×10mm滴水槽，滴水</w:t>
      </w:r>
      <w:proofErr w:type="gramStart"/>
      <w:r w:rsidRPr="00013774">
        <w:rPr>
          <w:rFonts w:ascii="宋体" w:eastAsia="宋体" w:hAnsi="宋体" w:cs="Times New Roman" w:hint="eastAsia"/>
          <w:kern w:val="0"/>
          <w:sz w:val="24"/>
          <w:szCs w:val="24"/>
        </w:rPr>
        <w:t>槽沿檐口外档</w:t>
      </w:r>
      <w:proofErr w:type="gramEnd"/>
      <w:r w:rsidRPr="00013774">
        <w:rPr>
          <w:rFonts w:ascii="宋体" w:eastAsia="宋体" w:hAnsi="宋体" w:cs="Times New Roman" w:hint="eastAsia"/>
          <w:kern w:val="0"/>
          <w:sz w:val="24"/>
          <w:szCs w:val="24"/>
        </w:rPr>
        <w:t>缩进20mm。</w:t>
      </w:r>
    </w:p>
    <w:p w14:paraId="43C0C934" w14:textId="77777777" w:rsidR="00013774" w:rsidRPr="00013774" w:rsidRDefault="00013774" w:rsidP="00644169">
      <w:pPr>
        <w:numPr>
          <w:ilvl w:val="3"/>
          <w:numId w:val="15"/>
        </w:numPr>
        <w:ind w:left="1" w:firstLineChars="223" w:firstLine="537"/>
        <w:rPr>
          <w:rFonts w:ascii="宋体" w:eastAsia="宋体" w:hAnsi="宋体" w:cs="Times New Roman"/>
          <w:b/>
          <w:sz w:val="24"/>
          <w:szCs w:val="24"/>
        </w:rPr>
      </w:pPr>
      <w:r w:rsidRPr="00013774">
        <w:rPr>
          <w:rFonts w:ascii="宋体" w:eastAsia="宋体" w:hAnsi="宋体" w:cs="Times New Roman" w:hint="eastAsia"/>
          <w:b/>
          <w:sz w:val="24"/>
          <w:szCs w:val="24"/>
        </w:rPr>
        <w:t>加气混凝土施工</w:t>
      </w:r>
    </w:p>
    <w:p w14:paraId="55F3A0E3" w14:textId="77777777" w:rsidR="00013774" w:rsidRPr="00013774" w:rsidRDefault="00013774" w:rsidP="00644169">
      <w:pPr>
        <w:numPr>
          <w:ilvl w:val="4"/>
          <w:numId w:val="1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加气混凝土施工前必须弹出控制线，明确</w:t>
      </w:r>
      <w:proofErr w:type="gramStart"/>
      <w:r w:rsidRPr="00013774">
        <w:rPr>
          <w:rFonts w:ascii="宋体" w:eastAsia="宋体" w:hAnsi="宋体" w:cs="Times New Roman" w:hint="eastAsia"/>
          <w:sz w:val="24"/>
          <w:szCs w:val="24"/>
        </w:rPr>
        <w:t>起坡点和</w:t>
      </w:r>
      <w:proofErr w:type="gramEnd"/>
      <w:r w:rsidRPr="00013774">
        <w:rPr>
          <w:rFonts w:ascii="宋体" w:eastAsia="宋体" w:hAnsi="宋体" w:cs="Times New Roman" w:hint="eastAsia"/>
          <w:sz w:val="24"/>
          <w:szCs w:val="24"/>
        </w:rPr>
        <w:t>屋脊线、分水线，特别要计算出5%坡度和檐口边的1%坡度的分界线位置。设置好标高控制点。</w:t>
      </w:r>
    </w:p>
    <w:p w14:paraId="7E700BDD" w14:textId="77777777" w:rsidR="00013774" w:rsidRPr="00013774" w:rsidRDefault="00013774" w:rsidP="00644169">
      <w:pPr>
        <w:numPr>
          <w:ilvl w:val="4"/>
          <w:numId w:val="1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加气混凝土要正确掌握配合比，严格控制加水量和搅拌时间，施工操作时间不宜过长。</w:t>
      </w:r>
    </w:p>
    <w:p w14:paraId="2B84109A" w14:textId="77777777" w:rsidR="00013774" w:rsidRPr="00013774" w:rsidRDefault="00013774" w:rsidP="00644169">
      <w:pPr>
        <w:numPr>
          <w:ilvl w:val="4"/>
          <w:numId w:val="1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加气混凝土表面必须滚压密实，尤其是靠墙根边、管道边特别要注意。完成后加强养护。</w:t>
      </w:r>
    </w:p>
    <w:p w14:paraId="047DAC68" w14:textId="77777777" w:rsidR="00013774" w:rsidRPr="00013774" w:rsidRDefault="00013774" w:rsidP="00013774">
      <w:pPr>
        <w:ind w:firstLineChars="168" w:firstLine="405"/>
        <w:rPr>
          <w:rFonts w:ascii="宋体" w:eastAsia="宋体" w:hAnsi="宋体" w:cs="Times New Roman"/>
          <w:b/>
          <w:sz w:val="24"/>
          <w:szCs w:val="24"/>
        </w:rPr>
      </w:pPr>
    </w:p>
    <w:p w14:paraId="644BB7B1" w14:textId="77777777" w:rsidR="00013774" w:rsidRPr="00013774" w:rsidRDefault="00013774" w:rsidP="00644169">
      <w:pPr>
        <w:numPr>
          <w:ilvl w:val="3"/>
          <w:numId w:val="15"/>
        </w:numPr>
        <w:ind w:left="1" w:firstLineChars="223" w:firstLine="537"/>
        <w:rPr>
          <w:rFonts w:ascii="宋体" w:eastAsia="宋体" w:hAnsi="宋体" w:cs="Times New Roman"/>
          <w:b/>
          <w:sz w:val="24"/>
          <w:szCs w:val="24"/>
        </w:rPr>
      </w:pPr>
      <w:r w:rsidRPr="00013774">
        <w:rPr>
          <w:rFonts w:ascii="宋体" w:eastAsia="宋体" w:hAnsi="宋体" w:cs="Times New Roman" w:hint="eastAsia"/>
          <w:b/>
          <w:sz w:val="24"/>
          <w:szCs w:val="24"/>
        </w:rPr>
        <w:t>细石</w:t>
      </w:r>
      <w:proofErr w:type="gramStart"/>
      <w:r w:rsidRPr="00013774">
        <w:rPr>
          <w:rFonts w:ascii="宋体" w:eastAsia="宋体" w:hAnsi="宋体" w:cs="Times New Roman" w:hint="eastAsia"/>
          <w:b/>
          <w:sz w:val="24"/>
          <w:szCs w:val="24"/>
        </w:rPr>
        <w:t>砼</w:t>
      </w:r>
      <w:proofErr w:type="gramEnd"/>
      <w:r w:rsidRPr="00013774">
        <w:rPr>
          <w:rFonts w:ascii="宋体" w:eastAsia="宋体" w:hAnsi="宋体" w:cs="Times New Roman" w:hint="eastAsia"/>
          <w:b/>
          <w:sz w:val="24"/>
          <w:szCs w:val="24"/>
        </w:rPr>
        <w:t>施工</w:t>
      </w:r>
    </w:p>
    <w:p w14:paraId="47D2FE0E" w14:textId="77777777" w:rsidR="00013774" w:rsidRPr="00013774" w:rsidRDefault="00013774" w:rsidP="00644169">
      <w:pPr>
        <w:numPr>
          <w:ilvl w:val="0"/>
          <w:numId w:val="1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kern w:val="0"/>
          <w:sz w:val="24"/>
          <w:szCs w:val="24"/>
        </w:rPr>
        <w:t>屋面细石混凝土必须严格控制水灰比和坍落度，用长滚筒压实，及时收水抹平，收水不少于两次。终凝后及时覆盖，并做好养护工作。</w:t>
      </w:r>
    </w:p>
    <w:p w14:paraId="0469497D" w14:textId="77777777" w:rsidR="00013774" w:rsidRPr="00013774" w:rsidRDefault="00013774" w:rsidP="00644169">
      <w:pPr>
        <w:numPr>
          <w:ilvl w:val="0"/>
          <w:numId w:val="1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kern w:val="0"/>
          <w:sz w:val="24"/>
          <w:szCs w:val="24"/>
        </w:rPr>
        <w:t>混凝土面层分格</w:t>
      </w:r>
      <w:proofErr w:type="gramStart"/>
      <w:r w:rsidRPr="00013774">
        <w:rPr>
          <w:rFonts w:ascii="宋体" w:eastAsia="宋体" w:hAnsi="宋体" w:cs="Times New Roman" w:hint="eastAsia"/>
          <w:kern w:val="0"/>
          <w:sz w:val="24"/>
          <w:szCs w:val="24"/>
        </w:rPr>
        <w:t>缝必须</w:t>
      </w:r>
      <w:proofErr w:type="gramEnd"/>
      <w:r w:rsidRPr="00013774">
        <w:rPr>
          <w:rFonts w:ascii="宋体" w:eastAsia="宋体" w:hAnsi="宋体" w:cs="Times New Roman" w:hint="eastAsia"/>
          <w:kern w:val="0"/>
          <w:sz w:val="24"/>
          <w:szCs w:val="24"/>
        </w:rPr>
        <w:t>事先</w:t>
      </w:r>
      <w:proofErr w:type="gramStart"/>
      <w:r w:rsidRPr="00013774">
        <w:rPr>
          <w:rFonts w:ascii="宋体" w:eastAsia="宋体" w:hAnsi="宋体" w:cs="Times New Roman" w:hint="eastAsia"/>
          <w:kern w:val="0"/>
          <w:sz w:val="24"/>
          <w:szCs w:val="24"/>
        </w:rPr>
        <w:t>嵌填木格</w:t>
      </w:r>
      <w:proofErr w:type="gramEnd"/>
      <w:r w:rsidRPr="00013774">
        <w:rPr>
          <w:rFonts w:ascii="宋体" w:eastAsia="宋体" w:hAnsi="宋体" w:cs="Times New Roman" w:hint="eastAsia"/>
          <w:kern w:val="0"/>
          <w:sz w:val="24"/>
          <w:szCs w:val="24"/>
        </w:rPr>
        <w:t>条分割，严禁事后切割，待混凝土终凝前取出。分格缝宽度为2</w:t>
      </w:r>
      <w:r w:rsidRPr="00013774">
        <w:rPr>
          <w:rFonts w:ascii="宋体" w:eastAsia="宋体" w:hAnsi="宋体" w:cs="Times New Roman"/>
          <w:kern w:val="0"/>
          <w:sz w:val="24"/>
          <w:szCs w:val="24"/>
        </w:rPr>
        <w:t>cm</w:t>
      </w:r>
      <w:r w:rsidRPr="00013774">
        <w:rPr>
          <w:rFonts w:ascii="宋体" w:eastAsia="宋体" w:hAnsi="宋体" w:cs="Times New Roman" w:hint="eastAsia"/>
          <w:kern w:val="0"/>
          <w:sz w:val="24"/>
          <w:szCs w:val="24"/>
        </w:rPr>
        <w:t>，缝内</w:t>
      </w:r>
      <w:proofErr w:type="gramStart"/>
      <w:r w:rsidRPr="00013774">
        <w:rPr>
          <w:rFonts w:ascii="宋体" w:eastAsia="宋体" w:hAnsi="宋体" w:cs="Times New Roman" w:hint="eastAsia"/>
          <w:sz w:val="24"/>
          <w:szCs w:val="24"/>
        </w:rPr>
        <w:t>嵌</w:t>
      </w:r>
      <w:proofErr w:type="gramEnd"/>
      <w:r w:rsidRPr="00013774">
        <w:rPr>
          <w:rFonts w:ascii="宋体" w:eastAsia="宋体" w:hAnsi="宋体" w:cs="Times New Roman" w:hint="eastAsia"/>
          <w:sz w:val="24"/>
          <w:szCs w:val="24"/>
        </w:rPr>
        <w:t>防水油膏。</w:t>
      </w:r>
    </w:p>
    <w:p w14:paraId="5634F130" w14:textId="77777777" w:rsidR="00013774" w:rsidRPr="00013774" w:rsidRDefault="00013774" w:rsidP="00644169">
      <w:pPr>
        <w:numPr>
          <w:ilvl w:val="0"/>
          <w:numId w:val="1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混凝土面层周边与女儿墙之间留3</w:t>
      </w:r>
      <w:r w:rsidRPr="00013774">
        <w:rPr>
          <w:rFonts w:ascii="宋体" w:eastAsia="宋体" w:hAnsi="宋体" w:cs="Times New Roman"/>
          <w:sz w:val="24"/>
          <w:szCs w:val="24"/>
        </w:rPr>
        <w:t>cm</w:t>
      </w:r>
      <w:r w:rsidRPr="00013774">
        <w:rPr>
          <w:rFonts w:ascii="宋体" w:eastAsia="宋体" w:hAnsi="宋体" w:cs="Times New Roman" w:hint="eastAsia"/>
          <w:sz w:val="24"/>
          <w:szCs w:val="24"/>
        </w:rPr>
        <w:t>缝隙，用防水油膏嵌缝。</w:t>
      </w:r>
    </w:p>
    <w:p w14:paraId="4815A1CB" w14:textId="77777777" w:rsidR="00013774" w:rsidRPr="00013774" w:rsidRDefault="00013774" w:rsidP="00644169">
      <w:pPr>
        <w:numPr>
          <w:ilvl w:val="3"/>
          <w:numId w:val="15"/>
        </w:numPr>
        <w:ind w:left="1" w:firstLineChars="223" w:firstLine="537"/>
        <w:rPr>
          <w:rFonts w:ascii="宋体" w:eastAsia="宋体" w:hAnsi="宋体" w:cs="Times New Roman"/>
          <w:b/>
          <w:sz w:val="24"/>
          <w:szCs w:val="24"/>
        </w:rPr>
      </w:pPr>
      <w:r w:rsidRPr="00013774">
        <w:rPr>
          <w:rFonts w:ascii="宋体" w:eastAsia="宋体" w:hAnsi="宋体" w:cs="Times New Roman" w:hint="eastAsia"/>
          <w:b/>
          <w:sz w:val="24"/>
          <w:szCs w:val="24"/>
        </w:rPr>
        <w:t>细部及节点处理</w:t>
      </w:r>
    </w:p>
    <w:p w14:paraId="00ECBD0B" w14:textId="77777777" w:rsidR="00013774" w:rsidRPr="00013774" w:rsidRDefault="00013774" w:rsidP="00644169">
      <w:pPr>
        <w:numPr>
          <w:ilvl w:val="0"/>
          <w:numId w:val="17"/>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kern w:val="0"/>
          <w:sz w:val="24"/>
          <w:szCs w:val="24"/>
        </w:rPr>
        <w:t>屋面垂直水落口杯标高比找平层低</w:t>
      </w:r>
      <w:r w:rsidRPr="00013774">
        <w:rPr>
          <w:rFonts w:ascii="宋体" w:eastAsia="宋体" w:hAnsi="宋体" w:cs="Times New Roman"/>
          <w:kern w:val="0"/>
          <w:sz w:val="24"/>
          <w:szCs w:val="24"/>
        </w:rPr>
        <w:t>10</w:t>
      </w:r>
      <w:r w:rsidRPr="00013774">
        <w:rPr>
          <w:rFonts w:ascii="宋体" w:eastAsia="宋体" w:hAnsi="宋体" w:cs="Times New Roman" w:hint="eastAsia"/>
          <w:kern w:val="0"/>
          <w:sz w:val="24"/>
          <w:szCs w:val="24"/>
        </w:rPr>
        <w:t>～</w:t>
      </w:r>
      <w:r w:rsidRPr="00013774">
        <w:rPr>
          <w:rFonts w:ascii="宋体" w:eastAsia="宋体" w:hAnsi="宋体" w:cs="Times New Roman"/>
          <w:kern w:val="0"/>
          <w:sz w:val="24"/>
          <w:szCs w:val="24"/>
        </w:rPr>
        <w:t>15</w:t>
      </w:r>
      <w:r w:rsidRPr="00013774">
        <w:rPr>
          <w:rFonts w:ascii="宋体" w:eastAsia="宋体" w:hAnsi="宋体" w:cs="Times New Roman" w:hint="eastAsia"/>
          <w:kern w:val="0"/>
          <w:sz w:val="24"/>
          <w:szCs w:val="24"/>
        </w:rPr>
        <w:t>mm，</w:t>
      </w:r>
      <w:proofErr w:type="gramStart"/>
      <w:r w:rsidRPr="00013774">
        <w:rPr>
          <w:rFonts w:ascii="宋体" w:eastAsia="宋体" w:hAnsi="宋体" w:cs="Times New Roman" w:hint="eastAsia"/>
          <w:kern w:val="0"/>
          <w:sz w:val="24"/>
          <w:szCs w:val="24"/>
        </w:rPr>
        <w:t>水落口</w:t>
      </w:r>
      <w:proofErr w:type="gramEnd"/>
      <w:r w:rsidRPr="00013774">
        <w:rPr>
          <w:rFonts w:ascii="宋体" w:eastAsia="宋体" w:hAnsi="宋体" w:cs="Times New Roman" w:hint="eastAsia"/>
          <w:kern w:val="0"/>
          <w:sz w:val="24"/>
          <w:szCs w:val="24"/>
        </w:rPr>
        <w:t>周围用细石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做成半径为250mm，坡度＞5％的杯形坡。水落口杯与基层接触处应留</w:t>
      </w:r>
      <w:r w:rsidRPr="00013774">
        <w:rPr>
          <w:rFonts w:ascii="宋体" w:eastAsia="宋体" w:hAnsi="宋体" w:cs="Times New Roman"/>
          <w:kern w:val="0"/>
          <w:sz w:val="24"/>
          <w:szCs w:val="24"/>
        </w:rPr>
        <w:t>20</w:t>
      </w:r>
      <w:r w:rsidRPr="00013774">
        <w:rPr>
          <w:rFonts w:ascii="宋体" w:eastAsia="宋体" w:hAnsi="宋体" w:cs="Times New Roman" w:hint="eastAsia"/>
          <w:kern w:val="0"/>
          <w:sz w:val="24"/>
          <w:szCs w:val="24"/>
        </w:rPr>
        <w:t>×</w:t>
      </w:r>
      <w:r w:rsidRPr="00013774">
        <w:rPr>
          <w:rFonts w:ascii="宋体" w:eastAsia="宋体" w:hAnsi="宋体" w:cs="Times New Roman"/>
          <w:kern w:val="0"/>
          <w:sz w:val="24"/>
          <w:szCs w:val="24"/>
        </w:rPr>
        <w:t>20</w:t>
      </w:r>
      <w:r w:rsidRPr="00013774">
        <w:rPr>
          <w:rFonts w:ascii="宋体" w:eastAsia="宋体" w:hAnsi="宋体" w:cs="Times New Roman" w:hint="eastAsia"/>
          <w:kern w:val="0"/>
          <w:sz w:val="24"/>
          <w:szCs w:val="24"/>
        </w:rPr>
        <w:t>凹槽，凹槽内嵌填防水油膏。</w:t>
      </w:r>
      <w:proofErr w:type="gramStart"/>
      <w:r w:rsidRPr="00013774">
        <w:rPr>
          <w:rFonts w:ascii="宋体" w:eastAsia="宋体" w:hAnsi="宋体" w:cs="Times New Roman" w:hint="eastAsia"/>
          <w:kern w:val="0"/>
          <w:sz w:val="24"/>
          <w:szCs w:val="24"/>
        </w:rPr>
        <w:t>水落口</w:t>
      </w:r>
      <w:proofErr w:type="gramEnd"/>
      <w:r w:rsidRPr="00013774">
        <w:rPr>
          <w:rFonts w:ascii="宋体" w:eastAsia="宋体" w:hAnsi="宋体" w:cs="Times New Roman" w:hint="eastAsia"/>
          <w:kern w:val="0"/>
          <w:sz w:val="24"/>
          <w:szCs w:val="24"/>
        </w:rPr>
        <w:t>应用套板做成盘子形，卷材铺贴时也需用套板成形做成</w:t>
      </w:r>
      <w:proofErr w:type="gramStart"/>
      <w:r w:rsidRPr="00013774">
        <w:rPr>
          <w:rFonts w:ascii="宋体" w:eastAsia="宋体" w:hAnsi="宋体" w:cs="Times New Roman" w:hint="eastAsia"/>
          <w:kern w:val="0"/>
          <w:sz w:val="24"/>
          <w:szCs w:val="24"/>
        </w:rPr>
        <w:t>水落口</w:t>
      </w:r>
      <w:proofErr w:type="gramEnd"/>
      <w:r w:rsidRPr="00013774">
        <w:rPr>
          <w:rFonts w:ascii="宋体" w:eastAsia="宋体" w:hAnsi="宋体" w:cs="Times New Roman" w:hint="eastAsia"/>
          <w:kern w:val="0"/>
          <w:sz w:val="24"/>
          <w:szCs w:val="24"/>
        </w:rPr>
        <w:t>外形，做到所有</w:t>
      </w:r>
      <w:proofErr w:type="gramStart"/>
      <w:r w:rsidRPr="00013774">
        <w:rPr>
          <w:rFonts w:ascii="宋体" w:eastAsia="宋体" w:hAnsi="宋体" w:cs="Times New Roman" w:hint="eastAsia"/>
          <w:kern w:val="0"/>
          <w:sz w:val="24"/>
          <w:szCs w:val="24"/>
        </w:rPr>
        <w:t>水落口</w:t>
      </w:r>
      <w:proofErr w:type="gramEnd"/>
      <w:r w:rsidRPr="00013774">
        <w:rPr>
          <w:rFonts w:ascii="宋体" w:eastAsia="宋体" w:hAnsi="宋体" w:cs="Times New Roman" w:hint="eastAsia"/>
          <w:kern w:val="0"/>
          <w:sz w:val="24"/>
          <w:szCs w:val="24"/>
        </w:rPr>
        <w:t>外形尺寸一致，卷材</w:t>
      </w:r>
      <w:proofErr w:type="gramStart"/>
      <w:r w:rsidRPr="00013774">
        <w:rPr>
          <w:rFonts w:ascii="宋体" w:eastAsia="宋体" w:hAnsi="宋体" w:cs="Times New Roman" w:hint="eastAsia"/>
          <w:kern w:val="0"/>
          <w:sz w:val="24"/>
          <w:szCs w:val="24"/>
        </w:rPr>
        <w:t>粘铺顺圆</w:t>
      </w:r>
      <w:proofErr w:type="gramEnd"/>
      <w:r w:rsidRPr="00013774">
        <w:rPr>
          <w:rFonts w:ascii="宋体" w:eastAsia="宋体" w:hAnsi="宋体" w:cs="Times New Roman" w:hint="eastAsia"/>
          <w:kern w:val="0"/>
          <w:sz w:val="24"/>
          <w:szCs w:val="24"/>
        </w:rPr>
        <w:t>、</w:t>
      </w:r>
      <w:proofErr w:type="gramStart"/>
      <w:r w:rsidRPr="00013774">
        <w:rPr>
          <w:rFonts w:ascii="宋体" w:eastAsia="宋体" w:hAnsi="宋体" w:cs="Times New Roman" w:hint="eastAsia"/>
          <w:kern w:val="0"/>
          <w:sz w:val="24"/>
          <w:szCs w:val="24"/>
        </w:rPr>
        <w:t>服贴</w:t>
      </w:r>
      <w:proofErr w:type="gramEnd"/>
      <w:r w:rsidRPr="00013774">
        <w:rPr>
          <w:rFonts w:ascii="宋体" w:eastAsia="宋体" w:hAnsi="宋体" w:cs="Times New Roman" w:hint="eastAsia"/>
          <w:kern w:val="0"/>
          <w:sz w:val="24"/>
          <w:szCs w:val="24"/>
        </w:rPr>
        <w:t>。垂直</w:t>
      </w:r>
      <w:proofErr w:type="gramStart"/>
      <w:r w:rsidRPr="00013774">
        <w:rPr>
          <w:rFonts w:ascii="宋体" w:eastAsia="宋体" w:hAnsi="宋体" w:cs="Times New Roman" w:hint="eastAsia"/>
          <w:kern w:val="0"/>
          <w:sz w:val="24"/>
          <w:szCs w:val="24"/>
        </w:rPr>
        <w:t>水落口</w:t>
      </w:r>
      <w:proofErr w:type="gramEnd"/>
      <w:r w:rsidRPr="00013774">
        <w:rPr>
          <w:rFonts w:ascii="宋体" w:eastAsia="宋体" w:hAnsi="宋体" w:cs="Times New Roman" w:hint="eastAsia"/>
          <w:kern w:val="0"/>
          <w:sz w:val="24"/>
          <w:szCs w:val="24"/>
        </w:rPr>
        <w:t>应盖钟罩形落水帽。</w:t>
      </w:r>
    </w:p>
    <w:p w14:paraId="151D0FBD" w14:textId="77777777" w:rsidR="00013774" w:rsidRPr="00013774" w:rsidRDefault="00013774" w:rsidP="00644169">
      <w:pPr>
        <w:numPr>
          <w:ilvl w:val="0"/>
          <w:numId w:val="17"/>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kern w:val="0"/>
          <w:sz w:val="24"/>
          <w:szCs w:val="24"/>
        </w:rPr>
        <w:t>女儿墙上横向</w:t>
      </w:r>
      <w:proofErr w:type="gramStart"/>
      <w:r w:rsidRPr="00013774">
        <w:rPr>
          <w:rFonts w:ascii="宋体" w:eastAsia="宋体" w:hAnsi="宋体" w:cs="Times New Roman" w:hint="eastAsia"/>
          <w:kern w:val="0"/>
          <w:sz w:val="24"/>
          <w:szCs w:val="24"/>
        </w:rPr>
        <w:t>水落口</w:t>
      </w:r>
      <w:proofErr w:type="gramEnd"/>
      <w:r w:rsidRPr="00013774">
        <w:rPr>
          <w:rFonts w:ascii="宋体" w:eastAsia="宋体" w:hAnsi="宋体" w:cs="Times New Roman" w:hint="eastAsia"/>
          <w:kern w:val="0"/>
          <w:sz w:val="24"/>
          <w:szCs w:val="24"/>
        </w:rPr>
        <w:t>进深方向应做成大喇叭口，外加铁篦子，洞口外形尺寸大小一致，并用专用模具成形，洞口周边（底边除外）粉刷成45度斜截面。</w:t>
      </w:r>
    </w:p>
    <w:p w14:paraId="16F176BE" w14:textId="77777777" w:rsidR="00013774" w:rsidRPr="00013774" w:rsidRDefault="00013774" w:rsidP="00644169">
      <w:pPr>
        <w:numPr>
          <w:ilvl w:val="0"/>
          <w:numId w:val="17"/>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穿屋面（包括楼地面）管</w:t>
      </w:r>
      <w:proofErr w:type="gramStart"/>
      <w:r w:rsidRPr="00013774">
        <w:rPr>
          <w:rFonts w:ascii="宋体" w:eastAsia="宋体" w:hAnsi="宋体" w:cs="Times New Roman" w:hint="eastAsia"/>
          <w:sz w:val="24"/>
          <w:szCs w:val="24"/>
        </w:rPr>
        <w:t>的窝嵌做法</w:t>
      </w:r>
      <w:proofErr w:type="gramEnd"/>
      <w:r w:rsidRPr="00013774">
        <w:rPr>
          <w:rFonts w:ascii="宋体" w:eastAsia="宋体" w:hAnsi="宋体" w:cs="Times New Roman" w:hint="eastAsia"/>
          <w:sz w:val="24"/>
          <w:szCs w:val="24"/>
        </w:rPr>
        <w:t>：</w:t>
      </w:r>
    </w:p>
    <w:p w14:paraId="48651507" w14:textId="77777777" w:rsidR="00013774" w:rsidRPr="00013774" w:rsidRDefault="00013774" w:rsidP="00644169">
      <w:pPr>
        <w:numPr>
          <w:ilvl w:val="1"/>
          <w:numId w:val="17"/>
        </w:numPr>
        <w:tabs>
          <w:tab w:val="left" w:pos="1440"/>
        </w:tabs>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凿除洞口四壁松动石子、浮浆，清除垃圾和灰尘，</w:t>
      </w:r>
      <w:proofErr w:type="gramStart"/>
      <w:r w:rsidRPr="00013774">
        <w:rPr>
          <w:rFonts w:ascii="宋体" w:eastAsia="宋体" w:hAnsi="宋体" w:cs="Times New Roman" w:hint="eastAsia"/>
          <w:sz w:val="24"/>
          <w:szCs w:val="24"/>
        </w:rPr>
        <w:t>支底模必须</w:t>
      </w:r>
      <w:proofErr w:type="gramEnd"/>
      <w:r w:rsidRPr="00013774">
        <w:rPr>
          <w:rFonts w:ascii="宋体" w:eastAsia="宋体" w:hAnsi="宋体" w:cs="Times New Roman" w:hint="eastAsia"/>
          <w:sz w:val="24"/>
          <w:szCs w:val="24"/>
        </w:rPr>
        <w:t>从下向上支撑（严禁吊模），充分洒水湿润。</w:t>
      </w:r>
    </w:p>
    <w:p w14:paraId="68E48000" w14:textId="77777777" w:rsidR="00013774" w:rsidRPr="00013774" w:rsidRDefault="00013774" w:rsidP="00644169">
      <w:pPr>
        <w:numPr>
          <w:ilvl w:val="1"/>
          <w:numId w:val="17"/>
        </w:numPr>
        <w:tabs>
          <w:tab w:val="left" w:pos="1440"/>
        </w:tabs>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lastRenderedPageBreak/>
        <w:t>管子外壁和预留洞壁刷一度掺801胶水水泥浆，然后分两次间隔一天浇捣C20细石</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（掺10%UEA），其表面须压实、抽平、打毛，细石</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与管壁留</w:t>
      </w:r>
      <w:r w:rsidRPr="00013774">
        <w:rPr>
          <w:rFonts w:ascii="宋体" w:eastAsia="宋体" w:hAnsi="宋体" w:cs="Times New Roman" w:hint="eastAsia"/>
          <w:kern w:val="0"/>
          <w:sz w:val="24"/>
          <w:szCs w:val="24"/>
          <w:u w:color="FF0000"/>
        </w:rPr>
        <w:t>10X10凹槽</w:t>
      </w:r>
      <w:r w:rsidRPr="00013774">
        <w:rPr>
          <w:rFonts w:ascii="宋体" w:eastAsia="宋体" w:hAnsi="宋体" w:cs="Times New Roman" w:hint="eastAsia"/>
          <w:sz w:val="24"/>
          <w:szCs w:val="24"/>
        </w:rPr>
        <w:t>。窝洞后挂牌明示：24小时内不得碰动。</w:t>
      </w:r>
    </w:p>
    <w:p w14:paraId="210F690D" w14:textId="77777777" w:rsidR="00013774" w:rsidRPr="00013774" w:rsidRDefault="00013774" w:rsidP="00644169">
      <w:pPr>
        <w:numPr>
          <w:ilvl w:val="1"/>
          <w:numId w:val="17"/>
        </w:numPr>
        <w:tabs>
          <w:tab w:val="left" w:pos="1440"/>
        </w:tabs>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渗漏检验：</w:t>
      </w:r>
      <w:proofErr w:type="gramStart"/>
      <w:r w:rsidRPr="00013774">
        <w:rPr>
          <w:rFonts w:ascii="宋体" w:eastAsia="宋体" w:hAnsi="宋体" w:cs="Times New Roman" w:hint="eastAsia"/>
          <w:sz w:val="24"/>
          <w:szCs w:val="24"/>
        </w:rPr>
        <w:t>在管洞处</w:t>
      </w:r>
      <w:proofErr w:type="gramEnd"/>
      <w:r w:rsidRPr="00013774">
        <w:rPr>
          <w:rFonts w:ascii="宋体" w:eastAsia="宋体" w:hAnsi="宋体" w:cs="Times New Roman" w:hint="eastAsia"/>
          <w:sz w:val="24"/>
          <w:szCs w:val="24"/>
        </w:rPr>
        <w:t>用水泥砂浆围成一个蓄水圈（半径加大250</w:t>
      </w:r>
      <w:r w:rsidRPr="00013774">
        <w:rPr>
          <w:rFonts w:ascii="宋体" w:eastAsia="宋体" w:hAnsi="宋体" w:cs="Times New Roman"/>
          <w:sz w:val="24"/>
          <w:szCs w:val="24"/>
        </w:rPr>
        <w:t>mm</w:t>
      </w:r>
      <w:r w:rsidRPr="00013774">
        <w:rPr>
          <w:rFonts w:ascii="宋体" w:eastAsia="宋体" w:hAnsi="宋体" w:cs="Times New Roman" w:hint="eastAsia"/>
          <w:sz w:val="24"/>
          <w:szCs w:val="24"/>
        </w:rPr>
        <w:t>），高30</w:t>
      </w:r>
      <w:r w:rsidRPr="00013774">
        <w:rPr>
          <w:rFonts w:ascii="宋体" w:eastAsia="宋体" w:hAnsi="宋体" w:cs="Times New Roman"/>
          <w:sz w:val="24"/>
          <w:szCs w:val="24"/>
        </w:rPr>
        <w:t>mm</w:t>
      </w:r>
      <w:r w:rsidRPr="00013774">
        <w:rPr>
          <w:rFonts w:ascii="宋体" w:eastAsia="宋体" w:hAnsi="宋体" w:cs="Times New Roman" w:hint="eastAsia"/>
          <w:sz w:val="24"/>
          <w:szCs w:val="24"/>
        </w:rPr>
        <w:t>宽30</w:t>
      </w:r>
      <w:r w:rsidRPr="00013774">
        <w:rPr>
          <w:rFonts w:ascii="宋体" w:eastAsia="宋体" w:hAnsi="宋体" w:cs="Times New Roman"/>
          <w:sz w:val="24"/>
          <w:szCs w:val="24"/>
        </w:rPr>
        <w:t>mm</w:t>
      </w:r>
      <w:r w:rsidRPr="00013774">
        <w:rPr>
          <w:rFonts w:ascii="宋体" w:eastAsia="宋体" w:hAnsi="宋体" w:cs="Times New Roman" w:hint="eastAsia"/>
          <w:sz w:val="24"/>
          <w:szCs w:val="24"/>
        </w:rPr>
        <w:t>，不得有裂缝。隔天放满水，盛水24小时，观察洞底平顶和立管四周是否有渗漏水现象，如有，找出原因、修补好，重新盛水24小时，</w:t>
      </w:r>
      <w:proofErr w:type="gramStart"/>
      <w:r w:rsidRPr="00013774">
        <w:rPr>
          <w:rFonts w:ascii="宋体" w:eastAsia="宋体" w:hAnsi="宋体" w:cs="Times New Roman" w:hint="eastAsia"/>
          <w:sz w:val="24"/>
          <w:szCs w:val="24"/>
        </w:rPr>
        <w:t>直至不</w:t>
      </w:r>
      <w:proofErr w:type="gramEnd"/>
      <w:r w:rsidRPr="00013774">
        <w:rPr>
          <w:rFonts w:ascii="宋体" w:eastAsia="宋体" w:hAnsi="宋体" w:cs="Times New Roman" w:hint="eastAsia"/>
          <w:sz w:val="24"/>
          <w:szCs w:val="24"/>
        </w:rPr>
        <w:t>渗漏为止。</w:t>
      </w:r>
    </w:p>
    <w:p w14:paraId="673DE486" w14:textId="77777777" w:rsidR="00013774" w:rsidRPr="00013774" w:rsidRDefault="00013774" w:rsidP="00644169">
      <w:pPr>
        <w:numPr>
          <w:ilvl w:val="1"/>
          <w:numId w:val="17"/>
        </w:numPr>
        <w:tabs>
          <w:tab w:val="left" w:pos="1440"/>
        </w:tabs>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在管壁与细石</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结合处的10X10凹槽，用防水油膏填缝。</w:t>
      </w:r>
    </w:p>
    <w:p w14:paraId="4C74C97D" w14:textId="77777777" w:rsidR="00013774" w:rsidRPr="00013774" w:rsidRDefault="00013774" w:rsidP="00644169">
      <w:pPr>
        <w:numPr>
          <w:ilvl w:val="1"/>
          <w:numId w:val="17"/>
        </w:numPr>
        <w:tabs>
          <w:tab w:val="left" w:pos="1440"/>
        </w:tabs>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以上做法须有专人操作及专人负责，人员名单报监理及甲方代表检查备案。</w:t>
      </w:r>
    </w:p>
    <w:p w14:paraId="37628DF6" w14:textId="77777777" w:rsidR="00013774" w:rsidRPr="00013774" w:rsidRDefault="00013774" w:rsidP="00644169">
      <w:pPr>
        <w:numPr>
          <w:ilvl w:val="1"/>
          <w:numId w:val="17"/>
        </w:numPr>
        <w:tabs>
          <w:tab w:val="left" w:pos="1440"/>
        </w:tabs>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施工过程中每道工序须经现场监理人员认可之后，方可进行下道工序施工。</w:t>
      </w:r>
    </w:p>
    <w:p w14:paraId="5AECF021" w14:textId="77777777" w:rsidR="00013774" w:rsidRPr="00013774" w:rsidRDefault="00013774" w:rsidP="00644169">
      <w:pPr>
        <w:numPr>
          <w:ilvl w:val="1"/>
          <w:numId w:val="17"/>
        </w:numPr>
        <w:tabs>
          <w:tab w:val="left" w:pos="1440"/>
        </w:tabs>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渗漏检验结果须经监理及甲方代表检查认可，按验收时间做好书面记录,并在下次雨天作回馈检核,将检</w:t>
      </w:r>
      <w:proofErr w:type="gramStart"/>
      <w:r w:rsidRPr="00013774">
        <w:rPr>
          <w:rFonts w:ascii="宋体" w:eastAsia="宋体" w:hAnsi="宋体" w:cs="Times New Roman" w:hint="eastAsia"/>
          <w:sz w:val="24"/>
          <w:szCs w:val="24"/>
        </w:rPr>
        <w:t>核结果</w:t>
      </w:r>
      <w:proofErr w:type="gramEnd"/>
      <w:r w:rsidRPr="00013774">
        <w:rPr>
          <w:rFonts w:ascii="宋体" w:eastAsia="宋体" w:hAnsi="宋体" w:cs="Times New Roman" w:hint="eastAsia"/>
          <w:sz w:val="24"/>
          <w:szCs w:val="24"/>
        </w:rPr>
        <w:t>报甲方代表。</w:t>
      </w:r>
    </w:p>
    <w:p w14:paraId="4EC5130E" w14:textId="77777777" w:rsidR="00013774" w:rsidRPr="00013774" w:rsidRDefault="00013774" w:rsidP="00644169">
      <w:pPr>
        <w:numPr>
          <w:ilvl w:val="0"/>
          <w:numId w:val="17"/>
        </w:numPr>
        <w:ind w:leftChars="-1" w:left="-2" w:firstLineChars="225" w:firstLine="540"/>
        <w:rPr>
          <w:rFonts w:ascii="宋体" w:eastAsia="宋体" w:hAnsi="宋体" w:cs="Times New Roman"/>
          <w:sz w:val="24"/>
          <w:szCs w:val="24"/>
        </w:rPr>
      </w:pPr>
      <w:r w:rsidRPr="00013774">
        <w:rPr>
          <w:rFonts w:ascii="宋体" w:eastAsia="宋体" w:hAnsi="宋体" w:cs="Times New Roman"/>
          <w:sz w:val="24"/>
          <w:szCs w:val="24"/>
        </w:rPr>
        <w:t>对</w:t>
      </w:r>
      <w:r w:rsidRPr="00013774">
        <w:rPr>
          <w:rFonts w:ascii="宋体" w:eastAsia="宋体" w:hAnsi="宋体" w:cs="Times New Roman" w:hint="eastAsia"/>
          <w:sz w:val="24"/>
          <w:szCs w:val="24"/>
        </w:rPr>
        <w:t>穿</w:t>
      </w:r>
      <w:r w:rsidRPr="00013774">
        <w:rPr>
          <w:rFonts w:ascii="宋体" w:eastAsia="宋体" w:hAnsi="宋体" w:cs="Times New Roman"/>
          <w:sz w:val="24"/>
          <w:szCs w:val="24"/>
        </w:rPr>
        <w:t>过屋面板的管道四周，需用C20细石混凝土</w:t>
      </w:r>
      <w:r w:rsidRPr="00013774">
        <w:rPr>
          <w:rFonts w:ascii="宋体" w:eastAsia="宋体" w:hAnsi="宋体" w:cs="Times New Roman" w:hint="eastAsia"/>
          <w:sz w:val="24"/>
          <w:szCs w:val="24"/>
        </w:rPr>
        <w:t>（掺10%UEA）分两次间隔一天</w:t>
      </w:r>
      <w:r w:rsidRPr="00013774">
        <w:rPr>
          <w:rFonts w:ascii="宋体" w:eastAsia="宋体" w:hAnsi="宋体" w:cs="Times New Roman"/>
          <w:sz w:val="24"/>
          <w:szCs w:val="24"/>
        </w:rPr>
        <w:t>浇</w:t>
      </w:r>
      <w:r w:rsidRPr="00013774">
        <w:rPr>
          <w:rFonts w:ascii="宋体" w:eastAsia="宋体" w:hAnsi="宋体" w:cs="Times New Roman" w:hint="eastAsia"/>
          <w:sz w:val="24"/>
          <w:szCs w:val="24"/>
        </w:rPr>
        <w:t>灌</w:t>
      </w:r>
      <w:r w:rsidRPr="00013774">
        <w:rPr>
          <w:rFonts w:ascii="宋体" w:eastAsia="宋体" w:hAnsi="宋体" w:cs="Times New Roman"/>
          <w:sz w:val="24"/>
          <w:szCs w:val="24"/>
        </w:rPr>
        <w:t>密实。伸出屋面管道周围的找平层应做成30mm</w:t>
      </w:r>
      <w:r w:rsidRPr="00013774">
        <w:rPr>
          <w:rFonts w:ascii="宋体" w:eastAsia="宋体" w:hAnsi="宋体" w:cs="Times New Roman" w:hint="eastAsia"/>
          <w:sz w:val="24"/>
          <w:szCs w:val="24"/>
        </w:rPr>
        <w:t>×</w:t>
      </w:r>
      <w:r w:rsidRPr="00013774">
        <w:rPr>
          <w:rFonts w:ascii="宋体" w:eastAsia="宋体" w:hAnsi="宋体" w:cs="Times New Roman"/>
          <w:sz w:val="24"/>
          <w:szCs w:val="24"/>
        </w:rPr>
        <w:t>30mm圆锥台，管道与找平层间应留下</w:t>
      </w:r>
      <w:r w:rsidRPr="00013774">
        <w:rPr>
          <w:rFonts w:ascii="宋体" w:eastAsia="宋体" w:hAnsi="宋体" w:cs="Times New Roman" w:hint="eastAsia"/>
          <w:sz w:val="24"/>
          <w:szCs w:val="24"/>
        </w:rPr>
        <w:t>1</w:t>
      </w:r>
      <w:r w:rsidRPr="00013774">
        <w:rPr>
          <w:rFonts w:ascii="宋体" w:eastAsia="宋体" w:hAnsi="宋体" w:cs="Times New Roman"/>
          <w:sz w:val="24"/>
          <w:szCs w:val="24"/>
        </w:rPr>
        <w:t>0mm</w:t>
      </w:r>
      <w:r w:rsidRPr="00013774">
        <w:rPr>
          <w:rFonts w:ascii="宋体" w:eastAsia="宋体" w:hAnsi="宋体" w:cs="Times New Roman" w:hint="eastAsia"/>
          <w:sz w:val="24"/>
          <w:szCs w:val="24"/>
        </w:rPr>
        <w:t>×1</w:t>
      </w:r>
      <w:r w:rsidRPr="00013774">
        <w:rPr>
          <w:rFonts w:ascii="宋体" w:eastAsia="宋体" w:hAnsi="宋体" w:cs="Times New Roman"/>
          <w:sz w:val="24"/>
          <w:szCs w:val="24"/>
        </w:rPr>
        <w:t>0mm凹槽，并嵌填</w:t>
      </w:r>
      <w:r w:rsidRPr="00013774">
        <w:rPr>
          <w:rFonts w:ascii="宋体" w:eastAsia="宋体" w:hAnsi="宋体" w:cs="Times New Roman" w:hint="eastAsia"/>
          <w:sz w:val="24"/>
          <w:szCs w:val="24"/>
        </w:rPr>
        <w:t>防水油膏封堵。在管道处增设附加层，半径为</w:t>
      </w:r>
      <w:r w:rsidRPr="00013774">
        <w:rPr>
          <w:rFonts w:ascii="宋体" w:eastAsia="宋体" w:hAnsi="宋体" w:cs="Times New Roman"/>
          <w:sz w:val="24"/>
          <w:szCs w:val="24"/>
        </w:rPr>
        <w:t>250mm</w:t>
      </w:r>
      <w:r w:rsidRPr="00013774">
        <w:rPr>
          <w:rFonts w:ascii="宋体" w:eastAsia="宋体" w:hAnsi="宋体" w:cs="Times New Roman" w:hint="eastAsia"/>
          <w:sz w:val="24"/>
          <w:szCs w:val="24"/>
        </w:rPr>
        <w:t>，附加</w:t>
      </w:r>
      <w:r w:rsidRPr="00013774">
        <w:rPr>
          <w:rFonts w:ascii="宋体" w:eastAsia="宋体" w:hAnsi="宋体" w:cs="Times New Roman"/>
          <w:sz w:val="24"/>
          <w:szCs w:val="24"/>
        </w:rPr>
        <w:t>层在</w:t>
      </w:r>
      <w:proofErr w:type="gramStart"/>
      <w:r w:rsidRPr="00013774">
        <w:rPr>
          <w:rFonts w:ascii="宋体" w:eastAsia="宋体" w:hAnsi="宋体" w:cs="Times New Roman"/>
          <w:sz w:val="24"/>
          <w:szCs w:val="24"/>
        </w:rPr>
        <w:t>管道收头处</w:t>
      </w:r>
      <w:proofErr w:type="gramEnd"/>
      <w:r w:rsidRPr="00013774">
        <w:rPr>
          <w:rFonts w:ascii="宋体" w:eastAsia="宋体" w:hAnsi="宋体" w:cs="Times New Roman"/>
          <w:sz w:val="24"/>
          <w:szCs w:val="24"/>
        </w:rPr>
        <w:t>用</w:t>
      </w:r>
      <w:r w:rsidRPr="00013774">
        <w:rPr>
          <w:rFonts w:ascii="宋体" w:eastAsia="宋体" w:hAnsi="宋体" w:cs="Times New Roman" w:hint="eastAsia"/>
          <w:sz w:val="24"/>
          <w:szCs w:val="24"/>
        </w:rPr>
        <w:t>镀锌铁箍</w:t>
      </w:r>
      <w:r w:rsidRPr="00013774">
        <w:rPr>
          <w:rFonts w:ascii="宋体" w:eastAsia="宋体" w:hAnsi="宋体" w:cs="Times New Roman"/>
          <w:sz w:val="24"/>
          <w:szCs w:val="24"/>
        </w:rPr>
        <w:t>箍紧，高度不小于250mm，</w:t>
      </w:r>
      <w:r w:rsidRPr="00013774">
        <w:rPr>
          <w:rFonts w:ascii="宋体" w:eastAsia="宋体" w:hAnsi="宋体" w:cs="Times New Roman" w:hint="eastAsia"/>
          <w:sz w:val="24"/>
          <w:szCs w:val="24"/>
        </w:rPr>
        <w:t>下口同一屋面高度一致，</w:t>
      </w:r>
      <w:r w:rsidRPr="00013774">
        <w:rPr>
          <w:rFonts w:ascii="宋体" w:eastAsia="宋体" w:hAnsi="宋体" w:cs="Times New Roman"/>
          <w:sz w:val="24"/>
          <w:szCs w:val="24"/>
        </w:rPr>
        <w:t>并用</w:t>
      </w:r>
      <w:r w:rsidRPr="00013774">
        <w:rPr>
          <w:rFonts w:ascii="宋体" w:eastAsia="宋体" w:hAnsi="宋体" w:cs="Times New Roman" w:hint="eastAsia"/>
          <w:sz w:val="24"/>
          <w:szCs w:val="24"/>
        </w:rPr>
        <w:t>防水油膏封</w:t>
      </w:r>
      <w:r w:rsidRPr="00013774">
        <w:rPr>
          <w:rFonts w:ascii="宋体" w:eastAsia="宋体" w:hAnsi="宋体" w:cs="Times New Roman"/>
          <w:sz w:val="24"/>
          <w:szCs w:val="24"/>
        </w:rPr>
        <w:t>严</w:t>
      </w:r>
      <w:r w:rsidRPr="00013774">
        <w:rPr>
          <w:rFonts w:ascii="宋体" w:eastAsia="宋体" w:hAnsi="宋体" w:cs="Times New Roman" w:hint="eastAsia"/>
          <w:sz w:val="24"/>
          <w:szCs w:val="24"/>
        </w:rPr>
        <w:t>。</w:t>
      </w:r>
    </w:p>
    <w:p w14:paraId="7978DD98" w14:textId="77777777" w:rsidR="00013774" w:rsidRPr="00013774" w:rsidRDefault="00013774" w:rsidP="00644169">
      <w:pPr>
        <w:numPr>
          <w:ilvl w:val="0"/>
          <w:numId w:val="17"/>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kern w:val="0"/>
          <w:sz w:val="24"/>
          <w:szCs w:val="24"/>
        </w:rPr>
        <w:t>屋面基层与突出屋面结构（女儿墙、变形墙等）的连接处及基层的转角处（水落口、天沟、屋脊等）均应做半径为150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。圆弧应用套板成形，确保顺直、一致。</w:t>
      </w:r>
    </w:p>
    <w:p w14:paraId="2CDA046F" w14:textId="77777777" w:rsidR="00013774" w:rsidRPr="00013774" w:rsidRDefault="00013774" w:rsidP="00644169">
      <w:pPr>
        <w:numPr>
          <w:ilvl w:val="3"/>
          <w:numId w:val="15"/>
        </w:numPr>
        <w:tabs>
          <w:tab w:val="left" w:pos="1080"/>
        </w:tabs>
        <w:ind w:left="1" w:firstLineChars="223" w:firstLine="537"/>
        <w:rPr>
          <w:rFonts w:ascii="宋体" w:eastAsia="宋体" w:hAnsi="宋体" w:cs="Times New Roman"/>
          <w:szCs w:val="24"/>
        </w:rPr>
      </w:pPr>
      <w:r w:rsidRPr="00013774">
        <w:rPr>
          <w:rFonts w:ascii="宋体" w:eastAsia="宋体" w:hAnsi="宋体" w:cs="Times New Roman" w:hint="eastAsia"/>
          <w:b/>
          <w:sz w:val="24"/>
          <w:szCs w:val="24"/>
        </w:rPr>
        <w:t>屋面盛水试验：</w:t>
      </w:r>
      <w:r w:rsidRPr="00013774">
        <w:rPr>
          <w:rFonts w:ascii="宋体" w:eastAsia="宋体" w:hAnsi="宋体" w:cs="Times New Roman"/>
          <w:b/>
          <w:sz w:val="24"/>
          <w:szCs w:val="24"/>
        </w:rPr>
        <w:br/>
      </w:r>
      <w:r w:rsidRPr="00013774">
        <w:rPr>
          <w:rFonts w:ascii="宋体" w:eastAsia="宋体" w:hAnsi="宋体" w:cs="Times New Roman" w:hint="eastAsia"/>
          <w:sz w:val="24"/>
          <w:szCs w:val="24"/>
        </w:rPr>
        <w:t>下列阶段须做24小时盛水试验，经监理及甲方代表检查（按验收时间做好书面记录）认可后，方可进行下道工序施工。发现渗漏必须进行整改，整改方案须经甲方、监理确认。</w:t>
      </w:r>
    </w:p>
    <w:p w14:paraId="42E8E5AC" w14:textId="77777777" w:rsidR="00013774" w:rsidRPr="00013774" w:rsidRDefault="00013774" w:rsidP="00644169">
      <w:pPr>
        <w:numPr>
          <w:ilvl w:val="1"/>
          <w:numId w:val="18"/>
        </w:numPr>
        <w:tabs>
          <w:tab w:val="left" w:pos="1260"/>
        </w:tabs>
        <w:ind w:leftChars="-1" w:left="-2" w:firstLineChars="225" w:firstLine="540"/>
        <w:rPr>
          <w:rFonts w:ascii="宋体" w:eastAsia="宋体" w:hAnsi="宋体" w:cs="Times New Roman"/>
          <w:sz w:val="24"/>
          <w:szCs w:val="24"/>
        </w:rPr>
      </w:pPr>
      <w:bookmarkStart w:id="200" w:name="_Toc571_WPSOffice_Level1"/>
      <w:r w:rsidRPr="00013774">
        <w:rPr>
          <w:rFonts w:ascii="宋体" w:eastAsia="宋体" w:hAnsi="宋体" w:cs="Times New Roman" w:hint="eastAsia"/>
          <w:sz w:val="24"/>
          <w:szCs w:val="24"/>
        </w:rPr>
        <w:t>屋面结构完成后、找平层施工前。</w:t>
      </w:r>
      <w:bookmarkEnd w:id="200"/>
    </w:p>
    <w:p w14:paraId="7BBFDF08" w14:textId="77777777" w:rsidR="00013774" w:rsidRPr="00013774" w:rsidRDefault="00013774" w:rsidP="00644169">
      <w:pPr>
        <w:numPr>
          <w:ilvl w:val="1"/>
          <w:numId w:val="18"/>
        </w:numPr>
        <w:tabs>
          <w:tab w:val="left" w:pos="1260"/>
        </w:tabs>
        <w:ind w:leftChars="-1" w:left="-2" w:firstLineChars="225" w:firstLine="540"/>
        <w:rPr>
          <w:rFonts w:ascii="宋体" w:eastAsia="宋体" w:hAnsi="宋体" w:cs="Times New Roman"/>
          <w:sz w:val="24"/>
          <w:szCs w:val="24"/>
        </w:rPr>
      </w:pPr>
      <w:bookmarkStart w:id="201" w:name="_Toc12408_WPSOffice_Level1"/>
      <w:r w:rsidRPr="00013774">
        <w:rPr>
          <w:rFonts w:ascii="宋体" w:eastAsia="宋体" w:hAnsi="宋体" w:cs="Times New Roman" w:hint="eastAsia"/>
          <w:sz w:val="24"/>
          <w:szCs w:val="24"/>
        </w:rPr>
        <w:t>卷材完成后、保温板施工前。</w:t>
      </w:r>
      <w:bookmarkEnd w:id="201"/>
    </w:p>
    <w:p w14:paraId="0ADC3729" w14:textId="77777777" w:rsidR="00013774" w:rsidRPr="00013774" w:rsidRDefault="00013774" w:rsidP="00644169">
      <w:pPr>
        <w:numPr>
          <w:ilvl w:val="0"/>
          <w:numId w:val="12"/>
        </w:numPr>
        <w:ind w:firstLineChars="106" w:firstLine="255"/>
        <w:rPr>
          <w:rFonts w:ascii="宋体" w:eastAsia="宋体" w:hAnsi="宋体" w:cs="Times New Roman"/>
          <w:kern w:val="0"/>
          <w:sz w:val="24"/>
          <w:szCs w:val="24"/>
        </w:rPr>
      </w:pPr>
      <w:bookmarkStart w:id="202" w:name="_Toc32226_WPSOffice_Level1"/>
      <w:r w:rsidRPr="00013774">
        <w:rPr>
          <w:rFonts w:ascii="宋体" w:eastAsia="宋体" w:hAnsi="宋体" w:cs="Times New Roman" w:hint="eastAsia"/>
          <w:b/>
          <w:sz w:val="24"/>
          <w:szCs w:val="24"/>
        </w:rPr>
        <w:t>外墙工程</w:t>
      </w:r>
      <w:bookmarkEnd w:id="202"/>
    </w:p>
    <w:p w14:paraId="3D3CE01C" w14:textId="77777777" w:rsidR="00013774" w:rsidRPr="00013774" w:rsidRDefault="00013774" w:rsidP="00644169">
      <w:pPr>
        <w:numPr>
          <w:ilvl w:val="1"/>
          <w:numId w:val="2"/>
        </w:numPr>
        <w:tabs>
          <w:tab w:val="left" w:pos="720"/>
        </w:tabs>
        <w:ind w:leftChars="257" w:left="1080" w:hangingChars="225" w:hanging="540"/>
        <w:rPr>
          <w:rFonts w:ascii="宋体" w:eastAsia="宋体" w:hAnsi="宋体" w:cs="Times New Roman"/>
          <w:kern w:val="0"/>
          <w:sz w:val="24"/>
          <w:szCs w:val="24"/>
        </w:rPr>
      </w:pPr>
      <w:r w:rsidRPr="00013774">
        <w:rPr>
          <w:rFonts w:ascii="宋体" w:eastAsia="宋体" w:hAnsi="宋体" w:cs="Times New Roman" w:hint="eastAsia"/>
          <w:kern w:val="0"/>
          <w:sz w:val="24"/>
          <w:szCs w:val="24"/>
        </w:rPr>
        <w:t>外墙粉刷做法详见《建筑室内外做法》；</w:t>
      </w:r>
    </w:p>
    <w:p w14:paraId="636E5F32" w14:textId="77777777" w:rsidR="00013774" w:rsidRPr="00013774" w:rsidRDefault="00013774" w:rsidP="00644169">
      <w:pPr>
        <w:numPr>
          <w:ilvl w:val="1"/>
          <w:numId w:val="2"/>
        </w:numPr>
        <w:tabs>
          <w:tab w:val="left" w:pos="720"/>
        </w:tabs>
        <w:ind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混合结构外（内）墙在每个楼层1400mm砌筑高度以下部位应同时砌筑，上部可用</w:t>
      </w:r>
      <w:proofErr w:type="gramStart"/>
      <w:r w:rsidRPr="00013774">
        <w:rPr>
          <w:rFonts w:ascii="宋体" w:eastAsia="宋体" w:hAnsi="宋体" w:cs="Times New Roman" w:hint="eastAsia"/>
          <w:kern w:val="0"/>
          <w:sz w:val="24"/>
          <w:szCs w:val="24"/>
        </w:rPr>
        <w:t>踏步塞头砌筑</w:t>
      </w:r>
      <w:proofErr w:type="gramEnd"/>
      <w:r w:rsidRPr="00013774">
        <w:rPr>
          <w:rFonts w:ascii="宋体" w:eastAsia="宋体" w:hAnsi="宋体" w:cs="Times New Roman" w:hint="eastAsia"/>
          <w:kern w:val="0"/>
          <w:sz w:val="24"/>
          <w:szCs w:val="24"/>
        </w:rPr>
        <w:t>，但其长度不应小于高度的2/3。</w:t>
      </w:r>
    </w:p>
    <w:p w14:paraId="1C46F6E1" w14:textId="77777777" w:rsidR="00013774" w:rsidRPr="00013774" w:rsidRDefault="00013774" w:rsidP="00644169">
      <w:pPr>
        <w:numPr>
          <w:ilvl w:val="1"/>
          <w:numId w:val="2"/>
        </w:numPr>
        <w:tabs>
          <w:tab w:val="left" w:pos="720"/>
        </w:tabs>
        <w:ind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多、高层框架填充墙应按“施工规范”规定在框架柱上设置拉结筋，</w:t>
      </w:r>
      <w:r w:rsidRPr="00013774">
        <w:rPr>
          <w:rFonts w:ascii="宋体" w:eastAsia="宋体" w:hAnsi="宋体" w:cs="Times New Roman"/>
          <w:kern w:val="0"/>
          <w:sz w:val="24"/>
          <w:szCs w:val="24"/>
        </w:rPr>
        <w:t>沿墙高每500MM设2</w:t>
      </w:r>
      <w:r w:rsidRPr="00013774">
        <w:rPr>
          <w:rFonts w:ascii="宋体" w:eastAsia="宋体" w:hAnsi="宋体" w:cs="Times New Roman" w:hint="eastAsia"/>
          <w:kern w:val="0"/>
          <w:sz w:val="24"/>
          <w:szCs w:val="24"/>
        </w:rPr>
        <w:t>Φ</w:t>
      </w:r>
      <w:r w:rsidRPr="00013774">
        <w:rPr>
          <w:rFonts w:ascii="宋体" w:eastAsia="宋体" w:hAnsi="宋体" w:cs="Times New Roman"/>
          <w:kern w:val="0"/>
          <w:sz w:val="24"/>
          <w:szCs w:val="24"/>
        </w:rPr>
        <w:t>6拉结钢筋，每边伸入墙内不小于1M。预留伸出的拉结钢筋不得在施工中任意反复弯折，如有歪斜、弯曲，在浇灌</w:t>
      </w:r>
      <w:proofErr w:type="gramStart"/>
      <w:r w:rsidRPr="00013774">
        <w:rPr>
          <w:rFonts w:ascii="宋体" w:eastAsia="宋体" w:hAnsi="宋体" w:cs="Times New Roman"/>
          <w:kern w:val="0"/>
          <w:sz w:val="24"/>
          <w:szCs w:val="24"/>
        </w:rPr>
        <w:t>砼</w:t>
      </w:r>
      <w:proofErr w:type="gramEnd"/>
      <w:r w:rsidRPr="00013774">
        <w:rPr>
          <w:rFonts w:ascii="宋体" w:eastAsia="宋体" w:hAnsi="宋体" w:cs="Times New Roman"/>
          <w:kern w:val="0"/>
          <w:sz w:val="24"/>
          <w:szCs w:val="24"/>
        </w:rPr>
        <w:t>之前，应校正到准确位置并绑扎牢固。</w:t>
      </w:r>
    </w:p>
    <w:p w14:paraId="6979D6EC" w14:textId="77777777" w:rsidR="00013774" w:rsidRPr="00013774" w:rsidRDefault="00013774" w:rsidP="00644169">
      <w:pPr>
        <w:numPr>
          <w:ilvl w:val="1"/>
          <w:numId w:val="2"/>
        </w:numPr>
        <w:tabs>
          <w:tab w:val="left" w:pos="720"/>
        </w:tabs>
        <w:ind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混凝土小型空心砌块填充墙，必须严格按照设计提供的小型空心砌块框架填充墙构造图集有关规定施工。</w:t>
      </w:r>
    </w:p>
    <w:p w14:paraId="02371CFD" w14:textId="77777777" w:rsidR="00013774" w:rsidRPr="00013774" w:rsidRDefault="00013774" w:rsidP="00644169">
      <w:pPr>
        <w:numPr>
          <w:ilvl w:val="1"/>
          <w:numId w:val="2"/>
        </w:numPr>
        <w:tabs>
          <w:tab w:val="left" w:pos="720"/>
        </w:tabs>
        <w:ind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多、高层室内顶棚以及高层剪力墙、框架梁、框架柱，在粉刷之前采用界面剂以防止粉刷层起壳。</w:t>
      </w:r>
    </w:p>
    <w:p w14:paraId="175FD60D" w14:textId="77777777" w:rsidR="00013774" w:rsidRPr="00013774" w:rsidRDefault="00013774" w:rsidP="00644169">
      <w:pPr>
        <w:numPr>
          <w:ilvl w:val="1"/>
          <w:numId w:val="2"/>
        </w:numPr>
        <w:tabs>
          <w:tab w:val="left" w:pos="720"/>
        </w:tabs>
        <w:ind w:leftChars="257" w:left="1080" w:hangingChars="225" w:hanging="540"/>
        <w:rPr>
          <w:rFonts w:ascii="宋体" w:eastAsia="宋体" w:hAnsi="宋体" w:cs="Times New Roman"/>
          <w:kern w:val="0"/>
          <w:sz w:val="24"/>
          <w:szCs w:val="24"/>
        </w:rPr>
      </w:pPr>
      <w:r w:rsidRPr="00013774">
        <w:rPr>
          <w:rFonts w:ascii="宋体" w:eastAsia="宋体" w:hAnsi="宋体" w:cs="Times New Roman" w:hint="eastAsia"/>
          <w:kern w:val="0"/>
          <w:sz w:val="24"/>
          <w:szCs w:val="24"/>
        </w:rPr>
        <w:t>外墙分格条</w:t>
      </w:r>
      <w:proofErr w:type="gramStart"/>
      <w:r w:rsidRPr="00013774">
        <w:rPr>
          <w:rFonts w:ascii="宋体" w:eastAsia="宋体" w:hAnsi="宋体" w:cs="Times New Roman" w:hint="eastAsia"/>
          <w:kern w:val="0"/>
          <w:sz w:val="24"/>
          <w:szCs w:val="24"/>
        </w:rPr>
        <w:t>坞</w:t>
      </w:r>
      <w:proofErr w:type="gramEnd"/>
      <w:r w:rsidRPr="00013774">
        <w:rPr>
          <w:rFonts w:ascii="宋体" w:eastAsia="宋体" w:hAnsi="宋体" w:cs="Times New Roman" w:hint="eastAsia"/>
          <w:kern w:val="0"/>
          <w:sz w:val="24"/>
          <w:szCs w:val="24"/>
        </w:rPr>
        <w:t>嵌前，必须按设计图纸要求进行弹线控制，确保其水平度。</w:t>
      </w:r>
    </w:p>
    <w:p w14:paraId="52A376C8" w14:textId="77777777" w:rsidR="00013774" w:rsidRPr="00013774" w:rsidRDefault="00013774" w:rsidP="00644169">
      <w:pPr>
        <w:numPr>
          <w:ilvl w:val="1"/>
          <w:numId w:val="2"/>
        </w:numPr>
        <w:tabs>
          <w:tab w:val="left" w:pos="720"/>
        </w:tabs>
        <w:ind w:leftChars="257" w:left="1080" w:hangingChars="225" w:hanging="540"/>
        <w:rPr>
          <w:rFonts w:ascii="宋体" w:eastAsia="宋体" w:hAnsi="宋体" w:cs="Times New Roman"/>
          <w:kern w:val="0"/>
          <w:sz w:val="24"/>
          <w:szCs w:val="24"/>
        </w:rPr>
      </w:pPr>
      <w:r w:rsidRPr="00013774">
        <w:rPr>
          <w:rFonts w:ascii="宋体" w:eastAsia="宋体" w:hAnsi="宋体" w:cs="Times New Roman" w:hint="eastAsia"/>
          <w:kern w:val="0"/>
          <w:sz w:val="24"/>
          <w:szCs w:val="24"/>
        </w:rPr>
        <w:t>批细砂要求：</w:t>
      </w:r>
    </w:p>
    <w:p w14:paraId="6410C121" w14:textId="77777777" w:rsidR="00013774" w:rsidRPr="00013774" w:rsidRDefault="00013774" w:rsidP="00644169">
      <w:pPr>
        <w:numPr>
          <w:ilvl w:val="0"/>
          <w:numId w:val="19"/>
        </w:numPr>
        <w:tabs>
          <w:tab w:val="left" w:pos="540"/>
        </w:tabs>
        <w:ind w:left="1" w:firstLineChars="224" w:firstLine="538"/>
        <w:rPr>
          <w:rFonts w:ascii="宋体" w:eastAsia="宋体" w:hAnsi="宋体" w:cs="Times New Roman"/>
          <w:kern w:val="0"/>
          <w:sz w:val="24"/>
          <w:szCs w:val="24"/>
        </w:rPr>
      </w:pPr>
      <w:r w:rsidRPr="00013774">
        <w:rPr>
          <w:rFonts w:ascii="宋体" w:eastAsia="宋体" w:hAnsi="宋体" w:cs="Times New Roman" w:hint="eastAsia"/>
          <w:kern w:val="0"/>
          <w:sz w:val="24"/>
          <w:szCs w:val="24"/>
        </w:rPr>
        <w:t>外墙</w:t>
      </w:r>
      <w:proofErr w:type="gramStart"/>
      <w:r w:rsidRPr="00013774">
        <w:rPr>
          <w:rFonts w:ascii="宋体" w:eastAsia="宋体" w:hAnsi="宋体" w:cs="Times New Roman" w:hint="eastAsia"/>
          <w:kern w:val="0"/>
          <w:sz w:val="24"/>
          <w:szCs w:val="24"/>
        </w:rPr>
        <w:t>细砂批嵌罩面</w:t>
      </w:r>
      <w:proofErr w:type="gramEnd"/>
      <w:r w:rsidRPr="00013774">
        <w:rPr>
          <w:rFonts w:ascii="宋体" w:eastAsia="宋体" w:hAnsi="宋体" w:cs="Times New Roman" w:hint="eastAsia"/>
          <w:kern w:val="0"/>
          <w:sz w:val="24"/>
          <w:szCs w:val="24"/>
        </w:rPr>
        <w:t>，必须严格实行技术交底，样板引路制度。在开始大</w:t>
      </w:r>
      <w:r w:rsidRPr="00013774">
        <w:rPr>
          <w:rFonts w:ascii="宋体" w:eastAsia="宋体" w:hAnsi="宋体" w:cs="Times New Roman" w:hint="eastAsia"/>
          <w:kern w:val="0"/>
          <w:sz w:val="24"/>
          <w:szCs w:val="24"/>
        </w:rPr>
        <w:lastRenderedPageBreak/>
        <w:t>面积施工前必须做出样板示范，统一操作要求，明确质量目标。监理单位应当督促乙方落实技术交底工作，参与样板示范工程（工序）的验收，避免返工。</w:t>
      </w:r>
    </w:p>
    <w:p w14:paraId="71CDED18" w14:textId="77777777" w:rsidR="00013774" w:rsidRPr="00013774" w:rsidRDefault="00013774" w:rsidP="00644169">
      <w:pPr>
        <w:numPr>
          <w:ilvl w:val="0"/>
          <w:numId w:val="19"/>
        </w:numPr>
        <w:tabs>
          <w:tab w:val="left" w:pos="540"/>
        </w:tabs>
        <w:ind w:left="1" w:firstLineChars="224" w:firstLine="538"/>
        <w:rPr>
          <w:rFonts w:ascii="宋体" w:eastAsia="宋体" w:hAnsi="宋体" w:cs="Times New Roman"/>
          <w:kern w:val="0"/>
          <w:sz w:val="24"/>
          <w:szCs w:val="24"/>
        </w:rPr>
      </w:pPr>
      <w:r w:rsidRPr="00013774">
        <w:rPr>
          <w:rFonts w:ascii="宋体" w:eastAsia="宋体" w:hAnsi="宋体" w:cs="Times New Roman" w:hint="eastAsia"/>
          <w:kern w:val="0"/>
          <w:sz w:val="24"/>
          <w:szCs w:val="24"/>
        </w:rPr>
        <w:t>用木蟹打平后再竖向抽顺，不能用铁板光，可根据实际情况用铁板轻压毛峰。</w:t>
      </w:r>
    </w:p>
    <w:p w14:paraId="040DB752" w14:textId="77777777" w:rsidR="00013774" w:rsidRPr="00013774" w:rsidRDefault="00013774" w:rsidP="00644169">
      <w:pPr>
        <w:numPr>
          <w:ilvl w:val="0"/>
          <w:numId w:val="19"/>
        </w:numPr>
        <w:tabs>
          <w:tab w:val="left" w:pos="540"/>
        </w:tabs>
        <w:ind w:left="1" w:firstLineChars="224" w:firstLine="538"/>
        <w:rPr>
          <w:rFonts w:ascii="宋体" w:eastAsia="宋体" w:hAnsi="宋体" w:cs="Times New Roman"/>
          <w:kern w:val="0"/>
          <w:sz w:val="24"/>
          <w:szCs w:val="24"/>
        </w:rPr>
      </w:pPr>
      <w:r w:rsidRPr="00013774">
        <w:rPr>
          <w:rFonts w:ascii="宋体" w:eastAsia="宋体" w:hAnsi="宋体" w:cs="Times New Roman" w:hint="eastAsia"/>
          <w:kern w:val="0"/>
          <w:sz w:val="24"/>
          <w:szCs w:val="24"/>
        </w:rPr>
        <w:t>做成细毛面，平整、粗细均匀、</w:t>
      </w:r>
      <w:proofErr w:type="gramStart"/>
      <w:r w:rsidRPr="00013774">
        <w:rPr>
          <w:rFonts w:ascii="宋体" w:eastAsia="宋体" w:hAnsi="宋体" w:cs="Times New Roman" w:hint="eastAsia"/>
          <w:kern w:val="0"/>
          <w:sz w:val="24"/>
          <w:szCs w:val="24"/>
        </w:rPr>
        <w:t>丝柳一致</w:t>
      </w:r>
      <w:proofErr w:type="gramEnd"/>
      <w:r w:rsidRPr="00013774">
        <w:rPr>
          <w:rFonts w:ascii="宋体" w:eastAsia="宋体" w:hAnsi="宋体" w:cs="Times New Roman" w:hint="eastAsia"/>
          <w:kern w:val="0"/>
          <w:sz w:val="24"/>
          <w:szCs w:val="24"/>
        </w:rPr>
        <w:t>，不能有接</w:t>
      </w:r>
      <w:proofErr w:type="gramStart"/>
      <w:r w:rsidRPr="00013774">
        <w:rPr>
          <w:rFonts w:ascii="宋体" w:eastAsia="宋体" w:hAnsi="宋体" w:cs="Times New Roman" w:hint="eastAsia"/>
          <w:kern w:val="0"/>
          <w:sz w:val="24"/>
          <w:szCs w:val="24"/>
        </w:rPr>
        <w:t>槎</w:t>
      </w:r>
      <w:proofErr w:type="gramEnd"/>
      <w:r w:rsidRPr="00013774">
        <w:rPr>
          <w:rFonts w:ascii="宋体" w:eastAsia="宋体" w:hAnsi="宋体" w:cs="Times New Roman" w:hint="eastAsia"/>
          <w:kern w:val="0"/>
          <w:sz w:val="24"/>
          <w:szCs w:val="24"/>
        </w:rPr>
        <w:t>痕迹和明显木蟹印痕。观感为细毛面，表面无裂缝、无浮砂。</w:t>
      </w:r>
    </w:p>
    <w:p w14:paraId="1D3E732C" w14:textId="77777777" w:rsidR="00013774" w:rsidRPr="00013774" w:rsidRDefault="00013774" w:rsidP="00644169">
      <w:pPr>
        <w:numPr>
          <w:ilvl w:val="1"/>
          <w:numId w:val="2"/>
        </w:numPr>
        <w:tabs>
          <w:tab w:val="left" w:pos="720"/>
        </w:tabs>
        <w:ind w:leftChars="257" w:left="1080" w:hangingChars="225" w:hanging="540"/>
        <w:rPr>
          <w:rFonts w:ascii="宋体" w:eastAsia="宋体" w:hAnsi="宋体" w:cs="Times New Roman"/>
          <w:kern w:val="0"/>
          <w:sz w:val="24"/>
          <w:szCs w:val="24"/>
        </w:rPr>
      </w:pPr>
      <w:r w:rsidRPr="00013774">
        <w:rPr>
          <w:rFonts w:ascii="宋体" w:eastAsia="宋体" w:hAnsi="宋体" w:cs="Times New Roman" w:hint="eastAsia"/>
          <w:kern w:val="0"/>
          <w:sz w:val="24"/>
          <w:szCs w:val="24"/>
        </w:rPr>
        <w:t>外墙花饰粉刷必须做套板，确保线条清晰、顺直、头角挺拔。</w:t>
      </w:r>
    </w:p>
    <w:p w14:paraId="7FD5232A" w14:textId="77777777" w:rsidR="00013774" w:rsidRPr="00013774" w:rsidRDefault="00013774" w:rsidP="00644169">
      <w:pPr>
        <w:numPr>
          <w:ilvl w:val="1"/>
          <w:numId w:val="2"/>
        </w:numPr>
        <w:tabs>
          <w:tab w:val="left" w:pos="720"/>
        </w:tabs>
        <w:ind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所有窗盘、窗套、阳台板、空调板、雨蓬等必须上下对齐、左右水平呈</w:t>
      </w:r>
      <w:proofErr w:type="gramStart"/>
      <w:r w:rsidRPr="00013774">
        <w:rPr>
          <w:rFonts w:ascii="宋体" w:eastAsia="宋体" w:hAnsi="宋体" w:cs="Times New Roman" w:hint="eastAsia"/>
          <w:kern w:val="0"/>
          <w:sz w:val="24"/>
          <w:szCs w:val="24"/>
        </w:rPr>
        <w:t>一</w:t>
      </w:r>
      <w:proofErr w:type="gramEnd"/>
      <w:r w:rsidRPr="00013774">
        <w:rPr>
          <w:rFonts w:ascii="宋体" w:eastAsia="宋体" w:hAnsi="宋体" w:cs="Times New Roman" w:hint="eastAsia"/>
          <w:kern w:val="0"/>
          <w:sz w:val="24"/>
          <w:szCs w:val="24"/>
        </w:rPr>
        <w:t>直线，进出墙面距离要一致。施工</w:t>
      </w:r>
      <w:proofErr w:type="gramStart"/>
      <w:r w:rsidRPr="00013774">
        <w:rPr>
          <w:rFonts w:ascii="宋体" w:eastAsia="宋体" w:hAnsi="宋体" w:cs="Times New Roman" w:hint="eastAsia"/>
          <w:kern w:val="0"/>
          <w:sz w:val="24"/>
          <w:szCs w:val="24"/>
        </w:rPr>
        <w:t>时应拉通</w:t>
      </w:r>
      <w:proofErr w:type="gramEnd"/>
      <w:r w:rsidRPr="00013774">
        <w:rPr>
          <w:rFonts w:ascii="宋体" w:eastAsia="宋体" w:hAnsi="宋体" w:cs="Times New Roman" w:hint="eastAsia"/>
          <w:kern w:val="0"/>
          <w:sz w:val="24"/>
          <w:szCs w:val="24"/>
        </w:rPr>
        <w:t>长钢丝或麻线进行直线控制。</w:t>
      </w:r>
    </w:p>
    <w:p w14:paraId="2EB30DB3" w14:textId="77777777" w:rsidR="00013774" w:rsidRPr="00013774" w:rsidRDefault="00013774" w:rsidP="00013774">
      <w:pPr>
        <w:ind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阳台、雨蓬、空调板的底部外</w:t>
      </w:r>
      <w:proofErr w:type="gramStart"/>
      <w:r w:rsidRPr="00013774">
        <w:rPr>
          <w:rFonts w:ascii="宋体" w:eastAsia="宋体" w:hAnsi="宋体" w:cs="Times New Roman" w:hint="eastAsia"/>
          <w:kern w:val="0"/>
          <w:sz w:val="24"/>
          <w:szCs w:val="24"/>
        </w:rPr>
        <w:t>口粉出</w:t>
      </w:r>
      <w:proofErr w:type="gramEnd"/>
      <w:r w:rsidRPr="00013774">
        <w:rPr>
          <w:rFonts w:ascii="宋体" w:eastAsia="宋体" w:hAnsi="宋体" w:cs="Times New Roman" w:hint="eastAsia"/>
          <w:kern w:val="0"/>
          <w:sz w:val="24"/>
          <w:szCs w:val="24"/>
        </w:rPr>
        <w:t>50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宽8—10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厚的滴水线。外窗盘向窗洞两边伸出的长度应一致，且做成</w:t>
      </w:r>
      <w:proofErr w:type="gramStart"/>
      <w:r w:rsidRPr="00013774">
        <w:rPr>
          <w:rFonts w:ascii="宋体" w:eastAsia="宋体" w:hAnsi="宋体" w:cs="Times New Roman" w:hint="eastAsia"/>
          <w:kern w:val="0"/>
          <w:sz w:val="24"/>
          <w:szCs w:val="24"/>
        </w:rPr>
        <w:t>比窗盘</w:t>
      </w:r>
      <w:proofErr w:type="gramEnd"/>
      <w:r w:rsidRPr="00013774">
        <w:rPr>
          <w:rFonts w:ascii="宋体" w:eastAsia="宋体" w:hAnsi="宋体" w:cs="Times New Roman" w:hint="eastAsia"/>
          <w:kern w:val="0"/>
          <w:sz w:val="24"/>
          <w:szCs w:val="24"/>
        </w:rPr>
        <w:t>面高出15</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的挡水</w:t>
      </w:r>
      <w:proofErr w:type="gramStart"/>
      <w:r w:rsidRPr="00013774">
        <w:rPr>
          <w:rFonts w:ascii="宋体" w:eastAsia="宋体" w:hAnsi="宋体" w:cs="Times New Roman" w:hint="eastAsia"/>
          <w:kern w:val="0"/>
          <w:sz w:val="24"/>
          <w:szCs w:val="24"/>
        </w:rPr>
        <w:t>凸</w:t>
      </w:r>
      <w:proofErr w:type="gramEnd"/>
      <w:r w:rsidRPr="00013774">
        <w:rPr>
          <w:rFonts w:ascii="宋体" w:eastAsia="宋体" w:hAnsi="宋体" w:cs="Times New Roman" w:hint="eastAsia"/>
          <w:kern w:val="0"/>
          <w:sz w:val="24"/>
          <w:szCs w:val="24"/>
        </w:rPr>
        <w:t>肩。</w:t>
      </w:r>
    </w:p>
    <w:p w14:paraId="26216738" w14:textId="77777777" w:rsidR="00013774" w:rsidRPr="00013774" w:rsidRDefault="00013774" w:rsidP="00013774">
      <w:pPr>
        <w:ind w:firstLineChars="225" w:firstLine="540"/>
        <w:rPr>
          <w:rFonts w:ascii="宋体" w:eastAsia="宋体" w:hAnsi="宋体" w:cs="Times New Roman"/>
          <w:kern w:val="0"/>
          <w:sz w:val="24"/>
          <w:szCs w:val="24"/>
        </w:rPr>
      </w:pPr>
      <w:r w:rsidRPr="00013774">
        <w:rPr>
          <w:rFonts w:ascii="宋体" w:eastAsia="宋体" w:hAnsi="宋体" w:cs="Times New Roman"/>
          <w:kern w:val="0"/>
          <w:sz w:val="24"/>
          <w:szCs w:val="24"/>
        </w:rPr>
        <w:t>在窗台处浇筑厚度不小于60MM的现浇密实</w:t>
      </w:r>
      <w:proofErr w:type="gramStart"/>
      <w:r w:rsidRPr="00013774">
        <w:rPr>
          <w:rFonts w:ascii="宋体" w:eastAsia="宋体" w:hAnsi="宋体" w:cs="Times New Roman"/>
          <w:kern w:val="0"/>
          <w:sz w:val="24"/>
          <w:szCs w:val="24"/>
        </w:rPr>
        <w:t>砼</w:t>
      </w:r>
      <w:proofErr w:type="gramEnd"/>
      <w:r w:rsidRPr="00013774">
        <w:rPr>
          <w:rFonts w:ascii="宋体" w:eastAsia="宋体" w:hAnsi="宋体" w:cs="Times New Roman" w:hint="eastAsia"/>
          <w:kern w:val="0"/>
          <w:sz w:val="24"/>
          <w:szCs w:val="24"/>
        </w:rPr>
        <w:t>窗盘</w:t>
      </w:r>
      <w:r w:rsidRPr="00013774">
        <w:rPr>
          <w:rFonts w:ascii="宋体" w:eastAsia="宋体" w:hAnsi="宋体" w:cs="Times New Roman"/>
          <w:kern w:val="0"/>
          <w:sz w:val="24"/>
          <w:szCs w:val="24"/>
        </w:rPr>
        <w:t>，纵向可设置钢筋，两端伸入墙内长度</w:t>
      </w:r>
      <w:r w:rsidRPr="00013774">
        <w:rPr>
          <w:rFonts w:ascii="宋体" w:eastAsia="宋体" w:hAnsi="宋体" w:cs="Times New Roman" w:hint="eastAsia"/>
          <w:kern w:val="0"/>
          <w:sz w:val="24"/>
          <w:szCs w:val="24"/>
        </w:rPr>
        <w:t>≥</w:t>
      </w:r>
      <w:r w:rsidRPr="00013774">
        <w:rPr>
          <w:rFonts w:ascii="宋体" w:eastAsia="宋体" w:hAnsi="宋体" w:cs="Times New Roman"/>
          <w:kern w:val="0"/>
          <w:sz w:val="24"/>
          <w:szCs w:val="24"/>
        </w:rPr>
        <w:t>60MM。</w:t>
      </w:r>
      <w:proofErr w:type="gramStart"/>
      <w:r w:rsidRPr="00013774">
        <w:rPr>
          <w:rFonts w:ascii="宋体" w:eastAsia="宋体" w:hAnsi="宋体" w:cs="Times New Roman" w:hint="eastAsia"/>
          <w:kern w:val="0"/>
          <w:sz w:val="24"/>
          <w:szCs w:val="24"/>
        </w:rPr>
        <w:t>窗盘必须粉出</w:t>
      </w:r>
      <w:proofErr w:type="gramEnd"/>
      <w:r w:rsidRPr="00013774">
        <w:rPr>
          <w:rFonts w:ascii="宋体" w:eastAsia="宋体" w:hAnsi="宋体" w:cs="Times New Roman" w:hint="eastAsia"/>
          <w:kern w:val="0"/>
          <w:sz w:val="24"/>
          <w:szCs w:val="24"/>
        </w:rPr>
        <w:t>20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高差的排水坡，并不得将</w:t>
      </w:r>
      <w:proofErr w:type="gramStart"/>
      <w:r w:rsidRPr="00013774">
        <w:rPr>
          <w:rFonts w:ascii="宋体" w:eastAsia="宋体" w:hAnsi="宋体" w:cs="Times New Roman" w:hint="eastAsia"/>
          <w:kern w:val="0"/>
          <w:sz w:val="24"/>
          <w:szCs w:val="24"/>
        </w:rPr>
        <w:t>抹灰粉到窗框</w:t>
      </w:r>
      <w:proofErr w:type="gramEnd"/>
      <w:r w:rsidRPr="00013774">
        <w:rPr>
          <w:rFonts w:ascii="宋体" w:eastAsia="宋体" w:hAnsi="宋体" w:cs="Times New Roman" w:hint="eastAsia"/>
          <w:kern w:val="0"/>
          <w:sz w:val="24"/>
          <w:szCs w:val="24"/>
        </w:rPr>
        <w:t>下槛的下口以上（俗称咬</w:t>
      </w:r>
      <w:proofErr w:type="gramStart"/>
      <w:r w:rsidRPr="00013774">
        <w:rPr>
          <w:rFonts w:ascii="宋体" w:eastAsia="宋体" w:hAnsi="宋体" w:cs="Times New Roman" w:hint="eastAsia"/>
          <w:kern w:val="0"/>
          <w:sz w:val="24"/>
          <w:szCs w:val="24"/>
        </w:rPr>
        <w:t>樘</w:t>
      </w:r>
      <w:proofErr w:type="gramEnd"/>
      <w:r w:rsidRPr="00013774">
        <w:rPr>
          <w:rFonts w:ascii="宋体" w:eastAsia="宋体" w:hAnsi="宋体" w:cs="Times New Roman" w:hint="eastAsia"/>
          <w:kern w:val="0"/>
          <w:sz w:val="24"/>
          <w:szCs w:val="24"/>
        </w:rPr>
        <w:t>子），必须从</w:t>
      </w:r>
      <w:proofErr w:type="gramStart"/>
      <w:r w:rsidRPr="00013774">
        <w:rPr>
          <w:rFonts w:ascii="宋体" w:eastAsia="宋体" w:hAnsi="宋体" w:cs="Times New Roman" w:hint="eastAsia"/>
          <w:kern w:val="0"/>
          <w:sz w:val="24"/>
          <w:szCs w:val="24"/>
        </w:rPr>
        <w:t>下口座进2～3</w:t>
      </w:r>
      <w:proofErr w:type="gramEnd"/>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，抽出20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的圆弧。</w:t>
      </w:r>
      <w:proofErr w:type="gramStart"/>
      <w:r w:rsidRPr="00013774">
        <w:rPr>
          <w:rFonts w:ascii="宋体" w:eastAsia="宋体" w:hAnsi="宋体" w:cs="Times New Roman" w:hint="eastAsia"/>
          <w:kern w:val="0"/>
          <w:sz w:val="24"/>
          <w:szCs w:val="24"/>
        </w:rPr>
        <w:t>窗盘滴水线</w:t>
      </w:r>
      <w:proofErr w:type="gramEnd"/>
      <w:r w:rsidRPr="00013774">
        <w:rPr>
          <w:rFonts w:ascii="宋体" w:eastAsia="宋体" w:hAnsi="宋体" w:cs="Times New Roman" w:hint="eastAsia"/>
          <w:kern w:val="0"/>
          <w:sz w:val="24"/>
          <w:szCs w:val="24"/>
        </w:rPr>
        <w:t>做成双滴水，采用专用的10×10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塑料条，</w:t>
      </w:r>
      <w:proofErr w:type="gramStart"/>
      <w:r w:rsidRPr="00013774">
        <w:rPr>
          <w:rFonts w:ascii="宋体" w:eastAsia="宋体" w:hAnsi="宋体" w:cs="Times New Roman" w:hint="eastAsia"/>
          <w:kern w:val="0"/>
          <w:sz w:val="24"/>
          <w:szCs w:val="24"/>
        </w:rPr>
        <w:t>窗盘外</w:t>
      </w:r>
      <w:proofErr w:type="gramEnd"/>
      <w:r w:rsidRPr="00013774">
        <w:rPr>
          <w:rFonts w:ascii="宋体" w:eastAsia="宋体" w:hAnsi="宋体" w:cs="Times New Roman" w:hint="eastAsia"/>
          <w:kern w:val="0"/>
          <w:sz w:val="24"/>
          <w:szCs w:val="24"/>
        </w:rPr>
        <w:t>口边至条子边为30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w:t>
      </w:r>
      <w:proofErr w:type="gramStart"/>
      <w:r w:rsidRPr="00013774">
        <w:rPr>
          <w:rFonts w:ascii="宋体" w:eastAsia="宋体" w:hAnsi="宋体" w:cs="Times New Roman" w:hint="eastAsia"/>
          <w:kern w:val="0"/>
          <w:sz w:val="24"/>
          <w:szCs w:val="24"/>
        </w:rPr>
        <w:t>至窗盘两</w:t>
      </w:r>
      <w:proofErr w:type="gramEnd"/>
      <w:r w:rsidRPr="00013774">
        <w:rPr>
          <w:rFonts w:ascii="宋体" w:eastAsia="宋体" w:hAnsi="宋体" w:cs="Times New Roman" w:hint="eastAsia"/>
          <w:kern w:val="0"/>
          <w:sz w:val="24"/>
          <w:szCs w:val="24"/>
        </w:rPr>
        <w:t>端面为20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w:t>
      </w:r>
    </w:p>
    <w:p w14:paraId="6A8184FD" w14:textId="77777777" w:rsidR="00013774" w:rsidRPr="00013774" w:rsidRDefault="00013774" w:rsidP="00013774">
      <w:pPr>
        <w:ind w:firstLineChars="225" w:firstLine="540"/>
        <w:rPr>
          <w:rFonts w:ascii="宋体" w:eastAsia="宋体" w:hAnsi="宋体" w:cs="Times New Roman"/>
          <w:kern w:val="0"/>
          <w:sz w:val="24"/>
          <w:szCs w:val="24"/>
        </w:rPr>
      </w:pPr>
      <w:proofErr w:type="gramStart"/>
      <w:r w:rsidRPr="00013774">
        <w:rPr>
          <w:rFonts w:ascii="宋体" w:eastAsia="宋体" w:hAnsi="宋体" w:cs="Times New Roman" w:hint="eastAsia"/>
          <w:kern w:val="0"/>
          <w:sz w:val="24"/>
          <w:szCs w:val="24"/>
        </w:rPr>
        <w:t>窗盘施工</w:t>
      </w:r>
      <w:proofErr w:type="gramEnd"/>
      <w:r w:rsidRPr="00013774">
        <w:rPr>
          <w:rFonts w:ascii="宋体" w:eastAsia="宋体" w:hAnsi="宋体" w:cs="Times New Roman" w:hint="eastAsia"/>
          <w:kern w:val="0"/>
          <w:sz w:val="24"/>
          <w:szCs w:val="24"/>
        </w:rPr>
        <w:t>必须做套板，并由技术手艺熟练的工人施工操作，所有窗盘、阳台、空调板、窗套、雨蓬等粉刷用水泥应用同一厂同一标号同一品种。</w:t>
      </w:r>
    </w:p>
    <w:p w14:paraId="05D7E037" w14:textId="77777777" w:rsidR="00013774" w:rsidRPr="00013774" w:rsidRDefault="00013774" w:rsidP="00644169">
      <w:pPr>
        <w:numPr>
          <w:ilvl w:val="1"/>
          <w:numId w:val="2"/>
        </w:numPr>
        <w:tabs>
          <w:tab w:val="left" w:pos="720"/>
        </w:tabs>
        <w:ind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外墙</w:t>
      </w:r>
      <w:proofErr w:type="gramStart"/>
      <w:r w:rsidRPr="00013774">
        <w:rPr>
          <w:rFonts w:ascii="宋体" w:eastAsia="宋体" w:hAnsi="宋体" w:cs="Times New Roman" w:hint="eastAsia"/>
          <w:kern w:val="0"/>
          <w:sz w:val="24"/>
          <w:szCs w:val="24"/>
        </w:rPr>
        <w:t>补支模洞应</w:t>
      </w:r>
      <w:proofErr w:type="gramEnd"/>
      <w:r w:rsidRPr="00013774">
        <w:rPr>
          <w:rFonts w:ascii="宋体" w:eastAsia="宋体" w:hAnsi="宋体" w:cs="Times New Roman" w:hint="eastAsia"/>
          <w:kern w:val="0"/>
          <w:sz w:val="24"/>
          <w:szCs w:val="24"/>
        </w:rPr>
        <w:t>由专人负责施工，专人检查，做好隐蔽验收，每道工序均须经现场监理人员验收认可方可进行下道工序施工，总监及甲方代表须抽查部分洞口补洞施工过程。</w:t>
      </w:r>
    </w:p>
    <w:p w14:paraId="45C14C96" w14:textId="77777777" w:rsidR="00013774" w:rsidRPr="00013774" w:rsidRDefault="00013774" w:rsidP="00644169">
      <w:pPr>
        <w:numPr>
          <w:ilvl w:val="1"/>
          <w:numId w:val="20"/>
        </w:numPr>
        <w:tabs>
          <w:tab w:val="left" w:pos="900"/>
        </w:tabs>
        <w:ind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砖墙支模洞：里面一半（即120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）用半砖镶补，外面一半浇灌C20细石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（掺10%UEA）。镶补</w:t>
      </w:r>
      <w:proofErr w:type="gramStart"/>
      <w:r w:rsidRPr="00013774">
        <w:rPr>
          <w:rFonts w:ascii="宋体" w:eastAsia="宋体" w:hAnsi="宋体" w:cs="Times New Roman" w:hint="eastAsia"/>
          <w:kern w:val="0"/>
          <w:sz w:val="24"/>
          <w:szCs w:val="24"/>
        </w:rPr>
        <w:t>砖必须</w:t>
      </w:r>
      <w:proofErr w:type="gramEnd"/>
      <w:r w:rsidRPr="00013774">
        <w:rPr>
          <w:rFonts w:ascii="宋体" w:eastAsia="宋体" w:hAnsi="宋体" w:cs="Times New Roman" w:hint="eastAsia"/>
          <w:kern w:val="0"/>
          <w:sz w:val="24"/>
          <w:szCs w:val="24"/>
        </w:rPr>
        <w:t>湿润，</w:t>
      </w:r>
      <w:proofErr w:type="gramStart"/>
      <w:r w:rsidRPr="00013774">
        <w:rPr>
          <w:rFonts w:ascii="宋体" w:eastAsia="宋体" w:hAnsi="宋体" w:cs="Times New Roman" w:hint="eastAsia"/>
          <w:kern w:val="0"/>
          <w:sz w:val="24"/>
          <w:szCs w:val="24"/>
        </w:rPr>
        <w:t>砖四侧</w:t>
      </w:r>
      <w:proofErr w:type="gramEnd"/>
      <w:r w:rsidRPr="00013774">
        <w:rPr>
          <w:rFonts w:ascii="宋体" w:eastAsia="宋体" w:hAnsi="宋体" w:cs="Times New Roman" w:hint="eastAsia"/>
          <w:kern w:val="0"/>
          <w:sz w:val="24"/>
          <w:szCs w:val="24"/>
        </w:rPr>
        <w:t>满刮1：3水泥砂浆（掺10%UEA），砖镶入后，四周必须严密勾缝嵌实。C20细石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（掺10%UEA）塌落度为6</w:t>
      </w:r>
      <w:r w:rsidRPr="00013774">
        <w:rPr>
          <w:rFonts w:ascii="宋体" w:eastAsia="宋体" w:hAnsi="宋体" w:cs="Times New Roman"/>
          <w:kern w:val="0"/>
          <w:sz w:val="24"/>
          <w:szCs w:val="24"/>
        </w:rPr>
        <w:t>0</w:t>
      </w:r>
      <w:r w:rsidRPr="00013774">
        <w:rPr>
          <w:rFonts w:ascii="宋体" w:eastAsia="宋体" w:hAnsi="宋体" w:cs="Times New Roman" w:hint="eastAsia"/>
          <w:kern w:val="0"/>
          <w:sz w:val="24"/>
          <w:szCs w:val="24"/>
        </w:rPr>
        <w:t>～8</w:t>
      </w:r>
      <w:r w:rsidRPr="00013774">
        <w:rPr>
          <w:rFonts w:ascii="宋体" w:eastAsia="宋体" w:hAnsi="宋体" w:cs="Times New Roman"/>
          <w:kern w:val="0"/>
          <w:sz w:val="24"/>
          <w:szCs w:val="24"/>
        </w:rPr>
        <w:t>0mm</w:t>
      </w:r>
      <w:r w:rsidRPr="00013774">
        <w:rPr>
          <w:rFonts w:ascii="宋体" w:eastAsia="宋体" w:hAnsi="宋体" w:cs="Times New Roman" w:hint="eastAsia"/>
          <w:kern w:val="0"/>
          <w:sz w:val="24"/>
          <w:szCs w:val="24"/>
        </w:rPr>
        <w:t>，边灌边捣实，浇捣前应洒水湿润。细石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面凹进砖墙10—15</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，待细石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有一定强度后再用1：2水泥砂浆抹平墙面，表面须压实搓毛。</w:t>
      </w:r>
    </w:p>
    <w:p w14:paraId="23A3EF95" w14:textId="77777777" w:rsidR="00013774" w:rsidRPr="00013774" w:rsidRDefault="00013774" w:rsidP="00644169">
      <w:pPr>
        <w:numPr>
          <w:ilvl w:val="1"/>
          <w:numId w:val="20"/>
        </w:numPr>
        <w:tabs>
          <w:tab w:val="left" w:pos="900"/>
        </w:tabs>
        <w:ind w:firstLineChars="225" w:firstLine="540"/>
        <w:rPr>
          <w:rFonts w:ascii="宋体" w:eastAsia="宋体" w:hAnsi="宋体" w:cs="Times New Roman"/>
          <w:kern w:val="0"/>
          <w:sz w:val="24"/>
          <w:szCs w:val="24"/>
        </w:rPr>
      </w:pPr>
      <w:proofErr w:type="gramStart"/>
      <w:r w:rsidRPr="00013774">
        <w:rPr>
          <w:rFonts w:ascii="宋体" w:eastAsia="宋体" w:hAnsi="宋体" w:cs="Times New Roman" w:hint="eastAsia"/>
          <w:kern w:val="0"/>
          <w:sz w:val="24"/>
          <w:szCs w:val="24"/>
        </w:rPr>
        <w:t>砼墙支</w:t>
      </w:r>
      <w:proofErr w:type="gramEnd"/>
      <w:r w:rsidRPr="00013774">
        <w:rPr>
          <w:rFonts w:ascii="宋体" w:eastAsia="宋体" w:hAnsi="宋体" w:cs="Times New Roman" w:hint="eastAsia"/>
          <w:kern w:val="0"/>
          <w:sz w:val="24"/>
          <w:szCs w:val="24"/>
        </w:rPr>
        <w:t>模洞：先用冲击</w:t>
      </w:r>
      <w:proofErr w:type="gramStart"/>
      <w:r w:rsidRPr="00013774">
        <w:rPr>
          <w:rFonts w:ascii="宋体" w:eastAsia="宋体" w:hAnsi="宋体" w:cs="Times New Roman" w:hint="eastAsia"/>
          <w:kern w:val="0"/>
          <w:sz w:val="24"/>
          <w:szCs w:val="24"/>
        </w:rPr>
        <w:t>锤</w:t>
      </w:r>
      <w:proofErr w:type="gramEnd"/>
      <w:r w:rsidRPr="00013774">
        <w:rPr>
          <w:rFonts w:ascii="宋体" w:eastAsia="宋体" w:hAnsi="宋体" w:cs="Times New Roman" w:hint="eastAsia"/>
          <w:kern w:val="0"/>
          <w:sz w:val="24"/>
          <w:szCs w:val="24"/>
        </w:rPr>
        <w:t>扩孔，将塑料管打掉</w:t>
      </w:r>
      <w:proofErr w:type="gramStart"/>
      <w:r w:rsidRPr="00013774">
        <w:rPr>
          <w:rFonts w:ascii="宋体" w:eastAsia="宋体" w:hAnsi="宋体" w:cs="Times New Roman" w:hint="eastAsia"/>
          <w:kern w:val="0"/>
          <w:sz w:val="24"/>
          <w:szCs w:val="24"/>
        </w:rPr>
        <w:t>并扩深</w:t>
      </w:r>
      <w:proofErr w:type="gramEnd"/>
      <w:r w:rsidRPr="00013774">
        <w:rPr>
          <w:rFonts w:ascii="宋体" w:eastAsia="宋体" w:hAnsi="宋体" w:cs="Times New Roman" w:hint="eastAsia"/>
          <w:kern w:val="0"/>
          <w:sz w:val="24"/>
          <w:szCs w:val="24"/>
        </w:rPr>
        <w:t>50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。支模洞外口用木塞堵塞50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深，然后用1：3水泥砂浆（掺10%UEA）由支模洞里口</w:t>
      </w:r>
      <w:proofErr w:type="gramStart"/>
      <w:r w:rsidRPr="00013774">
        <w:rPr>
          <w:rFonts w:ascii="宋体" w:eastAsia="宋体" w:hAnsi="宋体" w:cs="Times New Roman" w:hint="eastAsia"/>
          <w:kern w:val="0"/>
          <w:sz w:val="24"/>
          <w:szCs w:val="24"/>
        </w:rPr>
        <w:t>向外塞嵌密实</w:t>
      </w:r>
      <w:proofErr w:type="gramEnd"/>
      <w:r w:rsidRPr="00013774">
        <w:rPr>
          <w:rFonts w:ascii="宋体" w:eastAsia="宋体" w:hAnsi="宋体" w:cs="Times New Roman" w:hint="eastAsia"/>
          <w:kern w:val="0"/>
          <w:sz w:val="24"/>
          <w:szCs w:val="24"/>
        </w:rPr>
        <w:t>。隔天，拔除木塞，然后分两次间隔一天用1：3水泥砂浆（掺10%UEA）补</w:t>
      </w:r>
      <w:proofErr w:type="gramStart"/>
      <w:r w:rsidRPr="00013774">
        <w:rPr>
          <w:rFonts w:ascii="宋体" w:eastAsia="宋体" w:hAnsi="宋体" w:cs="Times New Roman" w:hint="eastAsia"/>
          <w:kern w:val="0"/>
          <w:sz w:val="24"/>
          <w:szCs w:val="24"/>
        </w:rPr>
        <w:t>嵌密至</w:t>
      </w:r>
      <w:proofErr w:type="gramEnd"/>
      <w:r w:rsidRPr="00013774">
        <w:rPr>
          <w:rFonts w:ascii="宋体" w:eastAsia="宋体" w:hAnsi="宋体" w:cs="Times New Roman" w:hint="eastAsia"/>
          <w:kern w:val="0"/>
          <w:sz w:val="24"/>
          <w:szCs w:val="24"/>
        </w:rPr>
        <w:t>墙面平。</w:t>
      </w:r>
    </w:p>
    <w:p w14:paraId="632AFFD8" w14:textId="77777777" w:rsidR="00013774" w:rsidRPr="00013774" w:rsidRDefault="00013774" w:rsidP="00644169">
      <w:pPr>
        <w:numPr>
          <w:ilvl w:val="1"/>
          <w:numId w:val="2"/>
        </w:numPr>
        <w:tabs>
          <w:tab w:val="left" w:pos="720"/>
        </w:tabs>
        <w:ind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小高层所有混凝土墙、粘土空心砖墙、轻质砌块相接处粉刷前应铺设钢丝网片，钢丝网用间距200×200</w:t>
      </w:r>
      <w:proofErr w:type="gramStart"/>
      <w:r w:rsidRPr="00013774">
        <w:rPr>
          <w:rFonts w:ascii="宋体" w:eastAsia="宋体" w:hAnsi="宋体" w:cs="Times New Roman" w:hint="eastAsia"/>
          <w:kern w:val="0"/>
          <w:sz w:val="24"/>
          <w:szCs w:val="24"/>
        </w:rPr>
        <w:t>的木针固定</w:t>
      </w:r>
      <w:proofErr w:type="gramEnd"/>
      <w:r w:rsidRPr="00013774">
        <w:rPr>
          <w:rFonts w:ascii="宋体" w:eastAsia="宋体" w:hAnsi="宋体" w:cs="Times New Roman" w:hint="eastAsia"/>
          <w:kern w:val="0"/>
          <w:sz w:val="24"/>
          <w:szCs w:val="24"/>
        </w:rPr>
        <w:t>，钢丝网片与墙缝两边搭接宽度每边为1</w:t>
      </w:r>
      <w:r w:rsidRPr="00013774">
        <w:rPr>
          <w:rFonts w:ascii="宋体" w:eastAsia="宋体" w:hAnsi="宋体" w:cs="Times New Roman"/>
          <w:kern w:val="0"/>
          <w:sz w:val="24"/>
          <w:szCs w:val="24"/>
        </w:rPr>
        <w:t>50mm</w:t>
      </w:r>
      <w:r w:rsidRPr="00013774">
        <w:rPr>
          <w:rFonts w:ascii="宋体" w:eastAsia="宋体" w:hAnsi="宋体" w:cs="Times New Roman" w:hint="eastAsia"/>
          <w:kern w:val="0"/>
          <w:sz w:val="24"/>
          <w:szCs w:val="24"/>
        </w:rPr>
        <w:t>。经监理验收合格后方可粉刷施工。</w:t>
      </w:r>
    </w:p>
    <w:p w14:paraId="03A5DDB6" w14:textId="77777777" w:rsidR="00013774" w:rsidRPr="00013774" w:rsidRDefault="00013774" w:rsidP="00644169">
      <w:pPr>
        <w:numPr>
          <w:ilvl w:val="1"/>
          <w:numId w:val="2"/>
        </w:numPr>
        <w:tabs>
          <w:tab w:val="left" w:pos="720"/>
        </w:tabs>
        <w:ind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外墙淋水试验：</w:t>
      </w:r>
      <w:r w:rsidRPr="00013774">
        <w:rPr>
          <w:rFonts w:ascii="宋体" w:eastAsia="宋体" w:hAnsi="宋体" w:cs="Times New Roman"/>
          <w:kern w:val="0"/>
          <w:sz w:val="24"/>
          <w:szCs w:val="24"/>
        </w:rPr>
        <w:br/>
      </w:r>
      <w:r w:rsidRPr="00013774">
        <w:rPr>
          <w:rFonts w:ascii="宋体" w:eastAsia="宋体" w:hAnsi="宋体" w:cs="Times New Roman" w:hint="eastAsia"/>
          <w:kern w:val="0"/>
          <w:sz w:val="24"/>
          <w:szCs w:val="24"/>
        </w:rPr>
        <w:t>下大雨时，雨后及时到房间逐一检查有无渗水现象，其结果亦须经监理及甲方代表验收认可。每次下雨均应检查并做好记录，且有甲方、监理、乙方三方签字。</w:t>
      </w:r>
    </w:p>
    <w:p w14:paraId="0D37333C" w14:textId="77777777" w:rsidR="00013774" w:rsidRPr="00013774" w:rsidRDefault="00013774" w:rsidP="00013774">
      <w:pPr>
        <w:ind w:firstLineChars="168" w:firstLine="403"/>
        <w:rPr>
          <w:rFonts w:ascii="宋体" w:eastAsia="宋体" w:hAnsi="宋体" w:cs="Times New Roman"/>
          <w:sz w:val="24"/>
          <w:szCs w:val="24"/>
        </w:rPr>
      </w:pPr>
    </w:p>
    <w:p w14:paraId="19B54D68" w14:textId="77777777" w:rsidR="00013774" w:rsidRPr="00013774" w:rsidRDefault="00013774" w:rsidP="00644169">
      <w:pPr>
        <w:numPr>
          <w:ilvl w:val="0"/>
          <w:numId w:val="12"/>
        </w:numPr>
        <w:ind w:firstLineChars="106" w:firstLine="255"/>
        <w:rPr>
          <w:rFonts w:ascii="宋体" w:eastAsia="宋体" w:hAnsi="宋体" w:cs="Times New Roman"/>
          <w:b/>
          <w:sz w:val="24"/>
          <w:szCs w:val="24"/>
        </w:rPr>
      </w:pPr>
      <w:bookmarkStart w:id="203" w:name="_Toc28179_WPSOffice_Level1"/>
      <w:r w:rsidRPr="00013774">
        <w:rPr>
          <w:rFonts w:ascii="宋体" w:eastAsia="宋体" w:hAnsi="宋体" w:cs="Times New Roman" w:hint="eastAsia"/>
          <w:b/>
          <w:sz w:val="24"/>
          <w:szCs w:val="24"/>
        </w:rPr>
        <w:t>面砖工程</w:t>
      </w:r>
      <w:bookmarkEnd w:id="203"/>
    </w:p>
    <w:p w14:paraId="5B6742A1"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饰面工程的材料品种、规格、图案、固定方法和砂浆种类，应符合设计要求。</w:t>
      </w:r>
    </w:p>
    <w:p w14:paraId="23740F01"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lastRenderedPageBreak/>
        <w:t>镶贴、安装饰面的基体，应具有足够的强度、稳定性和刚度，其表面质量应符合现行《砖石工程施工及验收规范》、《混凝土结构工程施工及验收规范》。</w:t>
      </w:r>
    </w:p>
    <w:p w14:paraId="36705E26"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饰面砖应镶贴在平整粗糙的基层上。光滑的基体或基层表面，镶贴前应处理。残留的砂浆、尘土和油渍等应清除干净。</w:t>
      </w:r>
    </w:p>
    <w:p w14:paraId="0FD8A7E8"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饰面砖应镶贴平整，接缝宽度应符合设计要求，并填嵌密实，以防渗水。镶贴室外突出的檐口、腰线、窗口、</w:t>
      </w:r>
      <w:proofErr w:type="gramStart"/>
      <w:r w:rsidRPr="00013774">
        <w:rPr>
          <w:rFonts w:ascii="宋体" w:eastAsia="宋体" w:hAnsi="宋体" w:cs="Times New Roman" w:hint="eastAsia"/>
          <w:kern w:val="0"/>
          <w:sz w:val="24"/>
        </w:rPr>
        <w:t>雨篷等饰面</w:t>
      </w:r>
      <w:proofErr w:type="gramEnd"/>
      <w:r w:rsidRPr="00013774">
        <w:rPr>
          <w:rFonts w:ascii="宋体" w:eastAsia="宋体" w:hAnsi="宋体" w:cs="Times New Roman" w:hint="eastAsia"/>
          <w:kern w:val="0"/>
          <w:sz w:val="24"/>
        </w:rPr>
        <w:t>，必须有流水坡度和滴水线（槽）。现场用水泥砂浆</w:t>
      </w:r>
      <w:proofErr w:type="gramStart"/>
      <w:r w:rsidRPr="00013774">
        <w:rPr>
          <w:rFonts w:ascii="宋体" w:eastAsia="宋体" w:hAnsi="宋体" w:cs="Times New Roman" w:hint="eastAsia"/>
          <w:kern w:val="0"/>
          <w:sz w:val="24"/>
        </w:rPr>
        <w:t>镶</w:t>
      </w:r>
      <w:proofErr w:type="gramEnd"/>
      <w:r w:rsidRPr="00013774">
        <w:rPr>
          <w:rFonts w:ascii="宋体" w:eastAsia="宋体" w:hAnsi="宋体" w:cs="Times New Roman" w:hint="eastAsia"/>
          <w:kern w:val="0"/>
          <w:sz w:val="24"/>
        </w:rPr>
        <w:t>贴面砖时，应做到面层与基层粘结牢固无空鼓。</w:t>
      </w:r>
    </w:p>
    <w:p w14:paraId="05AE296E"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镶贴变形缝处的饰面砖的留缝宽度，应符合设计要求。</w:t>
      </w:r>
    </w:p>
    <w:p w14:paraId="057812A4"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proofErr w:type="gramStart"/>
      <w:r w:rsidRPr="00013774">
        <w:rPr>
          <w:rFonts w:ascii="宋体" w:eastAsia="宋体" w:hAnsi="宋体" w:cs="Times New Roman" w:hint="eastAsia"/>
          <w:kern w:val="0"/>
          <w:sz w:val="24"/>
        </w:rPr>
        <w:t>夏期镶贴</w:t>
      </w:r>
      <w:proofErr w:type="gramEnd"/>
      <w:r w:rsidRPr="00013774">
        <w:rPr>
          <w:rFonts w:ascii="宋体" w:eastAsia="宋体" w:hAnsi="宋体" w:cs="Times New Roman" w:hint="eastAsia"/>
          <w:kern w:val="0"/>
          <w:sz w:val="24"/>
        </w:rPr>
        <w:t>室外饰面板、饰面砖应防止暴晒。冬期施工，砂浆的使用温度不得低于５℃。砂浆硬化前，应采取防冻措施。饰面工程镶贴后，应采取保护措施。</w:t>
      </w:r>
    </w:p>
    <w:p w14:paraId="6A6FE176"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外墙釉面砖、无釉面砖，表面应光洁，质地坚固，尺寸、色泽一致，不得</w:t>
      </w:r>
      <w:proofErr w:type="gramStart"/>
      <w:r w:rsidRPr="00013774">
        <w:rPr>
          <w:rFonts w:ascii="宋体" w:eastAsia="宋体" w:hAnsi="宋体" w:cs="Times New Roman" w:hint="eastAsia"/>
          <w:kern w:val="0"/>
          <w:sz w:val="24"/>
        </w:rPr>
        <w:t>有暗痕和</w:t>
      </w:r>
      <w:proofErr w:type="gramEnd"/>
      <w:r w:rsidRPr="00013774">
        <w:rPr>
          <w:rFonts w:ascii="宋体" w:eastAsia="宋体" w:hAnsi="宋体" w:cs="Times New Roman" w:hint="eastAsia"/>
          <w:kern w:val="0"/>
          <w:sz w:val="24"/>
        </w:rPr>
        <w:t>裂纹，其性能指标均应符合现行国家标准的规定，吸水率不得大于10%。</w:t>
      </w:r>
    </w:p>
    <w:p w14:paraId="61295B6F"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饰面砖镶贴前应先</w:t>
      </w:r>
      <w:proofErr w:type="gramStart"/>
      <w:r w:rsidRPr="00013774">
        <w:rPr>
          <w:rFonts w:ascii="宋体" w:eastAsia="宋体" w:hAnsi="宋体" w:cs="Times New Roman" w:hint="eastAsia"/>
          <w:kern w:val="0"/>
          <w:sz w:val="24"/>
        </w:rPr>
        <w:t>选砖预</w:t>
      </w:r>
      <w:proofErr w:type="gramEnd"/>
      <w:r w:rsidRPr="00013774">
        <w:rPr>
          <w:rFonts w:ascii="宋体" w:eastAsia="宋体" w:hAnsi="宋体" w:cs="Times New Roman" w:hint="eastAsia"/>
          <w:kern w:val="0"/>
          <w:sz w:val="24"/>
        </w:rPr>
        <w:t>排，以使拼缝均匀。在同一墙面上的横竖排列，不宜有一行以上的非整砖。</w:t>
      </w:r>
      <w:proofErr w:type="gramStart"/>
      <w:r w:rsidRPr="00013774">
        <w:rPr>
          <w:rFonts w:ascii="宋体" w:eastAsia="宋体" w:hAnsi="宋体" w:cs="Times New Roman" w:hint="eastAsia"/>
          <w:kern w:val="0"/>
          <w:sz w:val="24"/>
        </w:rPr>
        <w:t>非整砖行应排在</w:t>
      </w:r>
      <w:proofErr w:type="gramEnd"/>
      <w:r w:rsidRPr="00013774">
        <w:rPr>
          <w:rFonts w:ascii="宋体" w:eastAsia="宋体" w:hAnsi="宋体" w:cs="Times New Roman" w:hint="eastAsia"/>
          <w:kern w:val="0"/>
          <w:sz w:val="24"/>
        </w:rPr>
        <w:t>次要部位或阴角处。</w:t>
      </w:r>
    </w:p>
    <w:p w14:paraId="0AA59CED"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饰面砖的镶贴形式和接缝宽度应符合设计要求。如设计无要求时必须做样板，以决定镶贴形式和接缝宽度。</w:t>
      </w:r>
    </w:p>
    <w:p w14:paraId="0E81DD48"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釉面砖和外墙面砖，镶贴前应将砖的肯面清理干净，并浸水两小时以上，待表面晾干后方可使用。冬</w:t>
      </w:r>
      <w:proofErr w:type="gramStart"/>
      <w:r w:rsidRPr="00013774">
        <w:rPr>
          <w:rFonts w:ascii="宋体" w:eastAsia="宋体" w:hAnsi="宋体" w:cs="Times New Roman" w:hint="eastAsia"/>
          <w:kern w:val="0"/>
          <w:sz w:val="24"/>
        </w:rPr>
        <w:t>期施工宜</w:t>
      </w:r>
      <w:proofErr w:type="gramEnd"/>
      <w:r w:rsidRPr="00013774">
        <w:rPr>
          <w:rFonts w:ascii="宋体" w:eastAsia="宋体" w:hAnsi="宋体" w:cs="Times New Roman" w:hint="eastAsia"/>
          <w:kern w:val="0"/>
          <w:sz w:val="24"/>
        </w:rPr>
        <w:t>在掺入２％盐的温水中浸泡两小时，晾干后方可使用。</w:t>
      </w:r>
    </w:p>
    <w:p w14:paraId="2712DAF0"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镶贴饰面砖前必须找准标高，垫好底尺，确定水平位置及垂直竖向标志，挂线镶贴，做到表面平整，不显接茬，接缝平直，宽度符合设计要求。接缝应用水泥浆或水泥砂浆勾缝。</w:t>
      </w:r>
    </w:p>
    <w:p w14:paraId="1966037B"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镶贴饰面砖基层表面，如遇有突出的管线、灯具、卫生设备的支承等，应用整</w:t>
      </w:r>
      <w:proofErr w:type="gramStart"/>
      <w:r w:rsidRPr="00013774">
        <w:rPr>
          <w:rFonts w:ascii="宋体" w:eastAsia="宋体" w:hAnsi="宋体" w:cs="Times New Roman" w:hint="eastAsia"/>
          <w:kern w:val="0"/>
          <w:sz w:val="24"/>
        </w:rPr>
        <w:t>砖套割</w:t>
      </w:r>
      <w:proofErr w:type="gramEnd"/>
      <w:r w:rsidRPr="00013774">
        <w:rPr>
          <w:rFonts w:ascii="宋体" w:eastAsia="宋体" w:hAnsi="宋体" w:cs="Times New Roman" w:hint="eastAsia"/>
          <w:kern w:val="0"/>
          <w:sz w:val="24"/>
        </w:rPr>
        <w:t>吻合，</w:t>
      </w:r>
      <w:proofErr w:type="gramStart"/>
      <w:r w:rsidRPr="00013774">
        <w:rPr>
          <w:rFonts w:ascii="宋体" w:eastAsia="宋体" w:hAnsi="宋体" w:cs="Times New Roman" w:hint="eastAsia"/>
          <w:kern w:val="0"/>
          <w:sz w:val="24"/>
        </w:rPr>
        <w:t>不</w:t>
      </w:r>
      <w:proofErr w:type="gramEnd"/>
      <w:r w:rsidRPr="00013774">
        <w:rPr>
          <w:rFonts w:ascii="宋体" w:eastAsia="宋体" w:hAnsi="宋体" w:cs="Times New Roman" w:hint="eastAsia"/>
          <w:kern w:val="0"/>
          <w:sz w:val="24"/>
        </w:rPr>
        <w:t>得用非整砖拼凑镶贴</w:t>
      </w:r>
    </w:p>
    <w:p w14:paraId="79A03470" w14:textId="77777777" w:rsidR="00013774" w:rsidRPr="00013774" w:rsidRDefault="00013774" w:rsidP="00644169">
      <w:pPr>
        <w:numPr>
          <w:ilvl w:val="1"/>
          <w:numId w:val="21"/>
        </w:numPr>
        <w:ind w:leftChars="-1" w:left="-2" w:firstLineChars="225" w:firstLine="540"/>
        <w:rPr>
          <w:rFonts w:ascii="宋体" w:eastAsia="宋体" w:hAnsi="宋体" w:cs="Times New Roman"/>
          <w:kern w:val="0"/>
          <w:sz w:val="24"/>
        </w:rPr>
      </w:pPr>
      <w:r w:rsidRPr="00013774">
        <w:rPr>
          <w:rFonts w:ascii="宋体" w:eastAsia="宋体" w:hAnsi="宋体" w:cs="Times New Roman" w:hint="eastAsia"/>
          <w:kern w:val="0"/>
          <w:sz w:val="24"/>
        </w:rPr>
        <w:t>嵌缝后，应及时将面层残存的水泥浆清洗干净，并做好成品保护。</w:t>
      </w:r>
    </w:p>
    <w:p w14:paraId="120893B8" w14:textId="77777777" w:rsidR="00013774" w:rsidRPr="00013774" w:rsidRDefault="00013774" w:rsidP="00644169">
      <w:pPr>
        <w:numPr>
          <w:ilvl w:val="0"/>
          <w:numId w:val="12"/>
        </w:numPr>
        <w:ind w:firstLineChars="106" w:firstLine="255"/>
        <w:rPr>
          <w:rFonts w:ascii="宋体" w:eastAsia="宋体" w:hAnsi="宋体" w:cs="Times New Roman"/>
          <w:b/>
          <w:sz w:val="24"/>
          <w:szCs w:val="24"/>
        </w:rPr>
      </w:pPr>
      <w:bookmarkStart w:id="204" w:name="_Toc4661_WPSOffice_Level1"/>
      <w:r w:rsidRPr="00013774">
        <w:rPr>
          <w:rFonts w:ascii="宋体" w:eastAsia="宋体" w:hAnsi="宋体" w:cs="Times New Roman" w:hint="eastAsia"/>
          <w:b/>
          <w:sz w:val="24"/>
          <w:szCs w:val="24"/>
        </w:rPr>
        <w:t>楼梯部位</w:t>
      </w:r>
      <w:bookmarkEnd w:id="204"/>
    </w:p>
    <w:p w14:paraId="6E17A407" w14:textId="77777777" w:rsidR="00013774" w:rsidRPr="00013774" w:rsidRDefault="00013774" w:rsidP="00644169">
      <w:pPr>
        <w:numPr>
          <w:ilvl w:val="0"/>
          <w:numId w:val="22"/>
        </w:numPr>
        <w:tabs>
          <w:tab w:val="left" w:pos="900"/>
          <w:tab w:val="left" w:pos="1260"/>
        </w:tabs>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梯段板、梁、平顶粉刷前应弹出水平线确保平整度。</w:t>
      </w:r>
      <w:proofErr w:type="gramStart"/>
      <w:r w:rsidRPr="00013774">
        <w:rPr>
          <w:rFonts w:ascii="宋体" w:eastAsia="宋体" w:hAnsi="宋体" w:cs="Times New Roman" w:hint="eastAsia"/>
          <w:kern w:val="0"/>
          <w:sz w:val="24"/>
          <w:szCs w:val="24"/>
        </w:rPr>
        <w:t>墙面出竖头</w:t>
      </w:r>
      <w:proofErr w:type="gramEnd"/>
      <w:r w:rsidRPr="00013774">
        <w:rPr>
          <w:rFonts w:ascii="宋体" w:eastAsia="宋体" w:hAnsi="宋体" w:cs="Times New Roman" w:hint="eastAsia"/>
          <w:kern w:val="0"/>
          <w:sz w:val="24"/>
          <w:szCs w:val="24"/>
        </w:rPr>
        <w:t>、塌饼时要兼顾休息平台的方正，以保证休息平台的地砖不出现大小头。</w:t>
      </w:r>
    </w:p>
    <w:p w14:paraId="1BFC8480" w14:textId="77777777" w:rsidR="00013774" w:rsidRPr="00013774" w:rsidRDefault="00013774" w:rsidP="00644169">
      <w:pPr>
        <w:numPr>
          <w:ilvl w:val="0"/>
          <w:numId w:val="22"/>
        </w:numPr>
        <w:tabs>
          <w:tab w:val="left" w:pos="900"/>
          <w:tab w:val="left" w:pos="1260"/>
        </w:tabs>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上、下跑楼梯的踏步口应在同一直线。踏步高度、宽度要弹线控制。楼梯的</w:t>
      </w:r>
      <w:proofErr w:type="gramStart"/>
      <w:r w:rsidRPr="00013774">
        <w:rPr>
          <w:rFonts w:ascii="宋体" w:eastAsia="宋体" w:hAnsi="宋体" w:cs="Times New Roman" w:hint="eastAsia"/>
          <w:kern w:val="0"/>
          <w:sz w:val="24"/>
          <w:szCs w:val="24"/>
        </w:rPr>
        <w:t>夹档应</w:t>
      </w:r>
      <w:proofErr w:type="gramEnd"/>
      <w:r w:rsidRPr="00013774">
        <w:rPr>
          <w:rFonts w:ascii="宋体" w:eastAsia="宋体" w:hAnsi="宋体" w:cs="Times New Roman" w:hint="eastAsia"/>
          <w:kern w:val="0"/>
          <w:sz w:val="24"/>
          <w:szCs w:val="24"/>
        </w:rPr>
        <w:t>从上到下拉钢丝控制，确保</w:t>
      </w:r>
      <w:proofErr w:type="gramStart"/>
      <w:r w:rsidRPr="00013774">
        <w:rPr>
          <w:rFonts w:ascii="宋体" w:eastAsia="宋体" w:hAnsi="宋体" w:cs="Times New Roman" w:hint="eastAsia"/>
          <w:kern w:val="0"/>
          <w:sz w:val="24"/>
          <w:szCs w:val="24"/>
        </w:rPr>
        <w:t>上下夹档宽度</w:t>
      </w:r>
      <w:proofErr w:type="gramEnd"/>
      <w:r w:rsidRPr="00013774">
        <w:rPr>
          <w:rFonts w:ascii="宋体" w:eastAsia="宋体" w:hAnsi="宋体" w:cs="Times New Roman" w:hint="eastAsia"/>
          <w:kern w:val="0"/>
          <w:sz w:val="24"/>
          <w:szCs w:val="24"/>
        </w:rPr>
        <w:t>一致。</w:t>
      </w:r>
    </w:p>
    <w:p w14:paraId="4173E1F7" w14:textId="77777777" w:rsidR="00013774" w:rsidRPr="00013774" w:rsidRDefault="00013774" w:rsidP="00644169">
      <w:pPr>
        <w:numPr>
          <w:ilvl w:val="0"/>
          <w:numId w:val="22"/>
        </w:numPr>
        <w:tabs>
          <w:tab w:val="left" w:pos="900"/>
        </w:tabs>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楼梯平台遇窗洞缺口处应砌筑120厚挡水砖墙，踢脚线与</w:t>
      </w:r>
      <w:proofErr w:type="gramStart"/>
      <w:r w:rsidRPr="00013774">
        <w:rPr>
          <w:rFonts w:ascii="宋体" w:eastAsia="宋体" w:hAnsi="宋体" w:cs="Times New Roman" w:hint="eastAsia"/>
          <w:kern w:val="0"/>
          <w:sz w:val="24"/>
          <w:szCs w:val="24"/>
        </w:rPr>
        <w:t>之跟通</w:t>
      </w:r>
      <w:proofErr w:type="gramEnd"/>
      <w:r w:rsidRPr="00013774">
        <w:rPr>
          <w:rFonts w:ascii="宋体" w:eastAsia="宋体" w:hAnsi="宋体" w:cs="Times New Roman" w:hint="eastAsia"/>
          <w:kern w:val="0"/>
          <w:sz w:val="24"/>
          <w:szCs w:val="24"/>
        </w:rPr>
        <w:t>。</w:t>
      </w:r>
    </w:p>
    <w:p w14:paraId="15B094CE" w14:textId="77777777" w:rsidR="00013774" w:rsidRPr="00013774" w:rsidRDefault="00013774" w:rsidP="00644169">
      <w:pPr>
        <w:numPr>
          <w:ilvl w:val="0"/>
          <w:numId w:val="22"/>
        </w:numPr>
        <w:tabs>
          <w:tab w:val="left" w:pos="900"/>
        </w:tabs>
        <w:ind w:leftChars="-1" w:left="-2" w:firstLineChars="225" w:firstLine="540"/>
        <w:rPr>
          <w:rFonts w:ascii="宋体" w:eastAsia="宋体" w:hAnsi="宋体" w:cs="Times New Roman"/>
          <w:sz w:val="24"/>
          <w:szCs w:val="24"/>
        </w:rPr>
      </w:pPr>
      <w:r w:rsidRPr="00013774">
        <w:rPr>
          <w:rFonts w:ascii="宋体" w:eastAsia="宋体" w:hAnsi="宋体" w:cs="Times New Roman" w:hint="eastAsia"/>
          <w:kern w:val="0"/>
          <w:sz w:val="24"/>
          <w:szCs w:val="24"/>
        </w:rPr>
        <w:t>楼梯栏杆需从第一踏步起开始设置。</w:t>
      </w:r>
      <w:proofErr w:type="gramStart"/>
      <w:r w:rsidRPr="00013774">
        <w:rPr>
          <w:rFonts w:ascii="宋体" w:eastAsia="宋体" w:hAnsi="宋体" w:cs="Times New Roman" w:hint="eastAsia"/>
          <w:kern w:val="0"/>
          <w:sz w:val="24"/>
          <w:szCs w:val="24"/>
        </w:rPr>
        <w:t>楼梯平台净深不应</w:t>
      </w:r>
      <w:proofErr w:type="gramEnd"/>
      <w:r w:rsidRPr="00013774">
        <w:rPr>
          <w:rFonts w:ascii="宋体" w:eastAsia="宋体" w:hAnsi="宋体" w:cs="Times New Roman" w:hint="eastAsia"/>
          <w:kern w:val="0"/>
          <w:sz w:val="24"/>
          <w:szCs w:val="24"/>
        </w:rPr>
        <w:t>小于1.3米，并符合设计要求。</w:t>
      </w:r>
      <w:r w:rsidRPr="00013774">
        <w:rPr>
          <w:rFonts w:ascii="宋体" w:eastAsia="宋体" w:hAnsi="宋体" w:cs="Times New Roman" w:hint="eastAsia"/>
          <w:sz w:val="24"/>
          <w:szCs w:val="24"/>
        </w:rPr>
        <w:t xml:space="preserve"> </w:t>
      </w:r>
    </w:p>
    <w:p w14:paraId="32494EAC" w14:textId="77777777" w:rsidR="00013774" w:rsidRPr="00013774" w:rsidRDefault="00013774" w:rsidP="00644169">
      <w:pPr>
        <w:numPr>
          <w:ilvl w:val="0"/>
          <w:numId w:val="12"/>
        </w:numPr>
        <w:ind w:firstLineChars="106" w:firstLine="255"/>
        <w:rPr>
          <w:rFonts w:ascii="宋体" w:eastAsia="宋体" w:hAnsi="宋体" w:cs="Times New Roman"/>
          <w:b/>
          <w:sz w:val="24"/>
          <w:szCs w:val="24"/>
        </w:rPr>
      </w:pPr>
      <w:bookmarkStart w:id="205" w:name="_Toc8094_WPSOffice_Level1"/>
      <w:r w:rsidRPr="00013774">
        <w:rPr>
          <w:rFonts w:ascii="宋体" w:eastAsia="宋体" w:hAnsi="宋体" w:cs="Times New Roman" w:hint="eastAsia"/>
          <w:b/>
          <w:sz w:val="24"/>
          <w:szCs w:val="24"/>
        </w:rPr>
        <w:t>内粉刷施工</w:t>
      </w:r>
      <w:bookmarkEnd w:id="205"/>
    </w:p>
    <w:p w14:paraId="415BD9ED" w14:textId="77777777" w:rsidR="00013774" w:rsidRPr="00013774" w:rsidRDefault="00013774" w:rsidP="00644169">
      <w:pPr>
        <w:numPr>
          <w:ilvl w:val="0"/>
          <w:numId w:val="23"/>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内粉刷施工工艺：详见《建筑室内外做法》</w:t>
      </w:r>
    </w:p>
    <w:p w14:paraId="7BC430D6" w14:textId="77777777" w:rsidR="00013774" w:rsidRPr="00013774" w:rsidRDefault="00013774" w:rsidP="00644169">
      <w:pPr>
        <w:numPr>
          <w:ilvl w:val="0"/>
          <w:numId w:val="23"/>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基层处理：砖石、混凝土和轻质墙体基层表面凹凸太多的部位事先要</w:t>
      </w:r>
      <w:proofErr w:type="gramStart"/>
      <w:r w:rsidRPr="00013774">
        <w:rPr>
          <w:rFonts w:ascii="宋体" w:eastAsia="宋体" w:hAnsi="宋体" w:cs="Times New Roman" w:hint="eastAsia"/>
          <w:kern w:val="0"/>
          <w:sz w:val="24"/>
          <w:szCs w:val="24"/>
        </w:rPr>
        <w:t>进行剔平或</w:t>
      </w:r>
      <w:proofErr w:type="gramEnd"/>
      <w:r w:rsidRPr="00013774">
        <w:rPr>
          <w:rFonts w:ascii="宋体" w:eastAsia="宋体" w:hAnsi="宋体" w:cs="Times New Roman" w:hint="eastAsia"/>
          <w:kern w:val="0"/>
          <w:sz w:val="24"/>
          <w:szCs w:val="24"/>
        </w:rPr>
        <w:t>用</w:t>
      </w:r>
      <w:r w:rsidRPr="00013774">
        <w:rPr>
          <w:rFonts w:ascii="宋体" w:eastAsia="宋体" w:hAnsi="宋体" w:cs="Times New Roman"/>
          <w:kern w:val="0"/>
          <w:sz w:val="24"/>
          <w:szCs w:val="24"/>
        </w:rPr>
        <w:t>1</w:t>
      </w:r>
      <w:r w:rsidRPr="00013774">
        <w:rPr>
          <w:rFonts w:ascii="宋体" w:eastAsia="宋体" w:hAnsi="宋体" w:cs="Times New Roman" w:hint="eastAsia"/>
          <w:kern w:val="0"/>
          <w:sz w:val="24"/>
          <w:szCs w:val="24"/>
        </w:rPr>
        <w:t>：</w:t>
      </w:r>
      <w:r w:rsidRPr="00013774">
        <w:rPr>
          <w:rFonts w:ascii="宋体" w:eastAsia="宋体" w:hAnsi="宋体" w:cs="Times New Roman"/>
          <w:kern w:val="0"/>
          <w:sz w:val="24"/>
          <w:szCs w:val="24"/>
        </w:rPr>
        <w:t>3</w:t>
      </w:r>
      <w:r w:rsidRPr="00013774">
        <w:rPr>
          <w:rFonts w:ascii="宋体" w:eastAsia="宋体" w:hAnsi="宋体" w:cs="Times New Roman" w:hint="eastAsia"/>
          <w:kern w:val="0"/>
          <w:sz w:val="24"/>
          <w:szCs w:val="24"/>
        </w:rPr>
        <w:t>水泥砂浆补齐。表面太光的要剔毛，或用界面处理剂薄薄抹一层，表面砂浆、污垢、油漆等均应事先清除干净，并洒水湿润。高层住宅不同基层的材料如砖石、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、轻质砌块等相接处应铺设钢丝网，钢丝网用间隔200×2</w:t>
      </w:r>
      <w:r w:rsidRPr="00013774">
        <w:rPr>
          <w:rFonts w:ascii="宋体" w:eastAsia="宋体" w:hAnsi="宋体" w:cs="Times New Roman"/>
          <w:kern w:val="0"/>
          <w:sz w:val="24"/>
          <w:szCs w:val="24"/>
        </w:rPr>
        <w:t>00</w:t>
      </w:r>
      <w:proofErr w:type="gramStart"/>
      <w:r w:rsidRPr="00013774">
        <w:rPr>
          <w:rFonts w:ascii="宋体" w:eastAsia="宋体" w:hAnsi="宋体" w:cs="Times New Roman" w:hint="eastAsia"/>
          <w:kern w:val="0"/>
          <w:sz w:val="24"/>
          <w:szCs w:val="24"/>
        </w:rPr>
        <w:t>木针固定</w:t>
      </w:r>
      <w:proofErr w:type="gramEnd"/>
      <w:r w:rsidRPr="00013774">
        <w:rPr>
          <w:rFonts w:ascii="宋体" w:eastAsia="宋体" w:hAnsi="宋体" w:cs="Times New Roman" w:hint="eastAsia"/>
          <w:kern w:val="0"/>
          <w:sz w:val="24"/>
          <w:szCs w:val="24"/>
        </w:rPr>
        <w:t>，钢</w:t>
      </w:r>
      <w:proofErr w:type="gramStart"/>
      <w:r w:rsidRPr="00013774">
        <w:rPr>
          <w:rFonts w:ascii="宋体" w:eastAsia="宋体" w:hAnsi="宋体" w:cs="Times New Roman" w:hint="eastAsia"/>
          <w:kern w:val="0"/>
          <w:sz w:val="24"/>
          <w:szCs w:val="24"/>
        </w:rPr>
        <w:t>丝网搭缝宽度</w:t>
      </w:r>
      <w:proofErr w:type="gramEnd"/>
      <w:r w:rsidRPr="00013774">
        <w:rPr>
          <w:rFonts w:ascii="宋体" w:eastAsia="宋体" w:hAnsi="宋体" w:cs="Times New Roman" w:hint="eastAsia"/>
          <w:kern w:val="0"/>
          <w:sz w:val="24"/>
          <w:szCs w:val="24"/>
        </w:rPr>
        <w:t>从缝边起每边不得小于1</w:t>
      </w:r>
      <w:r w:rsidRPr="00013774">
        <w:rPr>
          <w:rFonts w:ascii="宋体" w:eastAsia="宋体" w:hAnsi="宋体" w:cs="Times New Roman"/>
          <w:kern w:val="0"/>
          <w:sz w:val="24"/>
          <w:szCs w:val="24"/>
        </w:rPr>
        <w:t>50mm</w:t>
      </w:r>
      <w:r w:rsidRPr="00013774">
        <w:rPr>
          <w:rFonts w:ascii="宋体" w:eastAsia="宋体" w:hAnsi="宋体" w:cs="Times New Roman" w:hint="eastAsia"/>
          <w:kern w:val="0"/>
          <w:sz w:val="24"/>
          <w:szCs w:val="24"/>
        </w:rPr>
        <w:t>。</w:t>
      </w:r>
    </w:p>
    <w:p w14:paraId="3092767B" w14:textId="77777777" w:rsidR="00013774" w:rsidRPr="00013774" w:rsidRDefault="00013774" w:rsidP="00644169">
      <w:pPr>
        <w:numPr>
          <w:ilvl w:val="0"/>
          <w:numId w:val="23"/>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lastRenderedPageBreak/>
        <w:t>内粉刷施工要求：</w:t>
      </w:r>
    </w:p>
    <w:p w14:paraId="7DD82685" w14:textId="77777777" w:rsidR="00013774" w:rsidRPr="00013774" w:rsidRDefault="00013774" w:rsidP="00644169">
      <w:pPr>
        <w:numPr>
          <w:ilvl w:val="0"/>
          <w:numId w:val="24"/>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为确保墙面的平整度、垂直度，粉刷前均应做好灰饼，并且冲好龙筋，由</w:t>
      </w:r>
      <w:proofErr w:type="gramStart"/>
      <w:r w:rsidRPr="00013774">
        <w:rPr>
          <w:rFonts w:ascii="宋体" w:eastAsia="宋体" w:hAnsi="宋体" w:cs="Times New Roman" w:hint="eastAsia"/>
          <w:kern w:val="0"/>
          <w:sz w:val="24"/>
          <w:szCs w:val="24"/>
        </w:rPr>
        <w:t>质量员</w:t>
      </w:r>
      <w:proofErr w:type="gramEnd"/>
      <w:r w:rsidRPr="00013774">
        <w:rPr>
          <w:rFonts w:ascii="宋体" w:eastAsia="宋体" w:hAnsi="宋体" w:cs="Times New Roman" w:hint="eastAsia"/>
          <w:kern w:val="0"/>
          <w:sz w:val="24"/>
          <w:szCs w:val="24"/>
        </w:rPr>
        <w:t>验收合格后再行粉刷，粉刷时严格控制砂浆配合比和抹灰的厚度。</w:t>
      </w:r>
    </w:p>
    <w:p w14:paraId="684AB459" w14:textId="77777777" w:rsidR="00013774" w:rsidRPr="00013774" w:rsidRDefault="00013774" w:rsidP="00644169">
      <w:pPr>
        <w:numPr>
          <w:ilvl w:val="0"/>
          <w:numId w:val="24"/>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顶棚施工时先基层清洁，用界面剂处理。粉刷前在墙面四周</w:t>
      </w:r>
      <w:proofErr w:type="gramStart"/>
      <w:r w:rsidRPr="00013774">
        <w:rPr>
          <w:rFonts w:ascii="宋体" w:eastAsia="宋体" w:hAnsi="宋体" w:cs="Times New Roman" w:hint="eastAsia"/>
          <w:kern w:val="0"/>
          <w:sz w:val="24"/>
          <w:szCs w:val="24"/>
        </w:rPr>
        <w:t>弹线出好</w:t>
      </w:r>
      <w:proofErr w:type="gramEnd"/>
      <w:r w:rsidRPr="00013774">
        <w:rPr>
          <w:rFonts w:ascii="宋体" w:eastAsia="宋体" w:hAnsi="宋体" w:cs="Times New Roman" w:hint="eastAsia"/>
          <w:kern w:val="0"/>
          <w:sz w:val="24"/>
          <w:szCs w:val="24"/>
        </w:rPr>
        <w:t>水平，由水平线上量至顶棚标高，根据标高设置好顶棚底板的灰饼。顶棚粉刷宜薄不宜厚，且必须杜绝顶棚的起壳；第一</w:t>
      </w:r>
      <w:proofErr w:type="gramStart"/>
      <w:r w:rsidRPr="00013774">
        <w:rPr>
          <w:rFonts w:ascii="宋体" w:eastAsia="宋体" w:hAnsi="宋体" w:cs="Times New Roman" w:hint="eastAsia"/>
          <w:kern w:val="0"/>
          <w:sz w:val="24"/>
          <w:szCs w:val="24"/>
        </w:rPr>
        <w:t>糙</w:t>
      </w:r>
      <w:proofErr w:type="gramEnd"/>
      <w:r w:rsidRPr="00013774">
        <w:rPr>
          <w:rFonts w:ascii="宋体" w:eastAsia="宋体" w:hAnsi="宋体" w:cs="Times New Roman" w:hint="eastAsia"/>
          <w:kern w:val="0"/>
          <w:sz w:val="24"/>
          <w:szCs w:val="24"/>
        </w:rPr>
        <w:t>粉刷后，</w:t>
      </w:r>
      <w:proofErr w:type="gramStart"/>
      <w:r w:rsidRPr="00013774">
        <w:rPr>
          <w:rFonts w:ascii="宋体" w:eastAsia="宋体" w:hAnsi="宋体" w:cs="Times New Roman" w:hint="eastAsia"/>
          <w:kern w:val="0"/>
          <w:sz w:val="24"/>
          <w:szCs w:val="24"/>
        </w:rPr>
        <w:t>二糙宜隔夜</w:t>
      </w:r>
      <w:proofErr w:type="gramEnd"/>
      <w:r w:rsidRPr="00013774">
        <w:rPr>
          <w:rFonts w:ascii="宋体" w:eastAsia="宋体" w:hAnsi="宋体" w:cs="Times New Roman" w:hint="eastAsia"/>
          <w:kern w:val="0"/>
          <w:sz w:val="24"/>
          <w:szCs w:val="24"/>
        </w:rPr>
        <w:t>施工，注意收光时不能用力过大，避免明显铁板压痕。</w:t>
      </w:r>
    </w:p>
    <w:p w14:paraId="14F5BA3D" w14:textId="77777777" w:rsidR="00013774" w:rsidRPr="00013774" w:rsidRDefault="00013774" w:rsidP="00644169">
      <w:pPr>
        <w:numPr>
          <w:ilvl w:val="0"/>
          <w:numId w:val="24"/>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内墙阳角及门窗洞处均做1：2水泥砂浆护角及粉刷，墙面护角高1800</w:t>
      </w:r>
      <w:r w:rsidRPr="00013774">
        <w:rPr>
          <w:rFonts w:ascii="宋体" w:eastAsia="宋体" w:hAnsi="宋体" w:cs="Times New Roman"/>
          <w:kern w:val="0"/>
          <w:sz w:val="24"/>
          <w:szCs w:val="24"/>
        </w:rPr>
        <w:t>mm</w:t>
      </w:r>
      <w:r w:rsidRPr="00013774">
        <w:rPr>
          <w:rFonts w:ascii="宋体" w:eastAsia="宋体" w:hAnsi="宋体" w:cs="Times New Roman" w:hint="eastAsia"/>
          <w:kern w:val="0"/>
          <w:sz w:val="24"/>
          <w:szCs w:val="24"/>
        </w:rPr>
        <w:t>。</w:t>
      </w:r>
    </w:p>
    <w:p w14:paraId="31F66BF6" w14:textId="77777777" w:rsidR="00013774" w:rsidRPr="00013774" w:rsidRDefault="00013774" w:rsidP="00644169">
      <w:pPr>
        <w:numPr>
          <w:ilvl w:val="0"/>
          <w:numId w:val="24"/>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白水泥采用装饰白水泥。</w:t>
      </w:r>
    </w:p>
    <w:p w14:paraId="55987FE0" w14:textId="77777777" w:rsidR="00013774" w:rsidRPr="00013774" w:rsidRDefault="00013774" w:rsidP="00644169">
      <w:pPr>
        <w:numPr>
          <w:ilvl w:val="0"/>
          <w:numId w:val="23"/>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踢脚线施工</w:t>
      </w:r>
    </w:p>
    <w:p w14:paraId="566EA777" w14:textId="77777777" w:rsidR="00013774" w:rsidRPr="00013774" w:rsidRDefault="00013774" w:rsidP="00644169">
      <w:pPr>
        <w:numPr>
          <w:ilvl w:val="0"/>
          <w:numId w:val="25"/>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抹水泥踢脚线时，前一天应将基层充分洒水湿润，实施作业时必须将基层表面清理干净，严格控制水泥砂浆水灰比（不大于0</w:t>
      </w:r>
      <w:r w:rsidRPr="00013774">
        <w:rPr>
          <w:rFonts w:ascii="宋体" w:eastAsia="宋体" w:hAnsi="宋体" w:cs="Times New Roman"/>
          <w:kern w:val="0"/>
          <w:sz w:val="24"/>
          <w:szCs w:val="24"/>
        </w:rPr>
        <w:t>.55</w:t>
      </w:r>
      <w:r w:rsidRPr="00013774">
        <w:rPr>
          <w:rFonts w:ascii="宋体" w:eastAsia="宋体" w:hAnsi="宋体" w:cs="Times New Roman" w:hint="eastAsia"/>
          <w:kern w:val="0"/>
          <w:sz w:val="24"/>
          <w:szCs w:val="24"/>
        </w:rPr>
        <w:t>）。稠度应控制在3</w:t>
      </w:r>
      <w:r w:rsidRPr="00013774">
        <w:rPr>
          <w:rFonts w:ascii="宋体" w:eastAsia="宋体" w:hAnsi="宋体" w:cs="Times New Roman"/>
          <w:kern w:val="0"/>
          <w:sz w:val="24"/>
          <w:szCs w:val="24"/>
        </w:rPr>
        <w:t>5mm</w:t>
      </w:r>
      <w:r w:rsidRPr="00013774">
        <w:rPr>
          <w:rFonts w:ascii="宋体" w:eastAsia="宋体" w:hAnsi="宋体" w:cs="Times New Roman" w:hint="eastAsia"/>
          <w:kern w:val="0"/>
          <w:sz w:val="24"/>
          <w:szCs w:val="24"/>
        </w:rPr>
        <w:t>左右，抹灰层过厚应分层操作。踢脚线与地坪采用同一品牌、同一品种、同一标号的水泥。确保踢脚线与地坪色泽一致。</w:t>
      </w:r>
    </w:p>
    <w:p w14:paraId="6E1B5A11" w14:textId="77777777" w:rsidR="00013774" w:rsidRPr="00013774" w:rsidRDefault="00013774" w:rsidP="00644169">
      <w:pPr>
        <w:numPr>
          <w:ilvl w:val="0"/>
          <w:numId w:val="25"/>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内墙抹灰高度应加以控制，不要抹到踢脚板部位上。如在踢脚板部位上有混合砂浆，应认真将其清除干净，再抹水泥踢脚板面层，以免踢脚板起壳。</w:t>
      </w:r>
    </w:p>
    <w:p w14:paraId="2A5B3636" w14:textId="77777777" w:rsidR="00013774" w:rsidRPr="00013774" w:rsidRDefault="00013774" w:rsidP="00644169">
      <w:pPr>
        <w:numPr>
          <w:ilvl w:val="0"/>
          <w:numId w:val="25"/>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本工程为暗踢脚线，故在内墙面层施工时应用粘胶带等物将踢脚线遮盖隔离，确保踢脚线与墙面分色清晰。踢脚线抹灰前，</w:t>
      </w:r>
      <w:proofErr w:type="gramStart"/>
      <w:r w:rsidRPr="00013774">
        <w:rPr>
          <w:rFonts w:ascii="宋体" w:eastAsia="宋体" w:hAnsi="宋体" w:cs="Times New Roman" w:hint="eastAsia"/>
          <w:kern w:val="0"/>
          <w:sz w:val="24"/>
          <w:szCs w:val="24"/>
        </w:rPr>
        <w:t>墙面应弹线</w:t>
      </w:r>
      <w:proofErr w:type="gramEnd"/>
      <w:r w:rsidRPr="00013774">
        <w:rPr>
          <w:rFonts w:ascii="宋体" w:eastAsia="宋体" w:hAnsi="宋体" w:cs="Times New Roman" w:hint="eastAsia"/>
          <w:kern w:val="0"/>
          <w:sz w:val="24"/>
          <w:szCs w:val="24"/>
        </w:rPr>
        <w:t>，控制其高度和水平度。</w:t>
      </w:r>
    </w:p>
    <w:p w14:paraId="083B8F29" w14:textId="77777777" w:rsidR="00013774" w:rsidRPr="00013774" w:rsidRDefault="00013774" w:rsidP="00644169">
      <w:pPr>
        <w:numPr>
          <w:ilvl w:val="0"/>
          <w:numId w:val="23"/>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内墙粉刷前先做样板，经监理及甲方代表检查认可之后，方可进行全面内粉刷施工。</w:t>
      </w:r>
    </w:p>
    <w:p w14:paraId="6FEFCDB1" w14:textId="77777777" w:rsidR="00013774" w:rsidRPr="00013774" w:rsidRDefault="00013774" w:rsidP="00644169">
      <w:pPr>
        <w:numPr>
          <w:ilvl w:val="0"/>
          <w:numId w:val="23"/>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kern w:val="0"/>
          <w:sz w:val="24"/>
          <w:szCs w:val="24"/>
        </w:rPr>
        <w:t>结构顶棚无粉刷操作工艺</w:t>
      </w:r>
      <w:r w:rsidRPr="00013774">
        <w:rPr>
          <w:rFonts w:ascii="宋体" w:eastAsia="宋体" w:hAnsi="宋体" w:cs="Times New Roman" w:hint="eastAsia"/>
          <w:sz w:val="24"/>
          <w:szCs w:val="24"/>
        </w:rPr>
        <w:t>：</w:t>
      </w:r>
    </w:p>
    <w:p w14:paraId="5DB2E92C" w14:textId="77777777" w:rsidR="00013774" w:rsidRPr="00013774" w:rsidRDefault="00013774" w:rsidP="00644169">
      <w:pPr>
        <w:numPr>
          <w:ilvl w:val="1"/>
          <w:numId w:val="26"/>
        </w:numPr>
        <w:ind w:leftChars="-1" w:left="-2" w:firstLineChars="225" w:firstLine="540"/>
        <w:rPr>
          <w:rFonts w:ascii="宋体" w:eastAsia="宋体" w:hAnsi="宋体" w:cs="Times New Roman"/>
          <w:w w:val="90"/>
          <w:sz w:val="24"/>
          <w:szCs w:val="24"/>
        </w:rPr>
      </w:pPr>
      <w:bookmarkStart w:id="206" w:name="_Toc16933_WPSOffice_Level1"/>
      <w:r w:rsidRPr="00013774">
        <w:rPr>
          <w:rFonts w:ascii="宋体" w:eastAsia="宋体" w:hAnsi="宋体" w:cs="Times New Roman" w:hint="eastAsia"/>
          <w:sz w:val="24"/>
          <w:szCs w:val="24"/>
        </w:rPr>
        <w:t>顺序：模板→混凝土→拆模→修整→界面剂→建筑</w:t>
      </w:r>
      <w:proofErr w:type="gramStart"/>
      <w:r w:rsidRPr="00013774">
        <w:rPr>
          <w:rFonts w:ascii="宋体" w:eastAsia="宋体" w:hAnsi="宋体" w:cs="Times New Roman" w:hint="eastAsia"/>
          <w:sz w:val="24"/>
          <w:szCs w:val="24"/>
        </w:rPr>
        <w:t>白水泥批嵌</w:t>
      </w:r>
      <w:proofErr w:type="gramEnd"/>
      <w:r w:rsidRPr="00013774">
        <w:rPr>
          <w:rFonts w:ascii="宋体" w:eastAsia="宋体" w:hAnsi="宋体" w:cs="Times New Roman" w:hint="eastAsia"/>
          <w:sz w:val="24"/>
          <w:szCs w:val="24"/>
        </w:rPr>
        <w:t>→</w:t>
      </w:r>
      <w:proofErr w:type="gramStart"/>
      <w:r w:rsidRPr="00013774">
        <w:rPr>
          <w:rFonts w:ascii="宋体" w:eastAsia="宋体" w:hAnsi="宋体" w:cs="Times New Roman" w:hint="eastAsia"/>
          <w:sz w:val="24"/>
          <w:szCs w:val="24"/>
        </w:rPr>
        <w:t>腻子批嵌</w:t>
      </w:r>
      <w:proofErr w:type="gramEnd"/>
      <w:r w:rsidRPr="00013774">
        <w:rPr>
          <w:rFonts w:ascii="宋体" w:eastAsia="宋体" w:hAnsi="宋体" w:cs="Times New Roman" w:hint="eastAsia"/>
          <w:sz w:val="24"/>
          <w:szCs w:val="24"/>
        </w:rPr>
        <w:t>→涂料</w:t>
      </w:r>
      <w:bookmarkEnd w:id="206"/>
    </w:p>
    <w:p w14:paraId="33A83026" w14:textId="77777777" w:rsidR="00013774" w:rsidRPr="00013774" w:rsidRDefault="00013774" w:rsidP="00644169">
      <w:pPr>
        <w:numPr>
          <w:ilvl w:val="1"/>
          <w:numId w:val="26"/>
        </w:numPr>
        <w:ind w:leftChars="-1" w:left="-2" w:firstLineChars="225" w:firstLine="540"/>
        <w:rPr>
          <w:rFonts w:ascii="宋体" w:eastAsia="宋体" w:hAnsi="宋体" w:cs="Times New Roman"/>
          <w:sz w:val="24"/>
          <w:szCs w:val="24"/>
        </w:rPr>
      </w:pPr>
      <w:bookmarkStart w:id="207" w:name="_Toc4546_WPSOffice_Level1"/>
      <w:r w:rsidRPr="00013774">
        <w:rPr>
          <w:rFonts w:ascii="宋体" w:eastAsia="宋体" w:hAnsi="宋体" w:cs="Times New Roman" w:hint="eastAsia"/>
          <w:sz w:val="24"/>
          <w:szCs w:val="24"/>
        </w:rPr>
        <w:t>结构制模要求：</w:t>
      </w:r>
      <w:bookmarkEnd w:id="207"/>
    </w:p>
    <w:p w14:paraId="564C029C" w14:textId="77777777" w:rsidR="00013774" w:rsidRPr="00013774" w:rsidRDefault="00013774" w:rsidP="00644169">
      <w:pPr>
        <w:numPr>
          <w:ilvl w:val="0"/>
          <w:numId w:val="27"/>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模板的材料质量：采用有足够刚度的模板，板厚一致，板面光洁、无翘曲、脱皮、腐朽、缺边角、遇水不膨胀、不变形的防水九夹板。</w:t>
      </w:r>
    </w:p>
    <w:p w14:paraId="3D0D0E96" w14:textId="77777777" w:rsidR="00013774" w:rsidRPr="00013774" w:rsidRDefault="00013774" w:rsidP="00644169">
      <w:pPr>
        <w:numPr>
          <w:ilvl w:val="0"/>
          <w:numId w:val="27"/>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木围</w:t>
      </w:r>
      <w:proofErr w:type="gramStart"/>
      <w:r w:rsidRPr="00013774">
        <w:rPr>
          <w:rFonts w:ascii="宋体" w:eastAsia="宋体" w:hAnsi="宋体" w:cs="Times New Roman" w:hint="eastAsia"/>
          <w:sz w:val="24"/>
          <w:szCs w:val="24"/>
        </w:rPr>
        <w:t>檩</w:t>
      </w:r>
      <w:proofErr w:type="gramEnd"/>
      <w:r w:rsidRPr="00013774">
        <w:rPr>
          <w:rFonts w:ascii="宋体" w:eastAsia="宋体" w:hAnsi="宋体" w:cs="Times New Roman" w:hint="eastAsia"/>
          <w:sz w:val="24"/>
          <w:szCs w:val="24"/>
        </w:rPr>
        <w:t>和</w:t>
      </w:r>
      <w:proofErr w:type="gramStart"/>
      <w:r w:rsidRPr="00013774">
        <w:rPr>
          <w:rFonts w:ascii="宋体" w:eastAsia="宋体" w:hAnsi="宋体" w:cs="Times New Roman" w:hint="eastAsia"/>
          <w:sz w:val="24"/>
          <w:szCs w:val="24"/>
        </w:rPr>
        <w:t>木格栅</w:t>
      </w:r>
      <w:proofErr w:type="gramEnd"/>
      <w:r w:rsidRPr="00013774">
        <w:rPr>
          <w:rFonts w:ascii="宋体" w:eastAsia="宋体" w:hAnsi="宋体" w:cs="Times New Roman" w:hint="eastAsia"/>
          <w:sz w:val="24"/>
          <w:szCs w:val="24"/>
        </w:rPr>
        <w:t>规格一致，无翘曲和腐朽，分布合理，科学，</w:t>
      </w:r>
      <w:proofErr w:type="gramStart"/>
      <w:r w:rsidRPr="00013774">
        <w:rPr>
          <w:rFonts w:ascii="宋体" w:eastAsia="宋体" w:hAnsi="宋体" w:cs="Times New Roman" w:hint="eastAsia"/>
          <w:sz w:val="24"/>
          <w:szCs w:val="24"/>
        </w:rPr>
        <w:t>确保板底不</w:t>
      </w:r>
      <w:proofErr w:type="gramEnd"/>
      <w:r w:rsidRPr="00013774">
        <w:rPr>
          <w:rFonts w:ascii="宋体" w:eastAsia="宋体" w:hAnsi="宋体" w:cs="Times New Roman" w:hint="eastAsia"/>
          <w:sz w:val="24"/>
          <w:szCs w:val="24"/>
        </w:rPr>
        <w:t>变形。</w:t>
      </w:r>
    </w:p>
    <w:p w14:paraId="38F56A42" w14:textId="77777777" w:rsidR="00013774" w:rsidRPr="00013774" w:rsidRDefault="00013774" w:rsidP="00644169">
      <w:pPr>
        <w:numPr>
          <w:ilvl w:val="0"/>
          <w:numId w:val="27"/>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拆下的模板及时加强清理，不符合要求的及时调换。</w:t>
      </w:r>
    </w:p>
    <w:p w14:paraId="39FA30AE" w14:textId="77777777" w:rsidR="00013774" w:rsidRPr="00013774" w:rsidRDefault="00013774" w:rsidP="00644169">
      <w:pPr>
        <w:numPr>
          <w:ilvl w:val="1"/>
          <w:numId w:val="26"/>
        </w:numPr>
        <w:ind w:firstLineChars="225" w:firstLine="540"/>
        <w:rPr>
          <w:rFonts w:ascii="宋体" w:eastAsia="宋体" w:hAnsi="宋体" w:cs="Times New Roman"/>
          <w:sz w:val="24"/>
          <w:szCs w:val="24"/>
        </w:rPr>
      </w:pPr>
      <w:bookmarkStart w:id="208" w:name="_Toc30465_WPSOffice_Level1"/>
      <w:r w:rsidRPr="00013774">
        <w:rPr>
          <w:rFonts w:ascii="宋体" w:eastAsia="宋体" w:hAnsi="宋体" w:cs="Times New Roman" w:hint="eastAsia"/>
          <w:sz w:val="24"/>
          <w:szCs w:val="24"/>
        </w:rPr>
        <w:t>钢管排架搭设：</w:t>
      </w:r>
      <w:bookmarkEnd w:id="208"/>
    </w:p>
    <w:p w14:paraId="4E2A60B9" w14:textId="77777777" w:rsidR="00013774" w:rsidRPr="00013774" w:rsidRDefault="00013774" w:rsidP="00644169">
      <w:pPr>
        <w:numPr>
          <w:ilvl w:val="0"/>
          <w:numId w:val="28"/>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适当加密立杆和横杆间距，确保排架有足够的承载力、刚度和稳定性。</w:t>
      </w:r>
    </w:p>
    <w:p w14:paraId="4ACD670F" w14:textId="77777777" w:rsidR="00013774" w:rsidRPr="00013774" w:rsidRDefault="00013774" w:rsidP="00644169">
      <w:pPr>
        <w:numPr>
          <w:ilvl w:val="0"/>
          <w:numId w:val="28"/>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排架在搭设过程中，严格控制标高，排架平面标高控制在误差3～5mm以内。</w:t>
      </w:r>
    </w:p>
    <w:p w14:paraId="44F779B9" w14:textId="77777777" w:rsidR="00013774" w:rsidRPr="00013774" w:rsidRDefault="00013774" w:rsidP="00644169">
      <w:pPr>
        <w:numPr>
          <w:ilvl w:val="1"/>
          <w:numId w:val="26"/>
        </w:numPr>
        <w:tabs>
          <w:tab w:val="left" w:pos="900"/>
        </w:tabs>
        <w:ind w:leftChars="-1" w:left="-2" w:firstLineChars="225" w:firstLine="540"/>
        <w:rPr>
          <w:rFonts w:ascii="宋体" w:eastAsia="宋体" w:hAnsi="宋体" w:cs="Times New Roman"/>
          <w:sz w:val="24"/>
          <w:szCs w:val="24"/>
        </w:rPr>
      </w:pPr>
      <w:bookmarkStart w:id="209" w:name="_Toc7661_WPSOffice_Level1"/>
      <w:r w:rsidRPr="00013774">
        <w:rPr>
          <w:rFonts w:ascii="宋体" w:eastAsia="宋体" w:hAnsi="宋体" w:cs="Times New Roman" w:hint="eastAsia"/>
          <w:sz w:val="24"/>
          <w:szCs w:val="24"/>
        </w:rPr>
        <w:t>模板安装质量：</w:t>
      </w:r>
      <w:bookmarkEnd w:id="209"/>
    </w:p>
    <w:p w14:paraId="65058ECA" w14:textId="77777777" w:rsidR="00013774" w:rsidRPr="00013774" w:rsidRDefault="00013774" w:rsidP="00644169">
      <w:pPr>
        <w:numPr>
          <w:ilvl w:val="0"/>
          <w:numId w:val="29"/>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模板在安装前必须刷好脱模剂，以利拆模及增加模板周转次数。</w:t>
      </w:r>
    </w:p>
    <w:p w14:paraId="2143BA65" w14:textId="77777777" w:rsidR="00013774" w:rsidRPr="00013774" w:rsidRDefault="00013774" w:rsidP="00644169">
      <w:pPr>
        <w:numPr>
          <w:ilvl w:val="0"/>
          <w:numId w:val="29"/>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梁、平台确保位置准确，拼缝紧密平整（≤3</w:t>
      </w:r>
      <w:r w:rsidRPr="00013774">
        <w:rPr>
          <w:rFonts w:ascii="宋体" w:eastAsia="宋体" w:hAnsi="宋体" w:cs="Times New Roman"/>
          <w:sz w:val="24"/>
          <w:szCs w:val="24"/>
        </w:rPr>
        <w:t>mm</w:t>
      </w:r>
      <w:r w:rsidRPr="00013774">
        <w:rPr>
          <w:rFonts w:ascii="宋体" w:eastAsia="宋体" w:hAnsi="宋体" w:cs="Times New Roman" w:hint="eastAsia"/>
          <w:sz w:val="24"/>
          <w:szCs w:val="24"/>
        </w:rPr>
        <w:t>），板缝采用白色胶带纸粘贴，相邻两板高低误差控制在1～2mm以内，表面平整控制在2～3mm以内。</w:t>
      </w:r>
    </w:p>
    <w:p w14:paraId="3E527475" w14:textId="77777777" w:rsidR="00013774" w:rsidRPr="00013774" w:rsidRDefault="00013774" w:rsidP="00644169">
      <w:pPr>
        <w:numPr>
          <w:ilvl w:val="0"/>
          <w:numId w:val="29"/>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平面木楞加密，格栅高度一致、平直。</w:t>
      </w:r>
    </w:p>
    <w:p w14:paraId="7C4A7615" w14:textId="77777777" w:rsidR="00013774" w:rsidRPr="00013774" w:rsidRDefault="00013774" w:rsidP="00644169">
      <w:pPr>
        <w:numPr>
          <w:ilvl w:val="0"/>
          <w:numId w:val="29"/>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阴阳角等接点紧密，确保棱角分明，对边角</w:t>
      </w:r>
      <w:proofErr w:type="gramStart"/>
      <w:r w:rsidRPr="00013774">
        <w:rPr>
          <w:rFonts w:ascii="宋体" w:eastAsia="宋体" w:hAnsi="宋体" w:cs="Times New Roman" w:hint="eastAsia"/>
          <w:sz w:val="24"/>
          <w:szCs w:val="24"/>
        </w:rPr>
        <w:t>不</w:t>
      </w:r>
      <w:proofErr w:type="gramEnd"/>
      <w:r w:rsidRPr="00013774">
        <w:rPr>
          <w:rFonts w:ascii="宋体" w:eastAsia="宋体" w:hAnsi="宋体" w:cs="Times New Roman" w:hint="eastAsia"/>
          <w:sz w:val="24"/>
          <w:szCs w:val="24"/>
        </w:rPr>
        <w:t>整的板材必须锯刨平直。</w:t>
      </w:r>
    </w:p>
    <w:p w14:paraId="4FA0EBB4" w14:textId="77777777" w:rsidR="00013774" w:rsidRPr="00013774" w:rsidRDefault="00013774" w:rsidP="00644169">
      <w:pPr>
        <w:numPr>
          <w:ilvl w:val="0"/>
          <w:numId w:val="29"/>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lastRenderedPageBreak/>
        <w:t>模板在安装、校正时，严禁用大锤、钢管等敲打，使模板表面</w:t>
      </w:r>
      <w:proofErr w:type="gramStart"/>
      <w:r w:rsidRPr="00013774">
        <w:rPr>
          <w:rFonts w:ascii="宋体" w:eastAsia="宋体" w:hAnsi="宋体" w:cs="Times New Roman" w:hint="eastAsia"/>
          <w:sz w:val="24"/>
          <w:szCs w:val="24"/>
        </w:rPr>
        <w:t>留下铲毛或</w:t>
      </w:r>
      <w:proofErr w:type="gramEnd"/>
      <w:r w:rsidRPr="00013774">
        <w:rPr>
          <w:rFonts w:ascii="宋体" w:eastAsia="宋体" w:hAnsi="宋体" w:cs="Times New Roman" w:hint="eastAsia"/>
          <w:sz w:val="24"/>
          <w:szCs w:val="24"/>
        </w:rPr>
        <w:t>锤击痕迹。</w:t>
      </w:r>
    </w:p>
    <w:p w14:paraId="6B7F3DC4" w14:textId="77777777" w:rsidR="00013774" w:rsidRPr="00013774" w:rsidRDefault="00013774" w:rsidP="00644169">
      <w:pPr>
        <w:numPr>
          <w:ilvl w:val="0"/>
          <w:numId w:val="29"/>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钢筋绑扎、水电安装后，再次检查整修，拼缝有间隙和不平的，必须采用进行整改。</w:t>
      </w:r>
    </w:p>
    <w:p w14:paraId="0B717F31" w14:textId="77777777" w:rsidR="00013774" w:rsidRPr="00013774" w:rsidRDefault="00013774" w:rsidP="00644169">
      <w:pPr>
        <w:numPr>
          <w:ilvl w:val="0"/>
          <w:numId w:val="29"/>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增加模板投入，减少周转次数，确保楼板浇捣后</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表面平整光洁。</w:t>
      </w:r>
    </w:p>
    <w:p w14:paraId="1C293F5D" w14:textId="77777777" w:rsidR="00013774" w:rsidRPr="00013774" w:rsidRDefault="00013774" w:rsidP="00644169">
      <w:pPr>
        <w:numPr>
          <w:ilvl w:val="1"/>
          <w:numId w:val="26"/>
        </w:numPr>
        <w:tabs>
          <w:tab w:val="left" w:pos="1440"/>
        </w:tabs>
        <w:ind w:leftChars="-1" w:left="-2" w:firstLineChars="225" w:firstLine="540"/>
        <w:rPr>
          <w:rFonts w:ascii="宋体" w:eastAsia="宋体" w:hAnsi="宋体" w:cs="Times New Roman"/>
          <w:sz w:val="24"/>
          <w:szCs w:val="24"/>
        </w:rPr>
      </w:pPr>
      <w:bookmarkStart w:id="210" w:name="_Toc27744_WPSOffice_Level1"/>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浇筑质量要求：</w:t>
      </w:r>
      <w:bookmarkEnd w:id="210"/>
    </w:p>
    <w:p w14:paraId="75708DFA" w14:textId="77777777" w:rsidR="00013774" w:rsidRPr="00013774" w:rsidRDefault="00013774" w:rsidP="00644169">
      <w:pPr>
        <w:numPr>
          <w:ilvl w:val="2"/>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浇筑前对模板、支架、钢筋、预埋铁件等逐一检查，确保位置准确，固定牢固。</w:t>
      </w:r>
    </w:p>
    <w:p w14:paraId="7A039CB0" w14:textId="77777777" w:rsidR="00013774" w:rsidRPr="00013774" w:rsidRDefault="00013774" w:rsidP="00644169">
      <w:pPr>
        <w:numPr>
          <w:ilvl w:val="2"/>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清除模板中的杂物，并用水冲洗，确保模板干净和湿润。</w:t>
      </w:r>
    </w:p>
    <w:p w14:paraId="779F094A" w14:textId="77777777" w:rsidR="00013774" w:rsidRPr="00013774" w:rsidRDefault="00013774" w:rsidP="00644169">
      <w:pPr>
        <w:numPr>
          <w:ilvl w:val="2"/>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严格控制原材料质量，水泥、砂石料等必须取得复试检验合格报告和</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级配单。并在</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拌制过程中严格按级配单计量配制。</w:t>
      </w:r>
    </w:p>
    <w:p w14:paraId="2B3457BE" w14:textId="77777777" w:rsidR="00013774" w:rsidRPr="00013774" w:rsidRDefault="00013774" w:rsidP="00644169">
      <w:pPr>
        <w:numPr>
          <w:ilvl w:val="2"/>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加强管理，落实专人负责振捣，避免漏振、过振现象，杜绝</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浇筑过程中出现蜂窝、露筋、孔洞、夹渣、强度偏低等质量通病。</w:t>
      </w:r>
    </w:p>
    <w:p w14:paraId="1216D13E" w14:textId="77777777" w:rsidR="00013774" w:rsidRPr="00013774" w:rsidRDefault="00013774" w:rsidP="00644169">
      <w:pPr>
        <w:numPr>
          <w:ilvl w:val="2"/>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及时了解天气动向，避免雨天浇</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w:t>
      </w:r>
    </w:p>
    <w:p w14:paraId="1065FA5D" w14:textId="77777777" w:rsidR="00013774" w:rsidRPr="00013774" w:rsidRDefault="00013774" w:rsidP="00644169">
      <w:pPr>
        <w:numPr>
          <w:ilvl w:val="2"/>
          <w:numId w:val="27"/>
        </w:numPr>
        <w:ind w:left="2" w:firstLineChars="224" w:firstLine="538"/>
        <w:rPr>
          <w:rFonts w:ascii="宋体" w:eastAsia="宋体" w:hAnsi="宋体" w:cs="Times New Roman"/>
          <w:sz w:val="24"/>
          <w:szCs w:val="24"/>
        </w:rPr>
      </w:pP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的养护是关键，必须切实做好，确保</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在适宜的湿度和温度下得到养护。</w:t>
      </w:r>
    </w:p>
    <w:p w14:paraId="33427629" w14:textId="77777777" w:rsidR="00013774" w:rsidRPr="00013774" w:rsidRDefault="00013774" w:rsidP="00644169">
      <w:pPr>
        <w:numPr>
          <w:ilvl w:val="2"/>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严格控制拆模的时间及过程。确保</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面、棱角等不因拆模而受到破坏。</w:t>
      </w:r>
    </w:p>
    <w:p w14:paraId="17BBDB76" w14:textId="77777777" w:rsidR="00013774" w:rsidRPr="00013774" w:rsidRDefault="00013774" w:rsidP="00644169">
      <w:pPr>
        <w:numPr>
          <w:ilvl w:val="1"/>
          <w:numId w:val="26"/>
        </w:numPr>
        <w:ind w:leftChars="-1" w:left="-2" w:firstLineChars="225" w:firstLine="540"/>
        <w:rPr>
          <w:rFonts w:ascii="宋体" w:eastAsia="宋体" w:hAnsi="宋体" w:cs="Times New Roman"/>
          <w:sz w:val="24"/>
          <w:szCs w:val="24"/>
        </w:rPr>
      </w:pPr>
      <w:bookmarkStart w:id="211" w:name="_Toc8656_WPSOffice_Level1"/>
      <w:proofErr w:type="gramStart"/>
      <w:r w:rsidRPr="00013774">
        <w:rPr>
          <w:rFonts w:ascii="宋体" w:eastAsia="宋体" w:hAnsi="宋体" w:cs="Times New Roman" w:hint="eastAsia"/>
          <w:sz w:val="24"/>
          <w:szCs w:val="24"/>
        </w:rPr>
        <w:t>批嵌前</w:t>
      </w:r>
      <w:proofErr w:type="gramEnd"/>
      <w:r w:rsidRPr="00013774">
        <w:rPr>
          <w:rFonts w:ascii="宋体" w:eastAsia="宋体" w:hAnsi="宋体" w:cs="Times New Roman" w:hint="eastAsia"/>
          <w:sz w:val="24"/>
          <w:szCs w:val="24"/>
        </w:rPr>
        <w:t>的基层处理：</w:t>
      </w:r>
      <w:bookmarkEnd w:id="211"/>
    </w:p>
    <w:p w14:paraId="1CDF0C2B"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清除</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面</w:t>
      </w:r>
      <w:proofErr w:type="gramStart"/>
      <w:r w:rsidRPr="00013774">
        <w:rPr>
          <w:rFonts w:ascii="宋体" w:eastAsia="宋体" w:hAnsi="宋体" w:cs="Times New Roman" w:hint="eastAsia"/>
          <w:sz w:val="24"/>
          <w:szCs w:val="24"/>
        </w:rPr>
        <w:t>未拆尽的</w:t>
      </w:r>
      <w:proofErr w:type="gramEnd"/>
      <w:r w:rsidRPr="00013774">
        <w:rPr>
          <w:rFonts w:ascii="宋体" w:eastAsia="宋体" w:hAnsi="宋体" w:cs="Times New Roman" w:hint="eastAsia"/>
          <w:sz w:val="24"/>
          <w:szCs w:val="24"/>
        </w:rPr>
        <w:t>板皮、胶带纸等，对可能产生的有明显凹凸不平、平整超标的</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面由</w:t>
      </w:r>
      <w:proofErr w:type="gramStart"/>
      <w:r w:rsidRPr="00013774">
        <w:rPr>
          <w:rFonts w:ascii="宋体" w:eastAsia="宋体" w:hAnsi="宋体" w:cs="Times New Roman" w:hint="eastAsia"/>
          <w:sz w:val="24"/>
          <w:szCs w:val="24"/>
        </w:rPr>
        <w:t>专业凿工打</w:t>
      </w:r>
      <w:proofErr w:type="gramEnd"/>
      <w:r w:rsidRPr="00013774">
        <w:rPr>
          <w:rFonts w:ascii="宋体" w:eastAsia="宋体" w:hAnsi="宋体" w:cs="Times New Roman" w:hint="eastAsia"/>
          <w:sz w:val="24"/>
          <w:szCs w:val="24"/>
        </w:rPr>
        <w:t>凿平整，手提磨光机打磨光洁。</w:t>
      </w:r>
    </w:p>
    <w:p w14:paraId="33E2A058"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水冲洗及钢丝刷清除</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表面的尘土、污垢，使</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表面湿润。</w:t>
      </w:r>
    </w:p>
    <w:p w14:paraId="182E17D4"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用界面剂处理，将调成糊状的界面剂抹于</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面2～3mm厚。</w:t>
      </w:r>
    </w:p>
    <w:p w14:paraId="3B54DAE9"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装饰白水泥按比例掺加建筑胶水</w:t>
      </w:r>
      <w:proofErr w:type="gramStart"/>
      <w:r w:rsidRPr="00013774">
        <w:rPr>
          <w:rFonts w:ascii="宋体" w:eastAsia="宋体" w:hAnsi="宋体" w:cs="Times New Roman" w:hint="eastAsia"/>
          <w:sz w:val="24"/>
          <w:szCs w:val="24"/>
        </w:rPr>
        <w:t>拌和批嵌二度</w:t>
      </w:r>
      <w:proofErr w:type="gramEnd"/>
      <w:r w:rsidRPr="00013774">
        <w:rPr>
          <w:rFonts w:ascii="宋体" w:eastAsia="宋体" w:hAnsi="宋体" w:cs="Times New Roman" w:hint="eastAsia"/>
          <w:sz w:val="24"/>
          <w:szCs w:val="24"/>
        </w:rPr>
        <w:t>。需在界面剂未硬化前进行。</w:t>
      </w:r>
    </w:p>
    <w:p w14:paraId="415EEDA4"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建筑腻子批嵌，打磨光滑即可。</w:t>
      </w:r>
    </w:p>
    <w:p w14:paraId="71CF93FA"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proofErr w:type="gramStart"/>
      <w:r w:rsidRPr="00013774">
        <w:rPr>
          <w:rFonts w:ascii="宋体" w:eastAsia="宋体" w:hAnsi="宋体" w:cs="Times New Roman" w:hint="eastAsia"/>
          <w:sz w:val="24"/>
          <w:szCs w:val="24"/>
        </w:rPr>
        <w:t>批嵌工艺</w:t>
      </w:r>
      <w:proofErr w:type="gramEnd"/>
      <w:r w:rsidRPr="00013774">
        <w:rPr>
          <w:rFonts w:ascii="宋体" w:eastAsia="宋体" w:hAnsi="宋体" w:cs="Times New Roman" w:hint="eastAsia"/>
          <w:sz w:val="24"/>
          <w:szCs w:val="24"/>
        </w:rPr>
        <w:t>及验收</w:t>
      </w:r>
    </w:p>
    <w:p w14:paraId="436CD123"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以墙面标高控制线为依据，度量</w:t>
      </w:r>
      <w:proofErr w:type="gramStart"/>
      <w:r w:rsidRPr="00013774">
        <w:rPr>
          <w:rFonts w:ascii="宋体" w:eastAsia="宋体" w:hAnsi="宋体" w:cs="Times New Roman" w:hint="eastAsia"/>
          <w:sz w:val="24"/>
          <w:szCs w:val="24"/>
        </w:rPr>
        <w:t>至板底</w:t>
      </w:r>
      <w:proofErr w:type="gramEnd"/>
      <w:r w:rsidRPr="00013774">
        <w:rPr>
          <w:rFonts w:ascii="宋体" w:eastAsia="宋体" w:hAnsi="宋体" w:cs="Times New Roman" w:hint="eastAsia"/>
          <w:sz w:val="24"/>
          <w:szCs w:val="24"/>
        </w:rPr>
        <w:t>，拉好麻线，间距1～2</w:t>
      </w:r>
      <w:r w:rsidRPr="00013774">
        <w:rPr>
          <w:rFonts w:ascii="宋体" w:eastAsia="宋体" w:hAnsi="宋体" w:cs="Times New Roman"/>
          <w:sz w:val="24"/>
          <w:szCs w:val="24"/>
        </w:rPr>
        <w:t>m</w:t>
      </w:r>
      <w:r w:rsidRPr="00013774">
        <w:rPr>
          <w:rFonts w:ascii="宋体" w:eastAsia="宋体" w:hAnsi="宋体" w:cs="Times New Roman" w:hint="eastAsia"/>
          <w:sz w:val="24"/>
          <w:szCs w:val="24"/>
        </w:rPr>
        <w:t>做好塔饼。</w:t>
      </w:r>
    </w:p>
    <w:p w14:paraId="409FF42C"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界面</w:t>
      </w:r>
      <w:proofErr w:type="gramStart"/>
      <w:r w:rsidRPr="00013774">
        <w:rPr>
          <w:rFonts w:ascii="宋体" w:eastAsia="宋体" w:hAnsi="宋体" w:cs="Times New Roman" w:hint="eastAsia"/>
          <w:sz w:val="24"/>
          <w:szCs w:val="24"/>
        </w:rPr>
        <w:t>剂批嵌</w:t>
      </w:r>
      <w:proofErr w:type="gramEnd"/>
      <w:r w:rsidRPr="00013774">
        <w:rPr>
          <w:rFonts w:ascii="宋体" w:eastAsia="宋体" w:hAnsi="宋体" w:cs="Times New Roman" w:hint="eastAsia"/>
          <w:sz w:val="24"/>
          <w:szCs w:val="24"/>
        </w:rPr>
        <w:t>后至6～7成干后即可白水泥头遍批</w:t>
      </w:r>
      <w:proofErr w:type="gramStart"/>
      <w:r w:rsidRPr="00013774">
        <w:rPr>
          <w:rFonts w:ascii="宋体" w:eastAsia="宋体" w:hAnsi="宋体" w:cs="Times New Roman" w:hint="eastAsia"/>
          <w:sz w:val="24"/>
          <w:szCs w:val="24"/>
        </w:rPr>
        <w:t>嵌</w:t>
      </w:r>
      <w:proofErr w:type="gramEnd"/>
      <w:r w:rsidRPr="00013774">
        <w:rPr>
          <w:rFonts w:ascii="宋体" w:eastAsia="宋体" w:hAnsi="宋体" w:cs="Times New Roman" w:hint="eastAsia"/>
          <w:sz w:val="24"/>
          <w:szCs w:val="24"/>
        </w:rPr>
        <w:t>。</w:t>
      </w:r>
    </w:p>
    <w:p w14:paraId="53670843"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白水泥头</w:t>
      </w:r>
      <w:proofErr w:type="gramStart"/>
      <w:r w:rsidRPr="00013774">
        <w:rPr>
          <w:rFonts w:ascii="宋体" w:eastAsia="宋体" w:hAnsi="宋体" w:cs="Times New Roman" w:hint="eastAsia"/>
          <w:sz w:val="24"/>
          <w:szCs w:val="24"/>
        </w:rPr>
        <w:t>遍批嵌做到</w:t>
      </w:r>
      <w:proofErr w:type="gramEnd"/>
      <w:r w:rsidRPr="00013774">
        <w:rPr>
          <w:rFonts w:ascii="宋体" w:eastAsia="宋体" w:hAnsi="宋体" w:cs="Times New Roman" w:hint="eastAsia"/>
          <w:sz w:val="24"/>
          <w:szCs w:val="24"/>
        </w:rPr>
        <w:t>基本平整，表面粗糙。</w:t>
      </w:r>
    </w:p>
    <w:p w14:paraId="32B4C8BC"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隔日进行第二遍批嵌，确保平整。</w:t>
      </w:r>
    </w:p>
    <w:p w14:paraId="5C859855"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待白水泥干燥后用腻子批嵌，干燥后用砂纸打磨光滑。</w:t>
      </w:r>
    </w:p>
    <w:p w14:paraId="0C31CC06"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白水泥掺加建筑胶水按3：1比例混合，</w:t>
      </w:r>
      <w:proofErr w:type="gramStart"/>
      <w:r w:rsidRPr="00013774">
        <w:rPr>
          <w:rFonts w:ascii="宋体" w:eastAsia="宋体" w:hAnsi="宋体" w:cs="Times New Roman" w:hint="eastAsia"/>
          <w:sz w:val="24"/>
          <w:szCs w:val="24"/>
        </w:rPr>
        <w:t>使批嵌中</w:t>
      </w:r>
      <w:proofErr w:type="gramEnd"/>
      <w:r w:rsidRPr="00013774">
        <w:rPr>
          <w:rFonts w:ascii="宋体" w:eastAsia="宋体" w:hAnsi="宋体" w:cs="Times New Roman" w:hint="eastAsia"/>
          <w:sz w:val="24"/>
          <w:szCs w:val="24"/>
        </w:rPr>
        <w:t>有一定的塑性及和易性，干燥后坚固，不起皮、</w:t>
      </w:r>
      <w:proofErr w:type="gramStart"/>
      <w:r w:rsidRPr="00013774">
        <w:rPr>
          <w:rFonts w:ascii="宋体" w:eastAsia="宋体" w:hAnsi="宋体" w:cs="Times New Roman" w:hint="eastAsia"/>
          <w:sz w:val="24"/>
          <w:szCs w:val="24"/>
        </w:rPr>
        <w:t>不</w:t>
      </w:r>
      <w:proofErr w:type="gramEnd"/>
      <w:r w:rsidRPr="00013774">
        <w:rPr>
          <w:rFonts w:ascii="宋体" w:eastAsia="宋体" w:hAnsi="宋体" w:cs="Times New Roman" w:hint="eastAsia"/>
          <w:sz w:val="24"/>
          <w:szCs w:val="24"/>
        </w:rPr>
        <w:t>开裂，具有一定的耐水性。</w:t>
      </w:r>
    </w:p>
    <w:p w14:paraId="6D6CBF2B"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验收：拉通线偏差≤2</w:t>
      </w:r>
      <w:r w:rsidRPr="00013774">
        <w:rPr>
          <w:rFonts w:ascii="宋体" w:eastAsia="宋体" w:hAnsi="宋体" w:cs="Times New Roman"/>
          <w:sz w:val="24"/>
          <w:szCs w:val="24"/>
        </w:rPr>
        <w:t>mm</w:t>
      </w:r>
      <w:r w:rsidRPr="00013774">
        <w:rPr>
          <w:rFonts w:ascii="宋体" w:eastAsia="宋体" w:hAnsi="宋体" w:cs="Times New Roman" w:hint="eastAsia"/>
          <w:sz w:val="24"/>
          <w:szCs w:val="24"/>
        </w:rPr>
        <w:t>。</w:t>
      </w:r>
    </w:p>
    <w:p w14:paraId="7FEECF46" w14:textId="77777777" w:rsidR="00013774" w:rsidRPr="00013774" w:rsidRDefault="00013774" w:rsidP="00644169">
      <w:pPr>
        <w:numPr>
          <w:ilvl w:val="4"/>
          <w:numId w:val="27"/>
        </w:numPr>
        <w:ind w:left="2" w:firstLineChars="224" w:firstLine="538"/>
        <w:rPr>
          <w:rFonts w:ascii="宋体" w:eastAsia="宋体" w:hAnsi="宋体" w:cs="Times New Roman"/>
          <w:sz w:val="24"/>
          <w:szCs w:val="24"/>
        </w:rPr>
      </w:pPr>
    </w:p>
    <w:p w14:paraId="0792BDF9" w14:textId="77777777" w:rsidR="00013774" w:rsidRPr="00013774" w:rsidRDefault="00013774" w:rsidP="00644169">
      <w:pPr>
        <w:numPr>
          <w:ilvl w:val="0"/>
          <w:numId w:val="12"/>
        </w:numPr>
        <w:ind w:firstLineChars="106" w:firstLine="255"/>
        <w:rPr>
          <w:rFonts w:ascii="宋体" w:eastAsia="宋体" w:hAnsi="宋体" w:cs="Times New Roman"/>
          <w:kern w:val="0"/>
          <w:sz w:val="24"/>
          <w:szCs w:val="24"/>
        </w:rPr>
      </w:pPr>
      <w:bookmarkStart w:id="212" w:name="_Toc8151_WPSOffice_Level1"/>
      <w:r w:rsidRPr="00013774">
        <w:rPr>
          <w:rFonts w:ascii="宋体" w:eastAsia="宋体" w:hAnsi="宋体" w:cs="Times New Roman" w:hint="eastAsia"/>
          <w:b/>
          <w:sz w:val="24"/>
          <w:szCs w:val="24"/>
        </w:rPr>
        <w:t>楼地面工程</w:t>
      </w:r>
      <w:bookmarkEnd w:id="212"/>
    </w:p>
    <w:p w14:paraId="238EB195" w14:textId="77777777" w:rsidR="00013774" w:rsidRPr="00013774" w:rsidRDefault="00013774" w:rsidP="00644169">
      <w:pPr>
        <w:numPr>
          <w:ilvl w:val="0"/>
          <w:numId w:val="30"/>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为保证每间房地面水泥颜色的一致，应采用同一品牌同</w:t>
      </w:r>
      <w:proofErr w:type="gramStart"/>
      <w:r w:rsidRPr="00013774">
        <w:rPr>
          <w:rFonts w:ascii="宋体" w:eastAsia="宋体" w:hAnsi="宋体" w:cs="Times New Roman" w:hint="eastAsia"/>
          <w:kern w:val="0"/>
          <w:sz w:val="24"/>
          <w:szCs w:val="24"/>
        </w:rPr>
        <w:t>一品种同一</w:t>
      </w:r>
      <w:proofErr w:type="gramEnd"/>
      <w:r w:rsidRPr="00013774">
        <w:rPr>
          <w:rFonts w:ascii="宋体" w:eastAsia="宋体" w:hAnsi="宋体" w:cs="Times New Roman" w:hint="eastAsia"/>
          <w:kern w:val="0"/>
          <w:sz w:val="24"/>
          <w:szCs w:val="24"/>
        </w:rPr>
        <w:t>标号的水泥，水泥应采用普通硅酸盐水泥，其标号不宜小于32.5级。</w:t>
      </w:r>
    </w:p>
    <w:p w14:paraId="343F567B" w14:textId="77777777" w:rsidR="00013774" w:rsidRPr="00013774" w:rsidRDefault="00013774" w:rsidP="00644169">
      <w:pPr>
        <w:numPr>
          <w:ilvl w:val="0"/>
          <w:numId w:val="30"/>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地面细石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标号按施工图，砂为中粗砂，施工时严格控制塌落度。</w:t>
      </w:r>
    </w:p>
    <w:p w14:paraId="7CE56CBE" w14:textId="77777777" w:rsidR="00013774" w:rsidRPr="00013774" w:rsidRDefault="00013774" w:rsidP="00644169">
      <w:pPr>
        <w:numPr>
          <w:ilvl w:val="0"/>
          <w:numId w:val="30"/>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面层不得留置施工缝（除分格缝处当施工缝）。</w:t>
      </w:r>
    </w:p>
    <w:p w14:paraId="0889C0D8" w14:textId="77777777" w:rsidR="00013774" w:rsidRPr="00013774" w:rsidRDefault="00013774" w:rsidP="00644169">
      <w:pPr>
        <w:numPr>
          <w:ilvl w:val="0"/>
          <w:numId w:val="30"/>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楼地面细石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采取</w:t>
      </w:r>
      <w:proofErr w:type="gramStart"/>
      <w:r w:rsidRPr="00013774">
        <w:rPr>
          <w:rFonts w:ascii="宋体" w:eastAsia="宋体" w:hAnsi="宋体" w:cs="Times New Roman" w:hint="eastAsia"/>
          <w:kern w:val="0"/>
          <w:sz w:val="24"/>
          <w:szCs w:val="24"/>
        </w:rPr>
        <w:t>随捣随抹</w:t>
      </w:r>
      <w:proofErr w:type="gramEnd"/>
      <w:r w:rsidRPr="00013774">
        <w:rPr>
          <w:rFonts w:ascii="宋体" w:eastAsia="宋体" w:hAnsi="宋体" w:cs="Times New Roman" w:hint="eastAsia"/>
          <w:kern w:val="0"/>
          <w:sz w:val="24"/>
          <w:szCs w:val="24"/>
        </w:rPr>
        <w:t>的方法。当面层表现出</w:t>
      </w:r>
      <w:proofErr w:type="gramStart"/>
      <w:r w:rsidRPr="00013774">
        <w:rPr>
          <w:rFonts w:ascii="宋体" w:eastAsia="宋体" w:hAnsi="宋体" w:cs="Times New Roman" w:hint="eastAsia"/>
          <w:kern w:val="0"/>
          <w:sz w:val="24"/>
          <w:szCs w:val="24"/>
        </w:rPr>
        <w:t>泌</w:t>
      </w:r>
      <w:proofErr w:type="gramEnd"/>
      <w:r w:rsidRPr="00013774">
        <w:rPr>
          <w:rFonts w:ascii="宋体" w:eastAsia="宋体" w:hAnsi="宋体" w:cs="Times New Roman" w:hint="eastAsia"/>
          <w:kern w:val="0"/>
          <w:sz w:val="24"/>
          <w:szCs w:val="24"/>
        </w:rPr>
        <w:t>水时，可加干拌的水泥和</w:t>
      </w:r>
      <w:proofErr w:type="gramStart"/>
      <w:r w:rsidRPr="00013774">
        <w:rPr>
          <w:rFonts w:ascii="宋体" w:eastAsia="宋体" w:hAnsi="宋体" w:cs="Times New Roman" w:hint="eastAsia"/>
          <w:kern w:val="0"/>
          <w:sz w:val="24"/>
          <w:szCs w:val="24"/>
        </w:rPr>
        <w:t>砂进行</w:t>
      </w:r>
      <w:proofErr w:type="gramEnd"/>
      <w:r w:rsidRPr="00013774">
        <w:rPr>
          <w:rFonts w:ascii="宋体" w:eastAsia="宋体" w:hAnsi="宋体" w:cs="Times New Roman" w:hint="eastAsia"/>
          <w:kern w:val="0"/>
          <w:sz w:val="24"/>
          <w:szCs w:val="24"/>
        </w:rPr>
        <w:t>撒匀，其水泥与砂的</w:t>
      </w:r>
      <w:proofErr w:type="gramStart"/>
      <w:r w:rsidRPr="00013774">
        <w:rPr>
          <w:rFonts w:ascii="宋体" w:eastAsia="宋体" w:hAnsi="宋体" w:cs="Times New Roman" w:hint="eastAsia"/>
          <w:kern w:val="0"/>
          <w:sz w:val="24"/>
          <w:szCs w:val="24"/>
        </w:rPr>
        <w:t>体积比宜为</w:t>
      </w:r>
      <w:proofErr w:type="gramEnd"/>
      <w:r w:rsidRPr="00013774">
        <w:rPr>
          <w:rFonts w:ascii="宋体" w:eastAsia="宋体" w:hAnsi="宋体" w:cs="Times New Roman" w:hint="eastAsia"/>
          <w:kern w:val="0"/>
          <w:sz w:val="24"/>
          <w:szCs w:val="24"/>
        </w:rPr>
        <w:t>1：2～1：</w:t>
      </w:r>
      <w:r w:rsidRPr="00013774">
        <w:rPr>
          <w:rFonts w:ascii="宋体" w:eastAsia="宋体" w:hAnsi="宋体" w:cs="Times New Roman"/>
          <w:kern w:val="0"/>
          <w:sz w:val="24"/>
          <w:szCs w:val="24"/>
        </w:rPr>
        <w:t>2.5</w:t>
      </w:r>
      <w:r w:rsidRPr="00013774">
        <w:rPr>
          <w:rFonts w:ascii="宋体" w:eastAsia="宋体" w:hAnsi="宋体" w:cs="Times New Roman" w:hint="eastAsia"/>
          <w:kern w:val="0"/>
          <w:sz w:val="24"/>
          <w:szCs w:val="24"/>
        </w:rPr>
        <w:t>，并应进行抹平和</w:t>
      </w:r>
      <w:r w:rsidRPr="00013774">
        <w:rPr>
          <w:rFonts w:ascii="宋体" w:eastAsia="宋体" w:hAnsi="宋体" w:cs="Times New Roman" w:hint="eastAsia"/>
          <w:kern w:val="0"/>
          <w:sz w:val="24"/>
          <w:szCs w:val="24"/>
        </w:rPr>
        <w:lastRenderedPageBreak/>
        <w:t>压光工作。不得撒纯水泥操作，以免开裂、起壳。</w:t>
      </w:r>
    </w:p>
    <w:p w14:paraId="27B7CFD9" w14:textId="77777777" w:rsidR="00013774" w:rsidRPr="00013774" w:rsidRDefault="00013774" w:rsidP="00644169">
      <w:pPr>
        <w:numPr>
          <w:ilvl w:val="0"/>
          <w:numId w:val="30"/>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面层抹压应两次成活。第一遍在面层铺设后，第二遍在水泥初凝后进行。第二遍抹压后不应有抹痕，面层要光滑平整。</w:t>
      </w:r>
    </w:p>
    <w:p w14:paraId="51AD8635" w14:textId="77777777" w:rsidR="00013774" w:rsidRPr="00013774" w:rsidRDefault="00013774" w:rsidP="00644169">
      <w:pPr>
        <w:numPr>
          <w:ilvl w:val="0"/>
          <w:numId w:val="30"/>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面层抹压后，一般情况下一昼夜后应洒水养护。洒水过早易起皮，过晚则易产生裂缝或起砂。养护时间常温下一般不少于七昼夜。最好采取筑坝养护，放水3</w:t>
      </w:r>
      <w:r w:rsidRPr="00013774">
        <w:rPr>
          <w:rFonts w:ascii="宋体" w:eastAsia="宋体" w:hAnsi="宋体" w:cs="Times New Roman"/>
          <w:kern w:val="0"/>
          <w:sz w:val="24"/>
          <w:szCs w:val="24"/>
        </w:rPr>
        <w:t>0mm</w:t>
      </w:r>
      <w:r w:rsidRPr="00013774">
        <w:rPr>
          <w:rFonts w:ascii="宋体" w:eastAsia="宋体" w:hAnsi="宋体" w:cs="Times New Roman" w:hint="eastAsia"/>
          <w:kern w:val="0"/>
          <w:sz w:val="24"/>
          <w:szCs w:val="24"/>
        </w:rPr>
        <w:t>，进行整体养护。</w:t>
      </w:r>
    </w:p>
    <w:p w14:paraId="090278F2" w14:textId="77777777" w:rsidR="00013774" w:rsidRPr="00013774" w:rsidRDefault="00013774" w:rsidP="00644169">
      <w:pPr>
        <w:numPr>
          <w:ilvl w:val="0"/>
          <w:numId w:val="30"/>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强度必须达到5Mp</w:t>
      </w:r>
      <w:r w:rsidRPr="00013774">
        <w:rPr>
          <w:rFonts w:ascii="宋体" w:eastAsia="宋体" w:hAnsi="宋体" w:cs="Times New Roman"/>
          <w:kern w:val="0"/>
          <w:sz w:val="24"/>
          <w:szCs w:val="24"/>
        </w:rPr>
        <w:t>a</w:t>
      </w:r>
      <w:r w:rsidRPr="00013774">
        <w:rPr>
          <w:rFonts w:ascii="宋体" w:eastAsia="宋体" w:hAnsi="宋体" w:cs="Times New Roman" w:hint="eastAsia"/>
          <w:kern w:val="0"/>
          <w:sz w:val="24"/>
          <w:szCs w:val="24"/>
        </w:rPr>
        <w:t>以上时，才准许在其上面行走或其他作业。</w:t>
      </w:r>
    </w:p>
    <w:p w14:paraId="3EE69FA6" w14:textId="77777777" w:rsidR="00013774" w:rsidRPr="00013774" w:rsidRDefault="00013774" w:rsidP="00644169">
      <w:pPr>
        <w:numPr>
          <w:ilvl w:val="0"/>
          <w:numId w:val="30"/>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完成后的地面标高按层高验算出净高:H净高=H层高-板厚-细石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厚度</w:t>
      </w:r>
    </w:p>
    <w:p w14:paraId="308784F0" w14:textId="77777777" w:rsidR="00013774" w:rsidRPr="00013774" w:rsidRDefault="00013774" w:rsidP="00013774">
      <w:pPr>
        <w:tabs>
          <w:tab w:val="left" w:pos="540"/>
        </w:tabs>
        <w:ind w:firstLineChars="168" w:firstLine="353"/>
        <w:rPr>
          <w:rFonts w:ascii="宋体" w:eastAsia="宋体" w:hAnsi="宋体" w:cs="Times New Roman"/>
        </w:rPr>
      </w:pPr>
    </w:p>
    <w:p w14:paraId="5A03B8A9" w14:textId="77777777" w:rsidR="00013774" w:rsidRPr="00013774" w:rsidRDefault="00013774" w:rsidP="00644169">
      <w:pPr>
        <w:numPr>
          <w:ilvl w:val="0"/>
          <w:numId w:val="12"/>
        </w:numPr>
        <w:ind w:firstLineChars="106" w:firstLine="255"/>
        <w:rPr>
          <w:rFonts w:ascii="宋体" w:eastAsia="宋体" w:hAnsi="宋体" w:cs="Times New Roman"/>
          <w:b/>
          <w:sz w:val="24"/>
          <w:szCs w:val="24"/>
        </w:rPr>
      </w:pPr>
      <w:bookmarkStart w:id="213" w:name="_Toc2221_WPSOffice_Level1"/>
      <w:r w:rsidRPr="00013774">
        <w:rPr>
          <w:rFonts w:ascii="宋体" w:eastAsia="宋体" w:hAnsi="宋体" w:cs="Times New Roman" w:hint="eastAsia"/>
          <w:b/>
          <w:sz w:val="24"/>
          <w:szCs w:val="24"/>
        </w:rPr>
        <w:t>卫生间防水</w:t>
      </w:r>
      <w:bookmarkEnd w:id="213"/>
    </w:p>
    <w:p w14:paraId="5BD0248D" w14:textId="77777777" w:rsidR="00013774" w:rsidRPr="00013774" w:rsidRDefault="00013774" w:rsidP="00644169">
      <w:pPr>
        <w:numPr>
          <w:ilvl w:val="0"/>
          <w:numId w:val="31"/>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地坪做法：另附《建筑室内外做法》</w:t>
      </w:r>
    </w:p>
    <w:p w14:paraId="5B172A69" w14:textId="77777777" w:rsidR="00013774" w:rsidRPr="00013774" w:rsidRDefault="00013774" w:rsidP="00644169">
      <w:pPr>
        <w:numPr>
          <w:ilvl w:val="0"/>
          <w:numId w:val="31"/>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卫生间楼地面管道孔在管道安装后其空隙须先用干硬性细石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填2/3</w:t>
      </w:r>
      <w:proofErr w:type="gramStart"/>
      <w:r w:rsidRPr="00013774">
        <w:rPr>
          <w:rFonts w:ascii="宋体" w:eastAsia="宋体" w:hAnsi="宋体" w:cs="Times New Roman" w:hint="eastAsia"/>
          <w:kern w:val="0"/>
          <w:sz w:val="24"/>
          <w:szCs w:val="24"/>
        </w:rPr>
        <w:t>楼板厚并捣实</w:t>
      </w:r>
      <w:proofErr w:type="gramEnd"/>
      <w:r w:rsidRPr="00013774">
        <w:rPr>
          <w:rFonts w:ascii="宋体" w:eastAsia="宋体" w:hAnsi="宋体" w:cs="Times New Roman" w:hint="eastAsia"/>
          <w:kern w:val="0"/>
          <w:sz w:val="24"/>
          <w:szCs w:val="24"/>
        </w:rPr>
        <w:t>，待其凝固后再填其余1/3楼板厚度，细石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与管道壁接触处留10X10凹槽，凹槽内用PVC防水油膏填封。</w:t>
      </w:r>
    </w:p>
    <w:p w14:paraId="22C2DB48" w14:textId="77777777" w:rsidR="00013774" w:rsidRPr="00013774" w:rsidRDefault="00013774" w:rsidP="00644169">
      <w:pPr>
        <w:numPr>
          <w:ilvl w:val="0"/>
          <w:numId w:val="31"/>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防水涂料层在墙角、竖管处上翻250高。</w:t>
      </w:r>
    </w:p>
    <w:p w14:paraId="28632A88" w14:textId="77777777" w:rsidR="00013774" w:rsidRPr="00013774" w:rsidRDefault="00013774" w:rsidP="00644169">
      <w:pPr>
        <w:numPr>
          <w:ilvl w:val="0"/>
          <w:numId w:val="31"/>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卫生间四周</w:t>
      </w:r>
      <w:proofErr w:type="gramStart"/>
      <w:r w:rsidRPr="00013774">
        <w:rPr>
          <w:rFonts w:ascii="宋体" w:eastAsia="宋体" w:hAnsi="宋体" w:cs="Times New Roman" w:hint="eastAsia"/>
          <w:kern w:val="0"/>
          <w:sz w:val="24"/>
          <w:szCs w:val="24"/>
        </w:rPr>
        <w:t>连系</w:t>
      </w:r>
      <w:proofErr w:type="gramEnd"/>
      <w:r w:rsidRPr="00013774">
        <w:rPr>
          <w:rFonts w:ascii="宋体" w:eastAsia="宋体" w:hAnsi="宋体" w:cs="Times New Roman" w:hint="eastAsia"/>
          <w:kern w:val="0"/>
          <w:sz w:val="24"/>
          <w:szCs w:val="24"/>
        </w:rPr>
        <w:t>梁上作200高C20细石</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挡水墙。</w:t>
      </w:r>
    </w:p>
    <w:p w14:paraId="7F6360EB" w14:textId="77777777" w:rsidR="00013774" w:rsidRPr="00013774" w:rsidRDefault="00013774" w:rsidP="00644169">
      <w:pPr>
        <w:numPr>
          <w:ilvl w:val="0"/>
          <w:numId w:val="31"/>
        </w:numPr>
        <w:ind w:leftChars="-1" w:left="-2" w:firstLineChars="225" w:firstLine="540"/>
        <w:rPr>
          <w:rFonts w:ascii="宋体" w:eastAsia="宋体" w:hAnsi="宋体" w:cs="Times New Roman"/>
          <w:kern w:val="0"/>
          <w:sz w:val="24"/>
          <w:szCs w:val="24"/>
        </w:rPr>
      </w:pPr>
      <w:r w:rsidRPr="00013774">
        <w:rPr>
          <w:rFonts w:ascii="宋体" w:eastAsia="宋体" w:hAnsi="宋体" w:cs="Times New Roman" w:hint="eastAsia"/>
          <w:kern w:val="0"/>
          <w:sz w:val="24"/>
          <w:szCs w:val="24"/>
        </w:rPr>
        <w:t>卫生间盛水试验：在下列阶段须做24小时盛水试验，经监理及甲方代表检查认可后，方可进行下道工序施工：</w:t>
      </w:r>
    </w:p>
    <w:p w14:paraId="228A1C72" w14:textId="77777777" w:rsidR="00013774" w:rsidRPr="00013774" w:rsidRDefault="00013774" w:rsidP="00013774">
      <w:pPr>
        <w:ind w:firstLineChars="217" w:firstLine="521"/>
        <w:rPr>
          <w:rFonts w:ascii="宋体" w:eastAsia="宋体" w:hAnsi="宋体" w:cs="Times New Roman"/>
          <w:kern w:val="0"/>
          <w:sz w:val="24"/>
          <w:szCs w:val="24"/>
        </w:rPr>
      </w:pPr>
      <w:bookmarkStart w:id="214" w:name="_Toc11160_WPSOffice_Level1"/>
      <w:r w:rsidRPr="00013774">
        <w:rPr>
          <w:rFonts w:ascii="宋体" w:eastAsia="宋体" w:hAnsi="宋体" w:cs="Times New Roman" w:hint="eastAsia"/>
          <w:kern w:val="0"/>
          <w:sz w:val="24"/>
          <w:szCs w:val="24"/>
        </w:rPr>
        <w:t>7.5.1  现浇钢筋</w:t>
      </w:r>
      <w:proofErr w:type="gramStart"/>
      <w:r w:rsidRPr="00013774">
        <w:rPr>
          <w:rFonts w:ascii="宋体" w:eastAsia="宋体" w:hAnsi="宋体" w:cs="Times New Roman" w:hint="eastAsia"/>
          <w:kern w:val="0"/>
          <w:sz w:val="24"/>
          <w:szCs w:val="24"/>
        </w:rPr>
        <w:t>砼</w:t>
      </w:r>
      <w:proofErr w:type="gramEnd"/>
      <w:r w:rsidRPr="00013774">
        <w:rPr>
          <w:rFonts w:ascii="宋体" w:eastAsia="宋体" w:hAnsi="宋体" w:cs="Times New Roman" w:hint="eastAsia"/>
          <w:kern w:val="0"/>
          <w:sz w:val="24"/>
          <w:szCs w:val="24"/>
        </w:rPr>
        <w:t>楼板完成后；</w:t>
      </w:r>
      <w:bookmarkEnd w:id="214"/>
    </w:p>
    <w:p w14:paraId="27720BAB" w14:textId="77777777" w:rsidR="00013774" w:rsidRPr="00013774" w:rsidRDefault="00013774" w:rsidP="00013774">
      <w:pPr>
        <w:ind w:firstLineChars="217" w:firstLine="521"/>
        <w:rPr>
          <w:rFonts w:ascii="宋体" w:eastAsia="宋体" w:hAnsi="宋体" w:cs="Times New Roman"/>
          <w:kern w:val="0"/>
          <w:sz w:val="24"/>
          <w:szCs w:val="24"/>
        </w:rPr>
      </w:pPr>
      <w:bookmarkStart w:id="215" w:name="_Toc22529_WPSOffice_Level1"/>
      <w:r w:rsidRPr="00013774">
        <w:rPr>
          <w:rFonts w:ascii="宋体" w:eastAsia="宋体" w:hAnsi="宋体" w:cs="Times New Roman" w:hint="eastAsia"/>
          <w:kern w:val="0"/>
          <w:sz w:val="24"/>
          <w:szCs w:val="24"/>
        </w:rPr>
        <w:t>7.5.2  防水涂料</w:t>
      </w:r>
      <w:proofErr w:type="gramStart"/>
      <w:r w:rsidRPr="00013774">
        <w:rPr>
          <w:rFonts w:ascii="宋体" w:eastAsia="宋体" w:hAnsi="宋体" w:cs="Times New Roman" w:hint="eastAsia"/>
          <w:kern w:val="0"/>
          <w:sz w:val="24"/>
          <w:szCs w:val="24"/>
        </w:rPr>
        <w:t>层完成</w:t>
      </w:r>
      <w:proofErr w:type="gramEnd"/>
      <w:r w:rsidRPr="00013774">
        <w:rPr>
          <w:rFonts w:ascii="宋体" w:eastAsia="宋体" w:hAnsi="宋体" w:cs="Times New Roman" w:hint="eastAsia"/>
          <w:kern w:val="0"/>
          <w:sz w:val="24"/>
          <w:szCs w:val="24"/>
        </w:rPr>
        <w:t>后；</w:t>
      </w:r>
      <w:bookmarkEnd w:id="215"/>
    </w:p>
    <w:p w14:paraId="5D36792F" w14:textId="77777777" w:rsidR="00013774" w:rsidRPr="00013774" w:rsidRDefault="00013774" w:rsidP="00013774">
      <w:pPr>
        <w:ind w:firstLineChars="217" w:firstLine="521"/>
        <w:rPr>
          <w:rFonts w:ascii="宋体" w:eastAsia="宋体" w:hAnsi="宋体" w:cs="Times New Roman"/>
          <w:kern w:val="0"/>
          <w:sz w:val="24"/>
          <w:szCs w:val="24"/>
        </w:rPr>
      </w:pPr>
      <w:bookmarkStart w:id="216" w:name="_Toc19192_WPSOffice_Level1"/>
      <w:r w:rsidRPr="00013774">
        <w:rPr>
          <w:rFonts w:ascii="宋体" w:eastAsia="宋体" w:hAnsi="宋体" w:cs="Times New Roman" w:hint="eastAsia"/>
          <w:kern w:val="0"/>
          <w:sz w:val="24"/>
          <w:szCs w:val="24"/>
        </w:rPr>
        <w:t>7.5.3  卫生间地坪全部完成后。</w:t>
      </w:r>
      <w:bookmarkEnd w:id="216"/>
    </w:p>
    <w:p w14:paraId="0DD3E6A8" w14:textId="77777777" w:rsidR="00013774" w:rsidRPr="00013774" w:rsidRDefault="00013774" w:rsidP="00013774">
      <w:pPr>
        <w:ind w:firstLineChars="168" w:firstLine="403"/>
        <w:rPr>
          <w:rFonts w:ascii="宋体" w:eastAsia="宋体" w:hAnsi="宋体" w:cs="Times New Roman"/>
          <w:kern w:val="0"/>
          <w:sz w:val="24"/>
          <w:szCs w:val="24"/>
        </w:rPr>
      </w:pPr>
    </w:p>
    <w:p w14:paraId="154461B2" w14:textId="77777777" w:rsidR="00013774" w:rsidRPr="00013774" w:rsidRDefault="00013774" w:rsidP="00644169">
      <w:pPr>
        <w:numPr>
          <w:ilvl w:val="0"/>
          <w:numId w:val="12"/>
        </w:numPr>
        <w:ind w:firstLineChars="106" w:firstLine="255"/>
        <w:rPr>
          <w:rFonts w:ascii="宋体" w:eastAsia="宋体" w:hAnsi="宋体" w:cs="Times New Roman"/>
          <w:b/>
          <w:sz w:val="24"/>
          <w:szCs w:val="24"/>
        </w:rPr>
      </w:pPr>
      <w:bookmarkStart w:id="217" w:name="_Toc8816_WPSOffice_Level1"/>
      <w:r w:rsidRPr="00013774">
        <w:rPr>
          <w:rFonts w:ascii="宋体" w:eastAsia="宋体" w:hAnsi="宋体" w:cs="Times New Roman" w:hint="eastAsia"/>
          <w:b/>
          <w:sz w:val="24"/>
          <w:szCs w:val="24"/>
        </w:rPr>
        <w:t>门窗安装和保护</w:t>
      </w:r>
      <w:bookmarkEnd w:id="217"/>
    </w:p>
    <w:p w14:paraId="7B64B903" w14:textId="77777777" w:rsidR="00013774" w:rsidRPr="00013774" w:rsidRDefault="00013774" w:rsidP="00644169">
      <w:pPr>
        <w:numPr>
          <w:ilvl w:val="1"/>
          <w:numId w:val="31"/>
        </w:numPr>
        <w:ind w:left="1" w:firstLineChars="223" w:firstLine="537"/>
        <w:rPr>
          <w:rFonts w:ascii="宋体" w:eastAsia="宋体" w:hAnsi="宋体" w:cs="Times New Roman"/>
          <w:sz w:val="24"/>
          <w:szCs w:val="24"/>
        </w:rPr>
      </w:pPr>
      <w:r w:rsidRPr="00013774">
        <w:rPr>
          <w:rFonts w:ascii="宋体" w:eastAsia="宋体" w:hAnsi="宋体" w:cs="Times New Roman" w:hint="eastAsia"/>
          <w:b/>
          <w:sz w:val="24"/>
          <w:szCs w:val="24"/>
        </w:rPr>
        <w:t>对墙体洞口的要求</w:t>
      </w:r>
      <w:r w:rsidRPr="00013774">
        <w:rPr>
          <w:rFonts w:ascii="宋体" w:eastAsia="宋体" w:hAnsi="宋体" w:cs="Times New Roman" w:hint="eastAsia"/>
          <w:sz w:val="24"/>
          <w:szCs w:val="24"/>
        </w:rPr>
        <w:t>：</w:t>
      </w:r>
    </w:p>
    <w:p w14:paraId="621A8FA4" w14:textId="77777777" w:rsidR="00013774" w:rsidRPr="00013774" w:rsidRDefault="00013774" w:rsidP="00644169">
      <w:pPr>
        <w:numPr>
          <w:ilvl w:val="2"/>
          <w:numId w:val="31"/>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门窗的洞口应采用预留洞口法安装，不得采用边</w:t>
      </w:r>
      <w:proofErr w:type="gramStart"/>
      <w:r w:rsidRPr="00013774">
        <w:rPr>
          <w:rFonts w:ascii="宋体" w:eastAsia="宋体" w:hAnsi="宋体" w:cs="Times New Roman" w:hint="eastAsia"/>
          <w:sz w:val="24"/>
          <w:szCs w:val="24"/>
        </w:rPr>
        <w:t>安装边砌洞口</w:t>
      </w:r>
      <w:proofErr w:type="gramEnd"/>
      <w:r w:rsidRPr="00013774">
        <w:rPr>
          <w:rFonts w:ascii="宋体" w:eastAsia="宋体" w:hAnsi="宋体" w:cs="Times New Roman" w:hint="eastAsia"/>
          <w:sz w:val="24"/>
          <w:szCs w:val="24"/>
        </w:rPr>
        <w:t>的做法，对多孔砖和砌块砖的墙体还必须预埋好</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砖。</w:t>
      </w:r>
    </w:p>
    <w:p w14:paraId="3005619E" w14:textId="77777777" w:rsidR="00013774" w:rsidRPr="00013774" w:rsidRDefault="00013774" w:rsidP="00644169">
      <w:pPr>
        <w:numPr>
          <w:ilvl w:val="2"/>
          <w:numId w:val="31"/>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门窗及玻璃安装应在墙体湿作业完工且硬化的前提下进行，当需要在湿作业前进行施工时，应采取防护措施。</w:t>
      </w:r>
    </w:p>
    <w:p w14:paraId="597EB879" w14:textId="77777777" w:rsidR="00013774" w:rsidRPr="00013774" w:rsidRDefault="00013774" w:rsidP="00644169">
      <w:pPr>
        <w:numPr>
          <w:ilvl w:val="2"/>
          <w:numId w:val="31"/>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对于同一类型的门窗及其相邻的上下、左右，洞口应保持通线，洞口应横平竖直，洞的允许偏差应在规范允许范围内。</w:t>
      </w:r>
    </w:p>
    <w:p w14:paraId="6D77DE22" w14:textId="77777777" w:rsidR="00013774" w:rsidRPr="00013774" w:rsidRDefault="00013774" w:rsidP="00644169">
      <w:pPr>
        <w:numPr>
          <w:ilvl w:val="2"/>
          <w:numId w:val="31"/>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安装门窗时的温度不宜低于5℃。</w:t>
      </w:r>
    </w:p>
    <w:p w14:paraId="2A91B8F0" w14:textId="77777777" w:rsidR="00013774" w:rsidRPr="00013774" w:rsidRDefault="00013774" w:rsidP="00644169">
      <w:pPr>
        <w:numPr>
          <w:ilvl w:val="2"/>
          <w:numId w:val="31"/>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门窗洞口尺寸验收合格后，并办好工种交接手续后方可进行安装。</w:t>
      </w:r>
    </w:p>
    <w:p w14:paraId="337088F5" w14:textId="77777777" w:rsidR="00013774" w:rsidRPr="00013774" w:rsidRDefault="00013774" w:rsidP="00644169">
      <w:pPr>
        <w:numPr>
          <w:ilvl w:val="1"/>
          <w:numId w:val="32"/>
        </w:numPr>
        <w:ind w:firstLineChars="74" w:firstLine="178"/>
        <w:rPr>
          <w:rFonts w:ascii="宋体" w:eastAsia="宋体" w:hAnsi="宋体" w:cs="Times New Roman"/>
          <w:sz w:val="24"/>
          <w:szCs w:val="24"/>
        </w:rPr>
      </w:pPr>
      <w:r w:rsidRPr="00013774">
        <w:rPr>
          <w:rFonts w:ascii="宋体" w:eastAsia="宋体" w:hAnsi="宋体" w:cs="Times New Roman" w:hint="eastAsia"/>
          <w:b/>
          <w:sz w:val="24"/>
          <w:szCs w:val="24"/>
        </w:rPr>
        <w:t>施工前的准备工作</w:t>
      </w:r>
      <w:r w:rsidRPr="00013774">
        <w:rPr>
          <w:rFonts w:ascii="宋体" w:eastAsia="宋体" w:hAnsi="宋体" w:cs="Times New Roman" w:hint="eastAsia"/>
          <w:sz w:val="24"/>
          <w:szCs w:val="24"/>
        </w:rPr>
        <w:t>：</w:t>
      </w:r>
    </w:p>
    <w:p w14:paraId="7F42FA90" w14:textId="77777777" w:rsidR="00013774" w:rsidRPr="00013774" w:rsidRDefault="00013774" w:rsidP="00644169">
      <w:pPr>
        <w:numPr>
          <w:ilvl w:val="0"/>
          <w:numId w:val="33"/>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门窗及其部件、配件等，在运输保管和施工过程中，应采取防止其损坏或变形的措施。</w:t>
      </w:r>
    </w:p>
    <w:p w14:paraId="4793652A" w14:textId="77777777" w:rsidR="00013774" w:rsidRPr="00013774" w:rsidRDefault="00013774" w:rsidP="00644169">
      <w:pPr>
        <w:numPr>
          <w:ilvl w:val="0"/>
          <w:numId w:val="33"/>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门窗的堆放地点应洁净、平整，以免砂石、灰尘等杂物进入玻璃槽、排气孔内，不得堆放在露天，避免日晒雨淋，并不得与腐蚀物质接触，不应直接接触地面，下部应用方木垫，且应立放，立放的角度不应小于70</w:t>
      </w:r>
      <w:r w:rsidRPr="00013774">
        <w:rPr>
          <w:rFonts w:ascii="宋体" w:eastAsia="宋体" w:hAnsi="宋体" w:cs="Times New Roman" w:hint="eastAsia"/>
          <w:sz w:val="24"/>
          <w:szCs w:val="24"/>
        </w:rPr>
        <w:sym w:font="Symbol" w:char="F0B0"/>
      </w:r>
      <w:r w:rsidRPr="00013774">
        <w:rPr>
          <w:rFonts w:ascii="宋体" w:eastAsia="宋体" w:hAnsi="宋体" w:cs="Times New Roman" w:hint="eastAsia"/>
          <w:sz w:val="24"/>
          <w:szCs w:val="24"/>
        </w:rPr>
        <w:t>，并采取防倾倒措施。</w:t>
      </w:r>
    </w:p>
    <w:p w14:paraId="7C9CEA06" w14:textId="77777777" w:rsidR="00013774" w:rsidRPr="00013774" w:rsidRDefault="00013774" w:rsidP="00644169">
      <w:pPr>
        <w:numPr>
          <w:ilvl w:val="0"/>
          <w:numId w:val="33"/>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温度对塑钢门窗的影响较大，所以它的贮存温度不应大于50℃，与热源的距离不应小于1</w:t>
      </w:r>
      <w:r w:rsidRPr="00013774">
        <w:rPr>
          <w:rFonts w:ascii="宋体" w:eastAsia="宋体" w:hAnsi="宋体" w:cs="Times New Roman"/>
          <w:sz w:val="24"/>
          <w:szCs w:val="24"/>
        </w:rPr>
        <w:t>m</w:t>
      </w:r>
      <w:r w:rsidRPr="00013774">
        <w:rPr>
          <w:rFonts w:ascii="宋体" w:eastAsia="宋体" w:hAnsi="宋体" w:cs="Times New Roman" w:hint="eastAsia"/>
          <w:sz w:val="24"/>
          <w:szCs w:val="24"/>
        </w:rPr>
        <w:t>。门窗在现场的安放应不超过二个月即行安装。当存放门窗的地方环境温度低于0℃时，安装前应在室温下放置24小时。</w:t>
      </w:r>
    </w:p>
    <w:p w14:paraId="2ACAEC5B" w14:textId="77777777" w:rsidR="00013774" w:rsidRPr="00013774" w:rsidRDefault="00013774" w:rsidP="00644169">
      <w:pPr>
        <w:numPr>
          <w:ilvl w:val="0"/>
          <w:numId w:val="33"/>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lastRenderedPageBreak/>
        <w:t>安装用的主要机具和工具应完备，材料应齐全，量具应定期检验，当达不到要求时应及时更换。</w:t>
      </w:r>
    </w:p>
    <w:p w14:paraId="45DA226B" w14:textId="77777777" w:rsidR="00013774" w:rsidRPr="00013774" w:rsidRDefault="00013774" w:rsidP="00644169">
      <w:pPr>
        <w:numPr>
          <w:ilvl w:val="0"/>
          <w:numId w:val="33"/>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门窗安装前，应按设计图纸的要求检查门窗的数量、品种、规格、开启方向、外形等，门窗的五金件、密封条、紧固件等应齐全，不合格者应予以更换。</w:t>
      </w:r>
    </w:p>
    <w:p w14:paraId="5C674806" w14:textId="77777777" w:rsidR="00013774" w:rsidRPr="00013774" w:rsidRDefault="00013774" w:rsidP="00644169">
      <w:pPr>
        <w:numPr>
          <w:ilvl w:val="0"/>
          <w:numId w:val="33"/>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门窗安装前应先进行样板房门窗成品安装。由甲方组织供货商对乙方进行门窗安装示范及技术指导培训。安装完成后由乙方、供货商、监理、甲方</w:t>
      </w:r>
      <w:proofErr w:type="gramStart"/>
      <w:r w:rsidRPr="00013774">
        <w:rPr>
          <w:rFonts w:ascii="宋体" w:eastAsia="宋体" w:hAnsi="宋体" w:cs="Times New Roman" w:hint="eastAsia"/>
          <w:sz w:val="24"/>
          <w:szCs w:val="24"/>
        </w:rPr>
        <w:t>共同对样板房</w:t>
      </w:r>
      <w:proofErr w:type="gramEnd"/>
      <w:r w:rsidRPr="00013774">
        <w:rPr>
          <w:rFonts w:ascii="宋体" w:eastAsia="宋体" w:hAnsi="宋体" w:cs="Times New Roman" w:hint="eastAsia"/>
          <w:sz w:val="24"/>
          <w:szCs w:val="24"/>
        </w:rPr>
        <w:t>塑钢门窗进行外墙喷淋试验，喷淋时间不少于30分钟，依次检验门窗及门窗洞口渗漏情况，验收合格甲方才允许供货商开始批量供货。</w:t>
      </w:r>
    </w:p>
    <w:p w14:paraId="0142F044" w14:textId="77777777" w:rsidR="00013774" w:rsidRPr="00013774" w:rsidRDefault="00013774" w:rsidP="00013774">
      <w:pPr>
        <w:ind w:firstLineChars="224" w:firstLine="540"/>
        <w:rPr>
          <w:rFonts w:ascii="宋体" w:eastAsia="宋体" w:hAnsi="宋体" w:cs="Times New Roman"/>
          <w:sz w:val="24"/>
          <w:szCs w:val="24"/>
        </w:rPr>
      </w:pPr>
      <w:r w:rsidRPr="00013774">
        <w:rPr>
          <w:rFonts w:ascii="宋体" w:eastAsia="宋体" w:hAnsi="宋体" w:cs="Times New Roman" w:hint="eastAsia"/>
          <w:b/>
          <w:sz w:val="24"/>
          <w:szCs w:val="24"/>
        </w:rPr>
        <w:t>8.3 门窗安装</w:t>
      </w:r>
      <w:r w:rsidRPr="00013774">
        <w:rPr>
          <w:rFonts w:ascii="宋体" w:eastAsia="宋体" w:hAnsi="宋体" w:cs="Times New Roman" w:hint="eastAsia"/>
          <w:sz w:val="24"/>
          <w:szCs w:val="24"/>
        </w:rPr>
        <w:t>：</w:t>
      </w:r>
    </w:p>
    <w:p w14:paraId="00080B44" w14:textId="77777777" w:rsidR="00013774" w:rsidRPr="00013774" w:rsidRDefault="00013774" w:rsidP="00644169">
      <w:pPr>
        <w:numPr>
          <w:ilvl w:val="0"/>
          <w:numId w:val="34"/>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应将不同规格和型号的门窗搬到相应的洞口旁竖放，当发现保护膜脱落时，应补贴，并应在框的上下边划好中线。</w:t>
      </w:r>
    </w:p>
    <w:p w14:paraId="4FA4E9C6" w14:textId="77777777" w:rsidR="00013774" w:rsidRPr="00013774" w:rsidRDefault="00013774" w:rsidP="00644169">
      <w:pPr>
        <w:numPr>
          <w:ilvl w:val="0"/>
          <w:numId w:val="34"/>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在窗洞口也划好中线和水平标高线，检查上下边的位置及其内外的朝向，并确认无误后再行固定。</w:t>
      </w:r>
    </w:p>
    <w:p w14:paraId="04A92D81" w14:textId="77777777" w:rsidR="00013774" w:rsidRPr="00013774" w:rsidRDefault="00013774" w:rsidP="00644169">
      <w:pPr>
        <w:numPr>
          <w:ilvl w:val="0"/>
          <w:numId w:val="34"/>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当门窗装入洞口时其上下框的中线应与洞口中线对齐。上下的四角及横框的对称位置应用木楔塞紧作临时固定。然后按设计要求确定门窗在墙体厚度方向的位置，并调整好垂直度、水平度及直角。</w:t>
      </w:r>
    </w:p>
    <w:p w14:paraId="69436FA6" w14:textId="77777777" w:rsidR="00013774" w:rsidRPr="00013774" w:rsidRDefault="00013774" w:rsidP="00644169">
      <w:pPr>
        <w:numPr>
          <w:ilvl w:val="0"/>
          <w:numId w:val="34"/>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门窗框与洞口之间的缝内腔应采用泡沫条填实，再用发泡聚苯乙烯等弹性材料分层填塞，然后用水泥砂浆嵌实。</w:t>
      </w:r>
    </w:p>
    <w:p w14:paraId="5B1F1F93" w14:textId="77777777" w:rsidR="00013774" w:rsidRPr="00013774" w:rsidRDefault="00013774" w:rsidP="00644169">
      <w:pPr>
        <w:numPr>
          <w:ilvl w:val="0"/>
          <w:numId w:val="34"/>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门锁与执手等五金配件应安装牢固，位置正确，开关灵活。</w:t>
      </w:r>
    </w:p>
    <w:p w14:paraId="540B364C" w14:textId="77777777" w:rsidR="00013774" w:rsidRPr="00013774" w:rsidRDefault="00013774" w:rsidP="00644169">
      <w:pPr>
        <w:numPr>
          <w:ilvl w:val="0"/>
          <w:numId w:val="34"/>
        </w:numPr>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门窗安装边框与墙体洞口之间发泡剂充填、硅胶槽留置方式等应符合JGJ103—96标准。</w:t>
      </w:r>
    </w:p>
    <w:p w14:paraId="4D2EF107" w14:textId="77777777" w:rsidR="00013774" w:rsidRPr="00013774" w:rsidRDefault="00013774" w:rsidP="00013774">
      <w:pPr>
        <w:ind w:firstLineChars="224" w:firstLine="540"/>
        <w:rPr>
          <w:rFonts w:ascii="宋体" w:eastAsia="宋体" w:hAnsi="宋体" w:cs="Times New Roman"/>
          <w:sz w:val="24"/>
          <w:szCs w:val="24"/>
        </w:rPr>
      </w:pPr>
      <w:r w:rsidRPr="00013774">
        <w:rPr>
          <w:rFonts w:ascii="宋体" w:eastAsia="宋体" w:hAnsi="宋体" w:cs="Times New Roman" w:hint="eastAsia"/>
          <w:b/>
          <w:sz w:val="24"/>
          <w:szCs w:val="24"/>
        </w:rPr>
        <w:t>8.4门窗安装后的成品保护</w:t>
      </w:r>
      <w:r w:rsidRPr="00013774">
        <w:rPr>
          <w:rFonts w:ascii="宋体" w:eastAsia="宋体" w:hAnsi="宋体" w:cs="Times New Roman" w:hint="eastAsia"/>
          <w:sz w:val="24"/>
          <w:szCs w:val="24"/>
        </w:rPr>
        <w:t>：</w:t>
      </w:r>
    </w:p>
    <w:p w14:paraId="1CE17735" w14:textId="77777777" w:rsidR="00013774" w:rsidRPr="00013774" w:rsidRDefault="00013774" w:rsidP="00644169">
      <w:pPr>
        <w:numPr>
          <w:ilvl w:val="0"/>
          <w:numId w:val="35"/>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门窗在安装过程中及验收前，采取可靠的保护措施不得污损。</w:t>
      </w:r>
    </w:p>
    <w:p w14:paraId="10A6E1AE" w14:textId="77777777" w:rsidR="00013774" w:rsidRPr="00013774" w:rsidRDefault="00013774" w:rsidP="00644169">
      <w:pPr>
        <w:numPr>
          <w:ilvl w:val="0"/>
          <w:numId w:val="35"/>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已安装的门窗框洞口不得作为运料通道。</w:t>
      </w:r>
    </w:p>
    <w:p w14:paraId="6D2C973E" w14:textId="77777777" w:rsidR="00013774" w:rsidRPr="00013774" w:rsidRDefault="00013774" w:rsidP="00644169">
      <w:pPr>
        <w:numPr>
          <w:ilvl w:val="0"/>
          <w:numId w:val="35"/>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严禁在门窗框上、扇上安装脚手架，悬挂重物。外脚手架不得顶压在门窗框上，并严禁蹬踩窗框、窗扇或窗撑。</w:t>
      </w:r>
    </w:p>
    <w:p w14:paraId="62B306DA" w14:textId="77777777" w:rsidR="00013774" w:rsidRPr="00013774" w:rsidRDefault="00013774" w:rsidP="00644169">
      <w:pPr>
        <w:numPr>
          <w:ilvl w:val="0"/>
          <w:numId w:val="35"/>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应防止利器划伤门窗表面；应防止电、热和焊花烧伤或烫伤面层。</w:t>
      </w:r>
    </w:p>
    <w:p w14:paraId="091AD79A" w14:textId="77777777" w:rsidR="00013774" w:rsidRPr="00013774" w:rsidRDefault="00013774" w:rsidP="00644169">
      <w:pPr>
        <w:numPr>
          <w:ilvl w:val="0"/>
          <w:numId w:val="35"/>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门窗框的上槛及两侧用胶带纸、薄膜保护好，下槛用九夹板制成马蹄形盖板保护。</w:t>
      </w:r>
    </w:p>
    <w:p w14:paraId="65CDF2D4" w14:textId="77777777" w:rsidR="00013774" w:rsidRPr="00013774" w:rsidRDefault="00013774" w:rsidP="00013774">
      <w:pPr>
        <w:ind w:leftChars="-1" w:left="-2" w:firstLineChars="224" w:firstLine="540"/>
        <w:rPr>
          <w:rFonts w:ascii="宋体" w:eastAsia="宋体" w:hAnsi="宋体" w:cs="Times New Roman"/>
          <w:sz w:val="24"/>
          <w:szCs w:val="24"/>
        </w:rPr>
      </w:pPr>
      <w:r w:rsidRPr="00013774">
        <w:rPr>
          <w:rFonts w:ascii="宋体" w:eastAsia="宋体" w:hAnsi="宋体" w:cs="Times New Roman" w:hint="eastAsia"/>
          <w:b/>
          <w:sz w:val="24"/>
          <w:szCs w:val="24"/>
        </w:rPr>
        <w:t>8.5门窗淋水试验：</w:t>
      </w:r>
      <w:r w:rsidRPr="00013774">
        <w:rPr>
          <w:rFonts w:ascii="宋体" w:eastAsia="宋体" w:hAnsi="宋体" w:cs="Times New Roman"/>
          <w:sz w:val="24"/>
          <w:szCs w:val="24"/>
        </w:rPr>
        <w:br/>
      </w:r>
      <w:r w:rsidRPr="00013774">
        <w:rPr>
          <w:rFonts w:ascii="宋体" w:eastAsia="宋体" w:hAnsi="宋体" w:cs="Times New Roman" w:hint="eastAsia"/>
          <w:sz w:val="24"/>
          <w:szCs w:val="24"/>
        </w:rPr>
        <w:t>下大雨时，雨后及时到房间逐一检查门窗有无渗水现象，其结果亦须经监理及甲方代表验收认可。</w:t>
      </w:r>
      <w:r w:rsidRPr="00013774">
        <w:rPr>
          <w:rFonts w:ascii="宋体" w:eastAsia="宋体" w:hAnsi="宋体" w:cs="Times New Roman" w:hint="eastAsia"/>
          <w:kern w:val="0"/>
          <w:sz w:val="24"/>
          <w:szCs w:val="24"/>
        </w:rPr>
        <w:t>每次下雨均应检查并做好记录，且有甲方、监理、乙方三方签字。</w:t>
      </w:r>
    </w:p>
    <w:p w14:paraId="28E99E96" w14:textId="77777777" w:rsidR="00013774" w:rsidRPr="00013774" w:rsidRDefault="00013774" w:rsidP="00644169">
      <w:pPr>
        <w:numPr>
          <w:ilvl w:val="1"/>
          <w:numId w:val="36"/>
        </w:numPr>
        <w:tabs>
          <w:tab w:val="clear" w:pos="360"/>
          <w:tab w:val="left" w:pos="900"/>
        </w:tabs>
        <w:ind w:firstLineChars="75" w:firstLine="180"/>
        <w:rPr>
          <w:rFonts w:ascii="宋体" w:eastAsia="宋体" w:hAnsi="宋体" w:cs="Times New Roman"/>
          <w:sz w:val="24"/>
          <w:szCs w:val="24"/>
        </w:rPr>
      </w:pPr>
      <w:r w:rsidRPr="00013774">
        <w:rPr>
          <w:rFonts w:ascii="宋体" w:eastAsia="宋体" w:hAnsi="宋体" w:cs="Times New Roman" w:hint="eastAsia"/>
          <w:sz w:val="24"/>
          <w:szCs w:val="24"/>
        </w:rPr>
        <w:t>内门框不做，但必须按要求预埋木砖，并</w:t>
      </w:r>
      <w:proofErr w:type="gramStart"/>
      <w:r w:rsidRPr="00013774">
        <w:rPr>
          <w:rFonts w:ascii="宋体" w:eastAsia="宋体" w:hAnsi="宋体" w:cs="Times New Roman" w:hint="eastAsia"/>
          <w:sz w:val="24"/>
          <w:szCs w:val="24"/>
        </w:rPr>
        <w:t>作出</w:t>
      </w:r>
      <w:proofErr w:type="gramEnd"/>
      <w:r w:rsidRPr="00013774">
        <w:rPr>
          <w:rFonts w:ascii="宋体" w:eastAsia="宋体" w:hAnsi="宋体" w:cs="Times New Roman" w:hint="eastAsia"/>
          <w:sz w:val="24"/>
          <w:szCs w:val="24"/>
        </w:rPr>
        <w:t>标记(对做内分隔墙时要求)。</w:t>
      </w:r>
    </w:p>
    <w:p w14:paraId="2575A5BA" w14:textId="77777777" w:rsidR="00013774" w:rsidRPr="00013774" w:rsidRDefault="00013774" w:rsidP="00644169">
      <w:pPr>
        <w:numPr>
          <w:ilvl w:val="0"/>
          <w:numId w:val="12"/>
        </w:numPr>
        <w:ind w:firstLineChars="106" w:firstLine="255"/>
        <w:rPr>
          <w:rFonts w:ascii="宋体" w:eastAsia="宋体" w:hAnsi="宋体" w:cs="Times New Roman"/>
          <w:b/>
          <w:sz w:val="24"/>
          <w:szCs w:val="24"/>
        </w:rPr>
      </w:pPr>
      <w:bookmarkStart w:id="218" w:name="_Toc36_WPSOffice_Level1"/>
      <w:r w:rsidRPr="00013774">
        <w:rPr>
          <w:rFonts w:ascii="宋体" w:eastAsia="宋体" w:hAnsi="宋体" w:cs="Times New Roman" w:hint="eastAsia"/>
          <w:b/>
          <w:sz w:val="24"/>
          <w:szCs w:val="24"/>
        </w:rPr>
        <w:t>油漆工程施工</w:t>
      </w:r>
      <w:bookmarkEnd w:id="218"/>
    </w:p>
    <w:p w14:paraId="2D63A41E" w14:textId="77777777" w:rsidR="00013774" w:rsidRPr="00013774" w:rsidRDefault="00013774" w:rsidP="00644169">
      <w:pPr>
        <w:numPr>
          <w:ilvl w:val="0"/>
          <w:numId w:val="37"/>
        </w:numPr>
        <w:tabs>
          <w:tab w:val="left" w:pos="1080"/>
        </w:tabs>
        <w:ind w:left="1" w:firstLineChars="223" w:firstLine="537"/>
        <w:rPr>
          <w:rFonts w:ascii="宋体" w:eastAsia="宋体" w:hAnsi="宋体" w:cs="Times New Roman"/>
          <w:b/>
          <w:sz w:val="24"/>
          <w:szCs w:val="24"/>
        </w:rPr>
      </w:pPr>
      <w:r w:rsidRPr="00013774">
        <w:rPr>
          <w:rFonts w:ascii="宋体" w:eastAsia="宋体" w:hAnsi="宋体" w:cs="Times New Roman" w:hint="eastAsia"/>
          <w:b/>
          <w:sz w:val="24"/>
          <w:szCs w:val="24"/>
        </w:rPr>
        <w:t>施工条件：</w:t>
      </w:r>
    </w:p>
    <w:p w14:paraId="629BDAAE" w14:textId="77777777" w:rsidR="00013774" w:rsidRPr="00013774" w:rsidRDefault="00013774" w:rsidP="00644169">
      <w:pPr>
        <w:numPr>
          <w:ilvl w:val="0"/>
          <w:numId w:val="3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油漆工程应在抹灰工程、地面工程、木装饰工程、水暖电气工程全部完成后方可施工，油漆工程应保持周围环境清洁。</w:t>
      </w:r>
    </w:p>
    <w:p w14:paraId="10211F81" w14:textId="77777777" w:rsidR="00013774" w:rsidRPr="00013774" w:rsidRDefault="00013774" w:rsidP="00644169">
      <w:pPr>
        <w:numPr>
          <w:ilvl w:val="0"/>
          <w:numId w:val="3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一般油漆工程施工时的环境温度不宜低于10℃，相对湿度不宜大于60%，遇大风、雨雾等情况时，油漆工程不宜施工。</w:t>
      </w:r>
    </w:p>
    <w:p w14:paraId="61C2469E" w14:textId="77777777" w:rsidR="00013774" w:rsidRPr="00013774" w:rsidRDefault="00013774" w:rsidP="00644169">
      <w:pPr>
        <w:numPr>
          <w:ilvl w:val="0"/>
          <w:numId w:val="3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lastRenderedPageBreak/>
        <w:t>冬</w:t>
      </w:r>
      <w:proofErr w:type="gramStart"/>
      <w:r w:rsidRPr="00013774">
        <w:rPr>
          <w:rFonts w:ascii="宋体" w:eastAsia="宋体" w:hAnsi="宋体" w:cs="Times New Roman" w:hint="eastAsia"/>
          <w:sz w:val="24"/>
          <w:szCs w:val="24"/>
        </w:rPr>
        <w:t>期施工</w:t>
      </w:r>
      <w:proofErr w:type="gramEnd"/>
      <w:r w:rsidRPr="00013774">
        <w:rPr>
          <w:rFonts w:ascii="宋体" w:eastAsia="宋体" w:hAnsi="宋体" w:cs="Times New Roman" w:hint="eastAsia"/>
          <w:sz w:val="24"/>
          <w:szCs w:val="24"/>
        </w:rPr>
        <w:t>室内油漆工程时，应在采暖条件下进行，室温保持均衡。</w:t>
      </w:r>
    </w:p>
    <w:p w14:paraId="751C026C" w14:textId="77777777" w:rsidR="00013774" w:rsidRPr="00013774" w:rsidRDefault="00013774" w:rsidP="00644169">
      <w:pPr>
        <w:numPr>
          <w:ilvl w:val="0"/>
          <w:numId w:val="3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油漆干燥前应防止尘土的</w:t>
      </w:r>
      <w:proofErr w:type="gramStart"/>
      <w:r w:rsidRPr="00013774">
        <w:rPr>
          <w:rFonts w:ascii="宋体" w:eastAsia="宋体" w:hAnsi="宋体" w:cs="Times New Roman" w:hint="eastAsia"/>
          <w:sz w:val="24"/>
          <w:szCs w:val="24"/>
        </w:rPr>
        <w:t>沾污</w:t>
      </w:r>
      <w:proofErr w:type="gramEnd"/>
      <w:r w:rsidRPr="00013774">
        <w:rPr>
          <w:rFonts w:ascii="宋体" w:eastAsia="宋体" w:hAnsi="宋体" w:cs="Times New Roman" w:hint="eastAsia"/>
          <w:sz w:val="24"/>
          <w:szCs w:val="24"/>
        </w:rPr>
        <w:t>和热空气的侵袭。</w:t>
      </w:r>
    </w:p>
    <w:p w14:paraId="4E95E012" w14:textId="77777777" w:rsidR="00013774" w:rsidRPr="00013774" w:rsidRDefault="00013774" w:rsidP="00644169">
      <w:pPr>
        <w:numPr>
          <w:ilvl w:val="0"/>
          <w:numId w:val="3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油漆施工时应将不涂油漆的部位遮盖严密，以防污染。</w:t>
      </w:r>
    </w:p>
    <w:p w14:paraId="66C1EFAC" w14:textId="77777777" w:rsidR="00013774" w:rsidRPr="00013774" w:rsidRDefault="00013774" w:rsidP="00644169">
      <w:pPr>
        <w:numPr>
          <w:ilvl w:val="0"/>
          <w:numId w:val="3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油漆工程施工前应根据设计要求做样板间或样板件，经设计、监理及甲方代表同意认可后，方可进行大面积施工。</w:t>
      </w:r>
    </w:p>
    <w:p w14:paraId="39149138" w14:textId="77777777" w:rsidR="00013774" w:rsidRPr="00013774" w:rsidRDefault="00013774" w:rsidP="00644169">
      <w:pPr>
        <w:numPr>
          <w:ilvl w:val="0"/>
          <w:numId w:val="37"/>
        </w:numPr>
        <w:ind w:leftChars="-1" w:left="-2" w:firstLineChars="224" w:firstLine="540"/>
        <w:rPr>
          <w:rFonts w:ascii="宋体" w:eastAsia="宋体" w:hAnsi="宋体" w:cs="Times New Roman"/>
          <w:sz w:val="24"/>
          <w:szCs w:val="24"/>
        </w:rPr>
      </w:pPr>
      <w:r w:rsidRPr="00013774">
        <w:rPr>
          <w:rFonts w:ascii="宋体" w:eastAsia="宋体" w:hAnsi="宋体" w:cs="Times New Roman" w:hint="eastAsia"/>
          <w:b/>
          <w:sz w:val="24"/>
          <w:szCs w:val="24"/>
        </w:rPr>
        <w:t>基层处理</w:t>
      </w:r>
      <w:r w:rsidRPr="00013774">
        <w:rPr>
          <w:rFonts w:ascii="宋体" w:eastAsia="宋体" w:hAnsi="宋体" w:cs="Times New Roman" w:hint="eastAsia"/>
          <w:sz w:val="24"/>
          <w:szCs w:val="24"/>
        </w:rPr>
        <w:t>：</w:t>
      </w:r>
    </w:p>
    <w:p w14:paraId="6513F539" w14:textId="77777777" w:rsidR="00013774" w:rsidRPr="00013774" w:rsidRDefault="00013774" w:rsidP="00644169">
      <w:pPr>
        <w:numPr>
          <w:ilvl w:val="0"/>
          <w:numId w:val="39"/>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在油漆时，构件表面含水率不宜大于12%，</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和抹灰面的含水率不宜大于8%，金属</w:t>
      </w:r>
      <w:proofErr w:type="gramStart"/>
      <w:r w:rsidRPr="00013774">
        <w:rPr>
          <w:rFonts w:ascii="宋体" w:eastAsia="宋体" w:hAnsi="宋体" w:cs="Times New Roman" w:hint="eastAsia"/>
          <w:sz w:val="24"/>
          <w:szCs w:val="24"/>
        </w:rPr>
        <w:t>面基层</w:t>
      </w:r>
      <w:proofErr w:type="gramEnd"/>
      <w:r w:rsidRPr="00013774">
        <w:rPr>
          <w:rFonts w:ascii="宋体" w:eastAsia="宋体" w:hAnsi="宋体" w:cs="Times New Roman" w:hint="eastAsia"/>
          <w:sz w:val="24"/>
          <w:szCs w:val="24"/>
        </w:rPr>
        <w:t>表面不可有湿气。</w:t>
      </w:r>
    </w:p>
    <w:p w14:paraId="49B36A6B" w14:textId="77777777" w:rsidR="00013774" w:rsidRPr="00013774" w:rsidRDefault="00013774" w:rsidP="00644169">
      <w:pPr>
        <w:numPr>
          <w:ilvl w:val="0"/>
          <w:numId w:val="39"/>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油漆工程涂抹腻子应坚实牢固，不得有起皮和裂缝。</w:t>
      </w:r>
    </w:p>
    <w:p w14:paraId="03065521" w14:textId="77777777" w:rsidR="00013774" w:rsidRPr="00013774" w:rsidRDefault="00013774" w:rsidP="00644169">
      <w:pPr>
        <w:numPr>
          <w:ilvl w:val="0"/>
          <w:numId w:val="39"/>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厨房、卫生间内的油漆，应使用具有防水性能的腻子，腻子干燥后应打磨平整光滑，并清理干净。</w:t>
      </w:r>
    </w:p>
    <w:p w14:paraId="24FC86B1" w14:textId="77777777" w:rsidR="00013774" w:rsidRPr="00013774" w:rsidRDefault="00013774" w:rsidP="00644169">
      <w:pPr>
        <w:numPr>
          <w:ilvl w:val="0"/>
          <w:numId w:val="37"/>
        </w:numPr>
        <w:ind w:left="1" w:firstLineChars="223" w:firstLine="537"/>
        <w:rPr>
          <w:rFonts w:ascii="宋体" w:eastAsia="宋体" w:hAnsi="宋体" w:cs="Times New Roman"/>
          <w:sz w:val="24"/>
          <w:szCs w:val="24"/>
        </w:rPr>
      </w:pPr>
      <w:r w:rsidRPr="00013774">
        <w:rPr>
          <w:rFonts w:ascii="宋体" w:eastAsia="宋体" w:hAnsi="宋体" w:cs="Times New Roman" w:hint="eastAsia"/>
          <w:b/>
          <w:sz w:val="24"/>
          <w:szCs w:val="24"/>
        </w:rPr>
        <w:t>混色油漆：</w:t>
      </w:r>
    </w:p>
    <w:p w14:paraId="06C7F485" w14:textId="77777777" w:rsidR="00013774" w:rsidRPr="00013774" w:rsidRDefault="00013774" w:rsidP="00644169">
      <w:pPr>
        <w:numPr>
          <w:ilvl w:val="0"/>
          <w:numId w:val="40"/>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刷底油时，木料表面、门窗玻璃口四周内需刷到刷均，不可遗漏。</w:t>
      </w:r>
    </w:p>
    <w:p w14:paraId="3FFC4FFC" w14:textId="77777777" w:rsidR="00013774" w:rsidRPr="00013774" w:rsidRDefault="00013774" w:rsidP="00644169">
      <w:pPr>
        <w:numPr>
          <w:ilvl w:val="0"/>
          <w:numId w:val="40"/>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木材表面的缝隙、毛刺、戗茬和</w:t>
      </w:r>
      <w:proofErr w:type="gramStart"/>
      <w:r w:rsidRPr="00013774">
        <w:rPr>
          <w:rFonts w:ascii="宋体" w:eastAsia="宋体" w:hAnsi="宋体" w:cs="Times New Roman" w:hint="eastAsia"/>
          <w:sz w:val="24"/>
          <w:szCs w:val="24"/>
        </w:rPr>
        <w:t>脂囊</w:t>
      </w:r>
      <w:proofErr w:type="gramEnd"/>
      <w:r w:rsidRPr="00013774">
        <w:rPr>
          <w:rFonts w:ascii="宋体" w:eastAsia="宋体" w:hAnsi="宋体" w:cs="Times New Roman" w:hint="eastAsia"/>
          <w:sz w:val="24"/>
          <w:szCs w:val="24"/>
        </w:rPr>
        <w:t>修正后，应用腻子填补，并用砂纸磨光，较大的脂</w:t>
      </w:r>
      <w:proofErr w:type="gramStart"/>
      <w:r w:rsidRPr="00013774">
        <w:rPr>
          <w:rFonts w:ascii="宋体" w:eastAsia="宋体" w:hAnsi="宋体" w:cs="Times New Roman" w:hint="eastAsia"/>
          <w:sz w:val="24"/>
          <w:szCs w:val="24"/>
        </w:rPr>
        <w:t>囊应用</w:t>
      </w:r>
      <w:proofErr w:type="gramEnd"/>
      <w:r w:rsidRPr="00013774">
        <w:rPr>
          <w:rFonts w:ascii="宋体" w:eastAsia="宋体" w:hAnsi="宋体" w:cs="Times New Roman" w:hint="eastAsia"/>
          <w:sz w:val="24"/>
          <w:szCs w:val="24"/>
        </w:rPr>
        <w:t>相同材料的木材用胶钻</w:t>
      </w:r>
      <w:proofErr w:type="gramStart"/>
      <w:r w:rsidRPr="00013774">
        <w:rPr>
          <w:rFonts w:ascii="宋体" w:eastAsia="宋体" w:hAnsi="宋体" w:cs="Times New Roman" w:hint="eastAsia"/>
          <w:sz w:val="24"/>
          <w:szCs w:val="24"/>
        </w:rPr>
        <w:t>嵌</w:t>
      </w:r>
      <w:proofErr w:type="gramEnd"/>
      <w:r w:rsidRPr="00013774">
        <w:rPr>
          <w:rFonts w:ascii="宋体" w:eastAsia="宋体" w:hAnsi="宋体" w:cs="Times New Roman" w:hint="eastAsia"/>
          <w:sz w:val="24"/>
          <w:szCs w:val="24"/>
        </w:rPr>
        <w:t>。</w:t>
      </w:r>
    </w:p>
    <w:p w14:paraId="4D953CD4" w14:textId="77777777" w:rsidR="00013774" w:rsidRPr="00013774" w:rsidRDefault="00013774" w:rsidP="00644169">
      <w:pPr>
        <w:numPr>
          <w:ilvl w:val="0"/>
          <w:numId w:val="40"/>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打磨砂纸要光滑，不能磨穿油底，不可损坏棱角。</w:t>
      </w:r>
    </w:p>
    <w:p w14:paraId="714B7963" w14:textId="77777777" w:rsidR="00013774" w:rsidRPr="00013774" w:rsidRDefault="00013774" w:rsidP="00644169">
      <w:pPr>
        <w:numPr>
          <w:ilvl w:val="0"/>
          <w:numId w:val="40"/>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涂刷油漆时应横平竖直，纵横交错，均匀一致。涂刷顺序应先上后下，先内后外，先浅后深，按木纹方向理平、理直。</w:t>
      </w:r>
    </w:p>
    <w:p w14:paraId="777CCC23" w14:textId="77777777" w:rsidR="00013774" w:rsidRPr="00013774" w:rsidRDefault="00013774" w:rsidP="00644169">
      <w:pPr>
        <w:numPr>
          <w:ilvl w:val="0"/>
          <w:numId w:val="40"/>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每遍油漆应涂刷均匀，各层必须结合牢固，下一遍油漆应待前一遍油漆干燥后进行施工。</w:t>
      </w:r>
    </w:p>
    <w:p w14:paraId="09B0609E" w14:textId="77777777" w:rsidR="00013774" w:rsidRPr="00013774" w:rsidRDefault="00013774" w:rsidP="00644169">
      <w:pPr>
        <w:numPr>
          <w:ilvl w:val="0"/>
          <w:numId w:val="37"/>
        </w:numPr>
        <w:ind w:left="1" w:firstLineChars="223" w:firstLine="537"/>
        <w:rPr>
          <w:rFonts w:ascii="宋体" w:eastAsia="宋体" w:hAnsi="宋体" w:cs="Times New Roman"/>
          <w:sz w:val="24"/>
          <w:szCs w:val="24"/>
        </w:rPr>
      </w:pPr>
      <w:r w:rsidRPr="00013774">
        <w:rPr>
          <w:rFonts w:ascii="宋体" w:eastAsia="宋体" w:hAnsi="宋体" w:cs="Times New Roman" w:hint="eastAsia"/>
          <w:b/>
          <w:sz w:val="24"/>
          <w:szCs w:val="24"/>
        </w:rPr>
        <w:t>金属面油漆</w:t>
      </w:r>
      <w:r w:rsidRPr="00013774">
        <w:rPr>
          <w:rFonts w:ascii="宋体" w:eastAsia="宋体" w:hAnsi="宋体" w:cs="Times New Roman" w:hint="eastAsia"/>
          <w:sz w:val="24"/>
          <w:szCs w:val="24"/>
        </w:rPr>
        <w:t>：</w:t>
      </w:r>
    </w:p>
    <w:p w14:paraId="4E77314A" w14:textId="77777777" w:rsidR="00013774" w:rsidRPr="00013774" w:rsidRDefault="00013774" w:rsidP="00644169">
      <w:pPr>
        <w:numPr>
          <w:ilvl w:val="0"/>
          <w:numId w:val="41"/>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油漆施工前金属表面的油污、锈斑、鳞皮、毛刺、尘土等必须清理干净。</w:t>
      </w:r>
    </w:p>
    <w:p w14:paraId="4DAABDF2" w14:textId="77777777" w:rsidR="00013774" w:rsidRPr="00013774" w:rsidRDefault="00013774" w:rsidP="00644169">
      <w:pPr>
        <w:numPr>
          <w:ilvl w:val="0"/>
          <w:numId w:val="41"/>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防锈油漆不得遗漏，且涂刷要均匀到位</w:t>
      </w:r>
    </w:p>
    <w:p w14:paraId="2A45D37E" w14:textId="77777777" w:rsidR="00013774" w:rsidRPr="00013774" w:rsidRDefault="00013774" w:rsidP="00644169">
      <w:pPr>
        <w:numPr>
          <w:ilvl w:val="0"/>
          <w:numId w:val="41"/>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防锈漆和第一遍油漆应在设备管道安装就位前涂刷，最后一遍应在刷浆工程完成之后涂刷。</w:t>
      </w:r>
    </w:p>
    <w:p w14:paraId="53CF55CD" w14:textId="77777777" w:rsidR="00013774" w:rsidRPr="00013774" w:rsidRDefault="00013774" w:rsidP="00644169">
      <w:pPr>
        <w:numPr>
          <w:ilvl w:val="0"/>
          <w:numId w:val="41"/>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金属表面除锈后应在8小时内（湿度大时为4小时）尽快刷漆，待底漆充分干燥后再刷后一道油漆，其间隔时间视具体条件而定，一般不应少于36小时，第一遍和第二遍防锈漆间隔不能超过7天，当第二遍防锈漆干燥后，应尽快刷第一遍油漆。</w:t>
      </w:r>
    </w:p>
    <w:p w14:paraId="541B68D2" w14:textId="77777777" w:rsidR="00013774" w:rsidRPr="00013774" w:rsidRDefault="00013774" w:rsidP="00644169">
      <w:pPr>
        <w:numPr>
          <w:ilvl w:val="0"/>
          <w:numId w:val="37"/>
        </w:numPr>
        <w:ind w:left="1" w:firstLineChars="223" w:firstLine="537"/>
        <w:rPr>
          <w:rFonts w:ascii="宋体" w:eastAsia="宋体" w:hAnsi="宋体" w:cs="Times New Roman"/>
          <w:b/>
          <w:sz w:val="24"/>
          <w:szCs w:val="24"/>
        </w:rPr>
      </w:pPr>
      <w:r w:rsidRPr="00013774">
        <w:rPr>
          <w:rFonts w:ascii="宋体" w:eastAsia="宋体" w:hAnsi="宋体" w:cs="Times New Roman" w:hint="eastAsia"/>
          <w:b/>
          <w:sz w:val="24"/>
          <w:szCs w:val="24"/>
        </w:rPr>
        <w:t>室外油漆工程</w:t>
      </w:r>
    </w:p>
    <w:p w14:paraId="3A9127D7" w14:textId="77777777" w:rsidR="00013774" w:rsidRPr="00013774" w:rsidRDefault="00013774" w:rsidP="00013774">
      <w:p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9.5.1钢构件表面的除锈方法和除锈等级应符合表的规定，其质量要求应符合现行国家标准《涂装前钢材表面锈蚀等级和除锈等级》的规定。</w:t>
      </w:r>
    </w:p>
    <w:p w14:paraId="6DB23DFE" w14:textId="77777777" w:rsidR="00013774" w:rsidRPr="00013774" w:rsidRDefault="00013774" w:rsidP="00013774">
      <w:pPr>
        <w:ind w:leftChars="408" w:left="857" w:firstLineChars="168" w:firstLine="405"/>
        <w:jc w:val="center"/>
        <w:rPr>
          <w:rFonts w:ascii="宋体" w:eastAsia="宋体" w:hAnsi="宋体" w:cs="Times New Roman"/>
          <w:b/>
          <w:sz w:val="24"/>
          <w:szCs w:val="24"/>
        </w:rPr>
      </w:pPr>
      <w:r w:rsidRPr="00013774">
        <w:rPr>
          <w:rFonts w:ascii="宋体" w:eastAsia="宋体" w:hAnsi="宋体" w:cs="Times New Roman" w:hint="eastAsia"/>
          <w:b/>
          <w:sz w:val="24"/>
          <w:szCs w:val="24"/>
        </w:rPr>
        <w:t>除锈方法和除锈等级表</w:t>
      </w:r>
    </w:p>
    <w:tbl>
      <w:tblPr>
        <w:tblW w:w="7800" w:type="dxa"/>
        <w:tblInd w:w="1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0"/>
        <w:gridCol w:w="1260"/>
        <w:gridCol w:w="1300"/>
        <w:gridCol w:w="1080"/>
        <w:gridCol w:w="1260"/>
        <w:gridCol w:w="1580"/>
      </w:tblGrid>
      <w:tr w:rsidR="00013774" w:rsidRPr="00013774" w14:paraId="09693570" w14:textId="77777777" w:rsidTr="00BE2B72">
        <w:tc>
          <w:tcPr>
            <w:tcW w:w="1320" w:type="dxa"/>
          </w:tcPr>
          <w:p w14:paraId="6A011FC6" w14:textId="77777777" w:rsidR="00013774" w:rsidRPr="00013774" w:rsidRDefault="00013774" w:rsidP="00013774">
            <w:pPr>
              <w:rPr>
                <w:rFonts w:ascii="宋体" w:eastAsia="宋体" w:hAnsi="宋体" w:cs="Times New Roman"/>
                <w:sz w:val="24"/>
                <w:szCs w:val="24"/>
              </w:rPr>
            </w:pPr>
            <w:r w:rsidRPr="00013774">
              <w:rPr>
                <w:rFonts w:ascii="宋体" w:eastAsia="宋体" w:hAnsi="宋体" w:cs="Times New Roman" w:hint="eastAsia"/>
                <w:sz w:val="24"/>
                <w:szCs w:val="24"/>
              </w:rPr>
              <w:t>除锈方法</w:t>
            </w:r>
          </w:p>
        </w:tc>
        <w:tc>
          <w:tcPr>
            <w:tcW w:w="3640" w:type="dxa"/>
            <w:gridSpan w:val="3"/>
          </w:tcPr>
          <w:p w14:paraId="482CDB5A" w14:textId="77777777" w:rsidR="00013774" w:rsidRPr="00013774" w:rsidRDefault="00013774" w:rsidP="00013774">
            <w:pPr>
              <w:ind w:firstLineChars="168" w:firstLine="403"/>
              <w:rPr>
                <w:rFonts w:ascii="宋体" w:eastAsia="宋体" w:hAnsi="宋体" w:cs="Times New Roman"/>
                <w:sz w:val="24"/>
                <w:szCs w:val="24"/>
              </w:rPr>
            </w:pPr>
            <w:r w:rsidRPr="00013774">
              <w:rPr>
                <w:rFonts w:ascii="宋体" w:eastAsia="宋体" w:hAnsi="宋体" w:cs="Times New Roman" w:hint="eastAsia"/>
                <w:sz w:val="24"/>
                <w:szCs w:val="24"/>
              </w:rPr>
              <w:t>喷射或势射除锈</w:t>
            </w:r>
          </w:p>
        </w:tc>
        <w:tc>
          <w:tcPr>
            <w:tcW w:w="2840" w:type="dxa"/>
            <w:gridSpan w:val="2"/>
          </w:tcPr>
          <w:p w14:paraId="7BE7DF29" w14:textId="77777777" w:rsidR="00013774" w:rsidRPr="00013774" w:rsidRDefault="00013774" w:rsidP="00013774">
            <w:pPr>
              <w:ind w:firstLineChars="168" w:firstLine="403"/>
              <w:rPr>
                <w:rFonts w:ascii="宋体" w:eastAsia="宋体" w:hAnsi="宋体" w:cs="Times New Roman"/>
                <w:sz w:val="24"/>
                <w:szCs w:val="24"/>
              </w:rPr>
            </w:pPr>
            <w:r w:rsidRPr="00013774">
              <w:rPr>
                <w:rFonts w:ascii="宋体" w:eastAsia="宋体" w:hAnsi="宋体" w:cs="Times New Roman" w:hint="eastAsia"/>
                <w:sz w:val="24"/>
                <w:szCs w:val="24"/>
              </w:rPr>
              <w:t>手工和动力工具除锈</w:t>
            </w:r>
          </w:p>
        </w:tc>
      </w:tr>
      <w:tr w:rsidR="00013774" w:rsidRPr="00013774" w14:paraId="4FB77B20" w14:textId="77777777" w:rsidTr="00BE2B72">
        <w:tc>
          <w:tcPr>
            <w:tcW w:w="1320" w:type="dxa"/>
          </w:tcPr>
          <w:p w14:paraId="2433C1D0" w14:textId="77777777" w:rsidR="00013774" w:rsidRPr="00013774" w:rsidRDefault="00013774" w:rsidP="00013774">
            <w:pPr>
              <w:rPr>
                <w:rFonts w:ascii="宋体" w:eastAsia="宋体" w:hAnsi="宋体" w:cs="Times New Roman"/>
                <w:sz w:val="24"/>
                <w:szCs w:val="24"/>
              </w:rPr>
            </w:pPr>
            <w:r w:rsidRPr="00013774">
              <w:rPr>
                <w:rFonts w:ascii="宋体" w:eastAsia="宋体" w:hAnsi="宋体" w:cs="Times New Roman" w:hint="eastAsia"/>
                <w:sz w:val="24"/>
                <w:szCs w:val="24"/>
              </w:rPr>
              <w:t>除锈等级</w:t>
            </w:r>
          </w:p>
        </w:tc>
        <w:tc>
          <w:tcPr>
            <w:tcW w:w="1260" w:type="dxa"/>
          </w:tcPr>
          <w:p w14:paraId="709EFDE9" w14:textId="77777777" w:rsidR="00013774" w:rsidRPr="00013774" w:rsidRDefault="00013774" w:rsidP="00013774">
            <w:pPr>
              <w:rPr>
                <w:rFonts w:ascii="宋体" w:eastAsia="宋体" w:hAnsi="宋体" w:cs="Times New Roman"/>
                <w:sz w:val="24"/>
                <w:szCs w:val="24"/>
              </w:rPr>
            </w:pPr>
            <w:r w:rsidRPr="00013774">
              <w:rPr>
                <w:rFonts w:ascii="宋体" w:eastAsia="宋体" w:hAnsi="宋体" w:cs="Times New Roman" w:hint="eastAsia"/>
                <w:sz w:val="24"/>
                <w:szCs w:val="24"/>
              </w:rPr>
              <w:t>Ｓａ２</w:t>
            </w:r>
          </w:p>
        </w:tc>
        <w:tc>
          <w:tcPr>
            <w:tcW w:w="1300" w:type="dxa"/>
          </w:tcPr>
          <w:p w14:paraId="1E7FBA13" w14:textId="77777777" w:rsidR="00013774" w:rsidRPr="00013774" w:rsidRDefault="00013774" w:rsidP="00013774">
            <w:pPr>
              <w:rPr>
                <w:rFonts w:ascii="宋体" w:eastAsia="宋体" w:hAnsi="宋体" w:cs="Times New Roman"/>
                <w:sz w:val="24"/>
                <w:szCs w:val="24"/>
              </w:rPr>
            </w:pPr>
            <w:r w:rsidRPr="00013774">
              <w:rPr>
                <w:rFonts w:ascii="宋体" w:eastAsia="宋体" w:hAnsi="宋体" w:cs="Times New Roman" w:hint="eastAsia"/>
                <w:sz w:val="24"/>
                <w:szCs w:val="24"/>
              </w:rPr>
              <w:t>Ｓａ２.5</w:t>
            </w:r>
          </w:p>
        </w:tc>
        <w:tc>
          <w:tcPr>
            <w:tcW w:w="1080" w:type="dxa"/>
          </w:tcPr>
          <w:p w14:paraId="25122A12" w14:textId="77777777" w:rsidR="00013774" w:rsidRPr="00013774" w:rsidRDefault="00013774" w:rsidP="00013774">
            <w:pPr>
              <w:rPr>
                <w:rFonts w:ascii="宋体" w:eastAsia="宋体" w:hAnsi="宋体" w:cs="Times New Roman"/>
                <w:sz w:val="24"/>
                <w:szCs w:val="24"/>
              </w:rPr>
            </w:pPr>
            <w:r w:rsidRPr="00013774">
              <w:rPr>
                <w:rFonts w:ascii="宋体" w:eastAsia="宋体" w:hAnsi="宋体" w:cs="Times New Roman" w:hint="eastAsia"/>
                <w:sz w:val="24"/>
                <w:szCs w:val="24"/>
              </w:rPr>
              <w:t>Ｓａ３</w:t>
            </w:r>
          </w:p>
        </w:tc>
        <w:tc>
          <w:tcPr>
            <w:tcW w:w="1260" w:type="dxa"/>
          </w:tcPr>
          <w:p w14:paraId="44E4ACBC" w14:textId="77777777" w:rsidR="00013774" w:rsidRPr="00013774" w:rsidRDefault="00013774" w:rsidP="00013774">
            <w:pPr>
              <w:rPr>
                <w:rFonts w:ascii="宋体" w:eastAsia="宋体" w:hAnsi="宋体" w:cs="Times New Roman"/>
                <w:sz w:val="24"/>
                <w:szCs w:val="24"/>
              </w:rPr>
            </w:pPr>
            <w:r w:rsidRPr="00013774">
              <w:rPr>
                <w:rFonts w:ascii="宋体" w:eastAsia="宋体" w:hAnsi="宋体" w:cs="Times New Roman" w:hint="eastAsia"/>
                <w:sz w:val="24"/>
                <w:szCs w:val="24"/>
              </w:rPr>
              <w:t>Ｓｔ２</w:t>
            </w:r>
          </w:p>
        </w:tc>
        <w:tc>
          <w:tcPr>
            <w:tcW w:w="1580" w:type="dxa"/>
          </w:tcPr>
          <w:p w14:paraId="13C38AFB" w14:textId="77777777" w:rsidR="00013774" w:rsidRPr="00013774" w:rsidRDefault="00013774" w:rsidP="00013774">
            <w:pPr>
              <w:ind w:firstLineChars="168" w:firstLine="403"/>
              <w:rPr>
                <w:rFonts w:ascii="宋体" w:eastAsia="宋体" w:hAnsi="宋体" w:cs="Times New Roman"/>
                <w:sz w:val="24"/>
                <w:szCs w:val="24"/>
              </w:rPr>
            </w:pPr>
            <w:r w:rsidRPr="00013774">
              <w:rPr>
                <w:rFonts w:ascii="宋体" w:eastAsia="宋体" w:hAnsi="宋体" w:cs="Times New Roman" w:hint="eastAsia"/>
                <w:sz w:val="24"/>
                <w:szCs w:val="24"/>
              </w:rPr>
              <w:t>Ｓｔ３</w:t>
            </w:r>
          </w:p>
        </w:tc>
      </w:tr>
    </w:tbl>
    <w:p w14:paraId="4CFB6074" w14:textId="77777777" w:rsidR="00013774" w:rsidRPr="00013774" w:rsidRDefault="00013774" w:rsidP="00013774">
      <w:pPr>
        <w:ind w:leftChars="400" w:left="840" w:firstLineChars="168" w:firstLine="403"/>
        <w:rPr>
          <w:rFonts w:ascii="宋体" w:eastAsia="宋体" w:hAnsi="宋体" w:cs="Times New Roman"/>
          <w:sz w:val="24"/>
          <w:szCs w:val="24"/>
        </w:rPr>
      </w:pPr>
    </w:p>
    <w:p w14:paraId="62B01635" w14:textId="77777777" w:rsidR="00013774" w:rsidRPr="00013774" w:rsidRDefault="00013774" w:rsidP="00013774">
      <w:pPr>
        <w:ind w:leftChars="258" w:left="841" w:hangingChars="124" w:hanging="299"/>
        <w:rPr>
          <w:rFonts w:ascii="宋体" w:eastAsia="宋体" w:hAnsi="宋体" w:cs="Times New Roman"/>
          <w:b/>
          <w:sz w:val="24"/>
          <w:szCs w:val="24"/>
        </w:rPr>
      </w:pPr>
      <w:r w:rsidRPr="00013774">
        <w:rPr>
          <w:rFonts w:ascii="宋体" w:eastAsia="宋体" w:hAnsi="宋体" w:cs="Times New Roman" w:hint="eastAsia"/>
          <w:b/>
          <w:sz w:val="24"/>
          <w:szCs w:val="24"/>
        </w:rPr>
        <w:t>说明：</w:t>
      </w:r>
    </w:p>
    <w:p w14:paraId="1850E7D1" w14:textId="77777777" w:rsidR="00013774" w:rsidRPr="00013774" w:rsidRDefault="00013774" w:rsidP="00644169">
      <w:pPr>
        <w:numPr>
          <w:ilvl w:val="2"/>
          <w:numId w:val="42"/>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当材料和零件采用化学除锈方法时，应选用具备除锈、磷化、钝化两个以上功能的处理液，其质量应符合现行国家标准《多功能钢铁表面处理液通用技术条件》的规定。</w:t>
      </w:r>
    </w:p>
    <w:p w14:paraId="72D9FA5D" w14:textId="77777777" w:rsidR="00013774" w:rsidRPr="00013774" w:rsidRDefault="00013774" w:rsidP="00644169">
      <w:pPr>
        <w:numPr>
          <w:ilvl w:val="2"/>
          <w:numId w:val="42"/>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喷射除锈等级</w:t>
      </w:r>
      <w:r w:rsidRPr="00013774">
        <w:rPr>
          <w:rFonts w:ascii="宋体" w:eastAsia="宋体" w:hAnsi="宋体" w:cs="Times New Roman"/>
          <w:sz w:val="24"/>
          <w:szCs w:val="24"/>
        </w:rPr>
        <w:br/>
      </w:r>
      <w:r w:rsidRPr="00013774">
        <w:rPr>
          <w:rFonts w:ascii="宋体" w:eastAsia="宋体" w:hAnsi="宋体" w:cs="Times New Roman" w:hint="eastAsia"/>
          <w:sz w:val="24"/>
          <w:szCs w:val="24"/>
        </w:rPr>
        <w:lastRenderedPageBreak/>
        <w:t>喷射处理等级对于喷射或抛丸除锈过的钢材表面，有四个除锈等级，其文字表述如下：</w:t>
      </w:r>
      <w:r w:rsidRPr="00013774">
        <w:rPr>
          <w:rFonts w:ascii="宋体" w:eastAsia="宋体" w:hAnsi="宋体" w:cs="Times New Roman"/>
          <w:sz w:val="24"/>
          <w:szCs w:val="24"/>
        </w:rPr>
        <w:br/>
      </w:r>
      <w:r w:rsidRPr="00013774">
        <w:rPr>
          <w:rFonts w:ascii="宋体" w:eastAsia="宋体" w:hAnsi="宋体" w:cs="Times New Roman" w:hint="eastAsia"/>
          <w:sz w:val="24"/>
          <w:szCs w:val="24"/>
        </w:rPr>
        <w:t xml:space="preserve">   Sa ——表示喷射或抛丸除锈法。</w:t>
      </w:r>
      <w:r w:rsidRPr="00013774">
        <w:rPr>
          <w:rFonts w:ascii="宋体" w:eastAsia="宋体" w:hAnsi="宋体" w:cs="Times New Roman"/>
          <w:sz w:val="24"/>
          <w:szCs w:val="24"/>
        </w:rPr>
        <w:br/>
      </w:r>
      <w:r w:rsidRPr="00013774">
        <w:rPr>
          <w:rFonts w:ascii="宋体" w:eastAsia="宋体" w:hAnsi="宋体" w:cs="Times New Roman" w:hint="eastAsia"/>
          <w:sz w:val="24"/>
          <w:szCs w:val="24"/>
        </w:rPr>
        <w:t xml:space="preserve">   Sal——表示轻度的喷射或抛丸除锈。钢材表面应无可见的油污和污垢，并且没有附着不牢的氧化皮，铁锈和旧油漆层等附着物。</w:t>
      </w:r>
      <w:r w:rsidRPr="00013774">
        <w:rPr>
          <w:rFonts w:ascii="宋体" w:eastAsia="宋体" w:hAnsi="宋体" w:cs="Times New Roman"/>
          <w:sz w:val="24"/>
          <w:szCs w:val="24"/>
        </w:rPr>
        <w:br/>
      </w:r>
      <w:r w:rsidRPr="00013774">
        <w:rPr>
          <w:rFonts w:ascii="宋体" w:eastAsia="宋体" w:hAnsi="宋体" w:cs="Times New Roman" w:hint="eastAsia"/>
          <w:sz w:val="24"/>
          <w:szCs w:val="24"/>
        </w:rPr>
        <w:t xml:space="preserve">   Sa2——彻底的喷射或抛丸除锈。钢材表面应无可见的油脂、污垢，并且氧化皮，铁锈和旧漆涂层等附着物已基本消除。其残留物应是牢固附着的。</w:t>
      </w:r>
      <w:r w:rsidRPr="00013774">
        <w:rPr>
          <w:rFonts w:ascii="宋体" w:eastAsia="宋体" w:hAnsi="宋体" w:cs="Times New Roman"/>
          <w:sz w:val="24"/>
          <w:szCs w:val="24"/>
        </w:rPr>
        <w:br/>
      </w:r>
      <w:r w:rsidRPr="00013774">
        <w:rPr>
          <w:rFonts w:ascii="宋体" w:eastAsia="宋体" w:hAnsi="宋体" w:cs="Times New Roman" w:hint="eastAsia"/>
          <w:sz w:val="24"/>
          <w:szCs w:val="24"/>
        </w:rPr>
        <w:t xml:space="preserve">   Sa2.5——表示彻底的喷射或抛丸除锈。钢材表面应无可见的油脂、污垢、氧化皮、铁锈和油漆涂层等附着物。任何残留的痕迹应仅是点状或条状的轻微购斑。</w:t>
      </w:r>
      <w:r w:rsidRPr="00013774">
        <w:rPr>
          <w:rFonts w:ascii="宋体" w:eastAsia="宋体" w:hAnsi="宋体" w:cs="Times New Roman"/>
          <w:sz w:val="24"/>
          <w:szCs w:val="24"/>
        </w:rPr>
        <w:br/>
      </w:r>
      <w:r w:rsidRPr="00013774">
        <w:rPr>
          <w:rFonts w:ascii="宋体" w:eastAsia="宋体" w:hAnsi="宋体" w:cs="Times New Roman" w:hint="eastAsia"/>
          <w:sz w:val="24"/>
          <w:szCs w:val="24"/>
        </w:rPr>
        <w:t xml:space="preserve">   Sa3——表示使钢材表面的喷射或抛丸除锈。钢材表面应无可见的油脂、污垢、氧化皮、铁锈和油漆涂层等附着物。该表面应显示均匀的金属光泽。</w:t>
      </w:r>
    </w:p>
    <w:p w14:paraId="2F66BFE4" w14:textId="77777777" w:rsidR="00013774" w:rsidRPr="00013774" w:rsidRDefault="00013774" w:rsidP="00644169">
      <w:pPr>
        <w:numPr>
          <w:ilvl w:val="2"/>
          <w:numId w:val="42"/>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手工除锈等级</w:t>
      </w:r>
      <w:r w:rsidRPr="00013774">
        <w:rPr>
          <w:rFonts w:ascii="宋体" w:eastAsia="宋体" w:hAnsi="宋体" w:cs="Times New Roman"/>
          <w:sz w:val="24"/>
          <w:szCs w:val="24"/>
        </w:rPr>
        <w:br/>
      </w:r>
      <w:r w:rsidRPr="00013774">
        <w:rPr>
          <w:rFonts w:ascii="宋体" w:eastAsia="宋体" w:hAnsi="宋体" w:cs="Times New Roman" w:hint="eastAsia"/>
          <w:sz w:val="24"/>
          <w:szCs w:val="24"/>
        </w:rPr>
        <w:t xml:space="preserve">    手工和动力工具，如铲刀，手动或动力钢丝刷，动力弹性砂轮片或砂轮等工具除锈，应首先铲除较厚的</w:t>
      </w:r>
      <w:proofErr w:type="gramStart"/>
      <w:r w:rsidRPr="00013774">
        <w:rPr>
          <w:rFonts w:ascii="宋体" w:eastAsia="宋体" w:hAnsi="宋体" w:cs="Times New Roman" w:hint="eastAsia"/>
          <w:sz w:val="24"/>
          <w:szCs w:val="24"/>
        </w:rPr>
        <w:t>锈蚀层并清除</w:t>
      </w:r>
      <w:proofErr w:type="gramEnd"/>
      <w:r w:rsidRPr="00013774">
        <w:rPr>
          <w:rFonts w:ascii="宋体" w:eastAsia="宋体" w:hAnsi="宋体" w:cs="Times New Roman" w:hint="eastAsia"/>
          <w:sz w:val="24"/>
          <w:szCs w:val="24"/>
        </w:rPr>
        <w:t>油脂和污垢。人工除锈后，钢材表面应清除浮灰和碎屑。除锈等级分St2和St3。其文字表述如下：</w:t>
      </w:r>
      <w:r w:rsidRPr="00013774">
        <w:rPr>
          <w:rFonts w:ascii="宋体" w:eastAsia="宋体" w:hAnsi="宋体" w:cs="Times New Roman"/>
          <w:sz w:val="24"/>
          <w:szCs w:val="24"/>
        </w:rPr>
        <w:br/>
      </w:r>
      <w:r w:rsidRPr="00013774">
        <w:rPr>
          <w:rFonts w:ascii="宋体" w:eastAsia="宋体" w:hAnsi="宋体" w:cs="Times New Roman" w:hint="eastAsia"/>
          <w:sz w:val="24"/>
          <w:szCs w:val="24"/>
        </w:rPr>
        <w:t xml:space="preserve">     St ——表示手动工具和动力工具除锈法，如铲刀、手动或动力弹性砂轮片或砂轮等工具除锈。</w:t>
      </w:r>
      <w:r w:rsidRPr="00013774">
        <w:rPr>
          <w:rFonts w:ascii="宋体" w:eastAsia="宋体" w:hAnsi="宋体" w:cs="Times New Roman"/>
          <w:sz w:val="24"/>
          <w:szCs w:val="24"/>
        </w:rPr>
        <w:br/>
      </w:r>
      <w:r w:rsidRPr="00013774">
        <w:rPr>
          <w:rFonts w:ascii="宋体" w:eastAsia="宋体" w:hAnsi="宋体" w:cs="Times New Roman" w:hint="eastAsia"/>
          <w:sz w:val="24"/>
          <w:szCs w:val="24"/>
        </w:rPr>
        <w:t xml:space="preserve">    St2——表示彻底的手工和动力工具除锈，钢材表面应无可见的油脂、污垢，并且没有附着不牢的氧化皮，铁锈和旧漆涂层等附着物。</w:t>
      </w:r>
      <w:r w:rsidRPr="00013774">
        <w:rPr>
          <w:rFonts w:ascii="宋体" w:eastAsia="宋体" w:hAnsi="宋体" w:cs="Times New Roman"/>
          <w:sz w:val="24"/>
          <w:szCs w:val="24"/>
        </w:rPr>
        <w:br/>
      </w:r>
      <w:r w:rsidRPr="00013774">
        <w:rPr>
          <w:rFonts w:ascii="宋体" w:eastAsia="宋体" w:hAnsi="宋体" w:cs="Times New Roman" w:hint="eastAsia"/>
          <w:sz w:val="24"/>
          <w:szCs w:val="24"/>
        </w:rPr>
        <w:t xml:space="preserve">    St3——表示非常彻底的手工和动力工具除锈，钢材表面应无可见的油脂、污垢，并且没有附着不牢的氧化皮，铁锈和旧漆涂层等附着物。除锈应比St2更彻底；</w:t>
      </w:r>
      <w:proofErr w:type="gramStart"/>
      <w:r w:rsidRPr="00013774">
        <w:rPr>
          <w:rFonts w:ascii="宋体" w:eastAsia="宋体" w:hAnsi="宋体" w:cs="Times New Roman" w:hint="eastAsia"/>
          <w:sz w:val="24"/>
          <w:szCs w:val="24"/>
        </w:rPr>
        <w:t>底材显露</w:t>
      </w:r>
      <w:proofErr w:type="gramEnd"/>
      <w:r w:rsidRPr="00013774">
        <w:rPr>
          <w:rFonts w:ascii="宋体" w:eastAsia="宋体" w:hAnsi="宋体" w:cs="Times New Roman" w:hint="eastAsia"/>
          <w:sz w:val="24"/>
          <w:szCs w:val="24"/>
        </w:rPr>
        <w:t>部分的表面应显出金属光泽</w:t>
      </w:r>
    </w:p>
    <w:p w14:paraId="13DC5C48" w14:textId="77777777" w:rsidR="00013774" w:rsidRPr="00013774" w:rsidRDefault="00013774" w:rsidP="00644169">
      <w:pPr>
        <w:numPr>
          <w:ilvl w:val="3"/>
          <w:numId w:val="4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构件表面除锈方法与除锈等级应与设计采用的涂料相适应。</w:t>
      </w:r>
    </w:p>
    <w:p w14:paraId="07CCF074" w14:textId="77777777" w:rsidR="00013774" w:rsidRPr="00013774" w:rsidRDefault="00013774" w:rsidP="00644169">
      <w:pPr>
        <w:numPr>
          <w:ilvl w:val="3"/>
          <w:numId w:val="4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气候条件</w:t>
      </w:r>
    </w:p>
    <w:p w14:paraId="5C3151C1" w14:textId="77777777" w:rsidR="00013774" w:rsidRPr="00013774" w:rsidRDefault="00013774" w:rsidP="00644169">
      <w:pPr>
        <w:numPr>
          <w:ilvl w:val="0"/>
          <w:numId w:val="43"/>
        </w:numPr>
        <w:ind w:left="1" w:firstLineChars="224" w:firstLine="538"/>
        <w:rPr>
          <w:rFonts w:ascii="宋体" w:eastAsia="宋体" w:hAnsi="宋体" w:cs="Times New Roman"/>
          <w:sz w:val="24"/>
          <w:szCs w:val="24"/>
        </w:rPr>
      </w:pPr>
      <w:proofErr w:type="gramStart"/>
      <w:r w:rsidRPr="00013774">
        <w:rPr>
          <w:rFonts w:ascii="宋体" w:eastAsia="宋体" w:hAnsi="宋体" w:cs="Times New Roman" w:hint="eastAsia"/>
          <w:sz w:val="24"/>
          <w:szCs w:val="24"/>
        </w:rPr>
        <w:t>涂装重防腐蚀涂料</w:t>
      </w:r>
      <w:proofErr w:type="gramEnd"/>
      <w:r w:rsidRPr="00013774">
        <w:rPr>
          <w:rFonts w:ascii="宋体" w:eastAsia="宋体" w:hAnsi="宋体" w:cs="Times New Roman" w:hint="eastAsia"/>
          <w:sz w:val="24"/>
          <w:szCs w:val="24"/>
        </w:rPr>
        <w:t>时需注意的主要因素为钢材表面状况。钢材温度和涂装时的大气环境。通常涂装工作应该在5℃以上，相对湿度85％以下的气候条件中进行。而当表面受雨水或冰雪的影响时，则不可进行涂装。</w:t>
      </w:r>
    </w:p>
    <w:p w14:paraId="6B1A3B1E" w14:textId="77777777" w:rsidR="00013774" w:rsidRPr="00013774" w:rsidRDefault="00013774" w:rsidP="00644169">
      <w:pPr>
        <w:numPr>
          <w:ilvl w:val="0"/>
          <w:numId w:val="43"/>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在气温为5℃以下的低温条件下。由于环氧或环氧沥青防锈漆的固化速度大大减慢，甚至停止固化，因而不能施工。但可在没有升温装置的涂漆车间内，进行分段涂装。</w:t>
      </w:r>
    </w:p>
    <w:p w14:paraId="685ADE37" w14:textId="77777777" w:rsidR="00013774" w:rsidRPr="00013774" w:rsidRDefault="00013774" w:rsidP="00644169">
      <w:pPr>
        <w:numPr>
          <w:ilvl w:val="0"/>
          <w:numId w:val="43"/>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在气温为30℃以上的恶劣条件下施工时，溶剂挥发很快，在无气喷涂时，油漆内的溶剂在喷枪与</w:t>
      </w:r>
      <w:proofErr w:type="gramStart"/>
      <w:r w:rsidRPr="00013774">
        <w:rPr>
          <w:rFonts w:ascii="宋体" w:eastAsia="宋体" w:hAnsi="宋体" w:cs="Times New Roman" w:hint="eastAsia"/>
          <w:sz w:val="24"/>
          <w:szCs w:val="24"/>
        </w:rPr>
        <w:t>被涂物面</w:t>
      </w:r>
      <w:proofErr w:type="gramEnd"/>
      <w:r w:rsidRPr="00013774">
        <w:rPr>
          <w:rFonts w:ascii="宋体" w:eastAsia="宋体" w:hAnsi="宋体" w:cs="Times New Roman" w:hint="eastAsia"/>
          <w:sz w:val="24"/>
          <w:szCs w:val="24"/>
        </w:rPr>
        <w:t>之间大量挥发而形成干喷。为避免干喷，应将喷枪尽可能接近物面，同时尽可能垂直地进行喷涂，如采取这一措施后仍然出现干喷，可加入油漆自身重量约5％的稀释剂进行稀释予以解决。</w:t>
      </w:r>
    </w:p>
    <w:p w14:paraId="010BC89D" w14:textId="77777777" w:rsidR="00013774" w:rsidRPr="00013774" w:rsidRDefault="00013774" w:rsidP="00644169">
      <w:pPr>
        <w:numPr>
          <w:ilvl w:val="3"/>
          <w:numId w:val="4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涂装前的准备</w:t>
      </w:r>
    </w:p>
    <w:p w14:paraId="3C1BE057" w14:textId="77777777" w:rsidR="00013774" w:rsidRPr="00013774" w:rsidRDefault="00013774" w:rsidP="00644169">
      <w:pPr>
        <w:numPr>
          <w:ilvl w:val="0"/>
          <w:numId w:val="44"/>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涂装前应检查所有油漆的品种、型号、规格是否符合施工技术条件的规定。质量不合格或变质的油漆不能使用。</w:t>
      </w:r>
    </w:p>
    <w:p w14:paraId="147A3104" w14:textId="77777777" w:rsidR="00013774" w:rsidRPr="00013774" w:rsidRDefault="00013774" w:rsidP="00644169">
      <w:pPr>
        <w:numPr>
          <w:ilvl w:val="0"/>
          <w:numId w:val="44"/>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涂装前应对油漆的基本组成和性能以及施工方法进行了解，根据油漆各自的施工要求选择和确定适当的涂装工具。</w:t>
      </w:r>
    </w:p>
    <w:p w14:paraId="2EB7295E" w14:textId="77777777" w:rsidR="00013774" w:rsidRPr="00013774" w:rsidRDefault="00013774" w:rsidP="00644169">
      <w:pPr>
        <w:numPr>
          <w:ilvl w:val="0"/>
          <w:numId w:val="44"/>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由于油漆中各种成份的比重不同，一般油漆经过贮存后，会出现程度不同的沉淀。因此，在涂装前必须将油漆搅拌至完全均匀。如发现漆皮或颗粒，则应使用80—l20目筛网过滤。</w:t>
      </w:r>
    </w:p>
    <w:p w14:paraId="43BAB67E" w14:textId="77777777" w:rsidR="00013774" w:rsidRPr="00013774" w:rsidRDefault="00013774" w:rsidP="00644169">
      <w:pPr>
        <w:numPr>
          <w:ilvl w:val="0"/>
          <w:numId w:val="44"/>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对于甲、乙两组份分装的两罐装涂料。使用前必须按规定的重量</w:t>
      </w:r>
      <w:r w:rsidRPr="00013774">
        <w:rPr>
          <w:rFonts w:ascii="宋体" w:eastAsia="宋体" w:hAnsi="宋体" w:cs="Times New Roman" w:hint="eastAsia"/>
          <w:sz w:val="24"/>
          <w:szCs w:val="24"/>
        </w:rPr>
        <w:lastRenderedPageBreak/>
        <w:t>比混合均匀，如果混合比例错误将会影响干燥性能和防锈性能。</w:t>
      </w:r>
      <w:proofErr w:type="gramStart"/>
      <w:r w:rsidRPr="00013774">
        <w:rPr>
          <w:rFonts w:ascii="宋体" w:eastAsia="宋体" w:hAnsi="宋体" w:cs="Times New Roman" w:hint="eastAsia"/>
          <w:sz w:val="24"/>
          <w:szCs w:val="24"/>
        </w:rPr>
        <w:t>环氧型及</w:t>
      </w:r>
      <w:proofErr w:type="gramEnd"/>
      <w:r w:rsidRPr="00013774">
        <w:rPr>
          <w:rFonts w:ascii="宋体" w:eastAsia="宋体" w:hAnsi="宋体" w:cs="Times New Roman" w:hint="eastAsia"/>
          <w:sz w:val="24"/>
          <w:szCs w:val="24"/>
        </w:rPr>
        <w:t>环氧沥青厚</w:t>
      </w:r>
      <w:proofErr w:type="gramStart"/>
      <w:r w:rsidRPr="00013774">
        <w:rPr>
          <w:rFonts w:ascii="宋体" w:eastAsia="宋体" w:hAnsi="宋体" w:cs="Times New Roman" w:hint="eastAsia"/>
          <w:sz w:val="24"/>
          <w:szCs w:val="24"/>
        </w:rPr>
        <w:t>浆型漆</w:t>
      </w:r>
      <w:proofErr w:type="gramEnd"/>
      <w:r w:rsidRPr="00013774">
        <w:rPr>
          <w:rFonts w:ascii="宋体" w:eastAsia="宋体" w:hAnsi="宋体" w:cs="Times New Roman" w:hint="eastAsia"/>
          <w:sz w:val="24"/>
          <w:szCs w:val="24"/>
        </w:rPr>
        <w:t>属交联固化型，甲、乙两组份混合后、需熟化30分钟后方可使用，在20℃时放置12—20小时后即逐步胶化直至不能使用。因此，应</w:t>
      </w:r>
      <w:proofErr w:type="gramStart"/>
      <w:r w:rsidRPr="00013774">
        <w:rPr>
          <w:rFonts w:ascii="宋体" w:eastAsia="宋体" w:hAnsi="宋体" w:cs="Times New Roman" w:hint="eastAsia"/>
          <w:sz w:val="24"/>
          <w:szCs w:val="24"/>
        </w:rPr>
        <w:t>按涂装面积</w:t>
      </w:r>
      <w:proofErr w:type="gramEnd"/>
      <w:r w:rsidRPr="00013774">
        <w:rPr>
          <w:rFonts w:ascii="宋体" w:eastAsia="宋体" w:hAnsi="宋体" w:cs="Times New Roman" w:hint="eastAsia"/>
          <w:sz w:val="24"/>
          <w:szCs w:val="24"/>
        </w:rPr>
        <w:t>计算使用量后再进行混合。</w:t>
      </w:r>
    </w:p>
    <w:p w14:paraId="6CF7D437" w14:textId="77777777" w:rsidR="00013774" w:rsidRPr="00013774" w:rsidRDefault="00013774" w:rsidP="00644169">
      <w:pPr>
        <w:numPr>
          <w:ilvl w:val="0"/>
          <w:numId w:val="44"/>
        </w:numPr>
        <w:ind w:left="1"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一般油漆在出厂时已调节到适宜于施工的粘度，是不必进行稀释处理的。但气温过高或过低的条件下，也可添加适量的稀释剂以达到理想的涂装粘度。但稀释剂用量一般不应超过油漆本身重量的5％。</w:t>
      </w:r>
    </w:p>
    <w:p w14:paraId="7A953704" w14:textId="77777777" w:rsidR="00013774" w:rsidRPr="00013774" w:rsidRDefault="00013774" w:rsidP="00644169">
      <w:pPr>
        <w:numPr>
          <w:ilvl w:val="7"/>
          <w:numId w:val="4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涂料、涂装遍数、涂层厚度均应符合设计的要求。当设计对涂层厚度无要求时，宜涂装4～5遍；涂层干漆膜总厚度：室外应为150μｍ，其允许偏差为－25μｍ，每遍涂层干漆膜厚度的允许偏差为－5μｍ。当设计对涂层厚度有要求时，设计最低涂层干漆膜厚度</w:t>
      </w:r>
      <w:proofErr w:type="gramStart"/>
      <w:r w:rsidRPr="00013774">
        <w:rPr>
          <w:rFonts w:ascii="宋体" w:eastAsia="宋体" w:hAnsi="宋体" w:cs="Times New Roman" w:hint="eastAsia"/>
          <w:sz w:val="24"/>
          <w:szCs w:val="24"/>
        </w:rPr>
        <w:t>加允许</w:t>
      </w:r>
      <w:proofErr w:type="gramEnd"/>
      <w:r w:rsidRPr="00013774">
        <w:rPr>
          <w:rFonts w:ascii="宋体" w:eastAsia="宋体" w:hAnsi="宋体" w:cs="Times New Roman" w:hint="eastAsia"/>
          <w:sz w:val="24"/>
          <w:szCs w:val="24"/>
        </w:rPr>
        <w:t>偏差的绝对值即为涂层的要求厚度，其允许偏差应符合设计对涂层厚度无要求时的规定。当天使用的涂料应在当天配置，并不得随意添加稀释剂。</w:t>
      </w:r>
    </w:p>
    <w:p w14:paraId="496C8A2A" w14:textId="77777777" w:rsidR="00013774" w:rsidRPr="00013774" w:rsidRDefault="00013774" w:rsidP="00644169">
      <w:pPr>
        <w:numPr>
          <w:ilvl w:val="7"/>
          <w:numId w:val="4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涂装时的环境温度和相对湿度应符合涂料产品说明书的要求，当产品说明书无要求时，环境温度宜在5～38℃之间，相对湿度不应大于85％。构件表面有结露时不得涂装。涂装后４ｈ内不得淋雨。</w:t>
      </w:r>
    </w:p>
    <w:p w14:paraId="63FD54E2" w14:textId="77777777" w:rsidR="00013774" w:rsidRPr="00013774" w:rsidRDefault="00013774" w:rsidP="00644169">
      <w:pPr>
        <w:numPr>
          <w:ilvl w:val="7"/>
          <w:numId w:val="4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施工图中注明不涂装的部位不得涂装。安装焊缝处应留出30～50ｍｍ暂不涂装。</w:t>
      </w:r>
    </w:p>
    <w:p w14:paraId="08AE43F6" w14:textId="77777777" w:rsidR="00013774" w:rsidRPr="00013774" w:rsidRDefault="00013774" w:rsidP="00644169">
      <w:pPr>
        <w:numPr>
          <w:ilvl w:val="7"/>
          <w:numId w:val="42"/>
        </w:numPr>
        <w:ind w:leftChars="-1" w:left="-2" w:firstLineChars="225" w:firstLine="540"/>
        <w:rPr>
          <w:rFonts w:ascii="宋体" w:eastAsia="宋体" w:hAnsi="宋体" w:cs="Times New Roman"/>
          <w:sz w:val="24"/>
          <w:szCs w:val="24"/>
        </w:rPr>
      </w:pPr>
      <w:proofErr w:type="gramStart"/>
      <w:r w:rsidRPr="00013774">
        <w:rPr>
          <w:rFonts w:ascii="宋体" w:eastAsia="宋体" w:hAnsi="宋体" w:cs="Times New Roman" w:hint="eastAsia"/>
          <w:sz w:val="24"/>
          <w:szCs w:val="24"/>
        </w:rPr>
        <w:t>涂装应均匀</w:t>
      </w:r>
      <w:proofErr w:type="gramEnd"/>
      <w:r w:rsidRPr="00013774">
        <w:rPr>
          <w:rFonts w:ascii="宋体" w:eastAsia="宋体" w:hAnsi="宋体" w:cs="Times New Roman" w:hint="eastAsia"/>
          <w:sz w:val="24"/>
          <w:szCs w:val="24"/>
        </w:rPr>
        <w:t>，无明显起皱、流挂，附着应良好。</w:t>
      </w:r>
    </w:p>
    <w:p w14:paraId="2071F063" w14:textId="77777777" w:rsidR="00013774" w:rsidRPr="00013774" w:rsidRDefault="00013774" w:rsidP="00013774">
      <w:pPr>
        <w:ind w:firstLineChars="168" w:firstLine="405"/>
        <w:jc w:val="center"/>
        <w:rPr>
          <w:rFonts w:ascii="宋体" w:eastAsia="宋体" w:hAnsi="宋体" w:cs="Times New Roman"/>
          <w:b/>
          <w:sz w:val="24"/>
          <w:szCs w:val="24"/>
        </w:rPr>
      </w:pPr>
    </w:p>
    <w:p w14:paraId="4E1FCC66" w14:textId="77777777" w:rsidR="00013774" w:rsidRPr="00013774" w:rsidRDefault="00013774" w:rsidP="00013774">
      <w:pPr>
        <w:ind w:firstLineChars="168" w:firstLine="405"/>
        <w:jc w:val="center"/>
        <w:rPr>
          <w:rFonts w:ascii="宋体" w:eastAsia="宋体" w:hAnsi="宋体" w:cs="Times New Roman"/>
          <w:b/>
          <w:sz w:val="24"/>
          <w:szCs w:val="24"/>
        </w:rPr>
      </w:pPr>
      <w:r w:rsidRPr="00013774">
        <w:rPr>
          <w:rFonts w:ascii="宋体" w:eastAsia="宋体" w:hAnsi="宋体" w:cs="Times New Roman" w:hint="eastAsia"/>
          <w:b/>
          <w:sz w:val="24"/>
          <w:szCs w:val="24"/>
        </w:rPr>
        <w:t>第二部分 电气安装工程</w:t>
      </w:r>
    </w:p>
    <w:p w14:paraId="34F13501" w14:textId="77777777" w:rsidR="00013774" w:rsidRPr="00013774" w:rsidRDefault="00013774" w:rsidP="00644169">
      <w:pPr>
        <w:keepNext/>
        <w:keepLines/>
        <w:numPr>
          <w:ilvl w:val="1"/>
          <w:numId w:val="45"/>
        </w:numPr>
        <w:spacing w:before="280" w:after="290"/>
        <w:ind w:firstLineChars="106" w:firstLine="298"/>
        <w:outlineLvl w:val="3"/>
        <w:rPr>
          <w:rFonts w:ascii="宋体" w:eastAsia="宋体" w:hAnsi="宋体" w:cs="Times New Roman"/>
          <w:b/>
          <w:bCs/>
          <w:sz w:val="28"/>
          <w:szCs w:val="28"/>
        </w:rPr>
      </w:pPr>
      <w:bookmarkStart w:id="219" w:name="_Toc6943_WPSOffice_Level1"/>
      <w:r w:rsidRPr="00013774">
        <w:rPr>
          <w:rFonts w:ascii="宋体" w:eastAsia="宋体" w:hAnsi="宋体" w:cs="Times New Roman" w:hint="eastAsia"/>
          <w:b/>
          <w:bCs/>
          <w:sz w:val="28"/>
          <w:szCs w:val="28"/>
        </w:rPr>
        <w:t>电气管路敷设</w:t>
      </w:r>
      <w:bookmarkEnd w:id="219"/>
    </w:p>
    <w:p w14:paraId="248B39F0" w14:textId="77777777" w:rsidR="00013774" w:rsidRPr="00013774" w:rsidRDefault="00013774" w:rsidP="00644169">
      <w:pPr>
        <w:numPr>
          <w:ilvl w:val="0"/>
          <w:numId w:val="4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专人按图纸及有关规范要求对电气管路的出口定位，</w:t>
      </w:r>
      <w:proofErr w:type="gramStart"/>
      <w:r w:rsidRPr="00013774">
        <w:rPr>
          <w:rFonts w:ascii="宋体" w:eastAsia="宋体" w:hAnsi="宋体" w:cs="Times New Roman" w:hint="eastAsia"/>
          <w:sz w:val="24"/>
          <w:szCs w:val="24"/>
        </w:rPr>
        <w:t>座标</w:t>
      </w:r>
      <w:proofErr w:type="gramEnd"/>
      <w:r w:rsidRPr="00013774">
        <w:rPr>
          <w:rFonts w:ascii="宋体" w:eastAsia="宋体" w:hAnsi="宋体" w:cs="Times New Roman" w:hint="eastAsia"/>
          <w:sz w:val="24"/>
          <w:szCs w:val="24"/>
        </w:rPr>
        <w:t>误差不超过5</w:t>
      </w:r>
      <w:r w:rsidRPr="00013774">
        <w:rPr>
          <w:rFonts w:ascii="宋体" w:eastAsia="宋体" w:hAnsi="宋体" w:cs="Times New Roman"/>
          <w:sz w:val="24"/>
          <w:szCs w:val="24"/>
        </w:rPr>
        <w:t>0mm</w:t>
      </w:r>
      <w:r w:rsidRPr="00013774">
        <w:rPr>
          <w:rFonts w:ascii="宋体" w:eastAsia="宋体" w:hAnsi="宋体" w:cs="Times New Roman" w:hint="eastAsia"/>
          <w:sz w:val="24"/>
          <w:szCs w:val="24"/>
        </w:rPr>
        <w:t>，同层标高误差不超过5</w:t>
      </w:r>
      <w:r w:rsidRPr="00013774">
        <w:rPr>
          <w:rFonts w:ascii="宋体" w:eastAsia="宋体" w:hAnsi="宋体" w:cs="Times New Roman"/>
          <w:sz w:val="24"/>
          <w:szCs w:val="24"/>
        </w:rPr>
        <w:t>mm</w:t>
      </w:r>
      <w:r w:rsidRPr="00013774">
        <w:rPr>
          <w:rFonts w:ascii="宋体" w:eastAsia="宋体" w:hAnsi="宋体" w:cs="Times New Roman" w:hint="eastAsia"/>
          <w:sz w:val="24"/>
          <w:szCs w:val="24"/>
        </w:rPr>
        <w:t>；开关离门边200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、同层误差不超过5</w:t>
      </w:r>
      <w:r w:rsidRPr="00013774">
        <w:rPr>
          <w:rFonts w:ascii="宋体" w:eastAsia="宋体" w:hAnsi="宋体" w:cs="Times New Roman"/>
          <w:sz w:val="24"/>
          <w:szCs w:val="24"/>
        </w:rPr>
        <w:t>mm</w:t>
      </w:r>
      <w:r w:rsidRPr="00013774">
        <w:rPr>
          <w:rFonts w:ascii="宋体" w:eastAsia="宋体" w:hAnsi="宋体" w:cs="Times New Roman" w:hint="eastAsia"/>
          <w:sz w:val="24"/>
          <w:szCs w:val="24"/>
        </w:rPr>
        <w:t>；相近出口最小间距300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w:t>
      </w:r>
    </w:p>
    <w:p w14:paraId="0C3A661C" w14:textId="77777777" w:rsidR="00013774" w:rsidRPr="00013774" w:rsidRDefault="00013774" w:rsidP="00644169">
      <w:pPr>
        <w:numPr>
          <w:ilvl w:val="0"/>
          <w:numId w:val="4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钢管联接，2寸以上用套筒焊实，2寸以下（含2寸）用丝扣连接露出</w:t>
      </w:r>
      <w:proofErr w:type="gramStart"/>
      <w:r w:rsidRPr="00013774">
        <w:rPr>
          <w:rFonts w:ascii="宋体" w:eastAsia="宋体" w:hAnsi="宋体" w:cs="Times New Roman" w:hint="eastAsia"/>
          <w:sz w:val="24"/>
          <w:szCs w:val="24"/>
        </w:rPr>
        <w:t>二牙并油漆</w:t>
      </w:r>
      <w:proofErr w:type="gramEnd"/>
      <w:r w:rsidRPr="00013774">
        <w:rPr>
          <w:rFonts w:ascii="宋体" w:eastAsia="宋体" w:hAnsi="宋体" w:cs="Times New Roman" w:hint="eastAsia"/>
          <w:sz w:val="24"/>
          <w:szCs w:val="24"/>
        </w:rPr>
        <w:t>，用6－8</w:t>
      </w:r>
      <w:r w:rsidRPr="00013774">
        <w:rPr>
          <w:rFonts w:ascii="宋体" w:eastAsia="宋体" w:hAnsi="宋体" w:cs="Times New Roman"/>
          <w:sz w:val="24"/>
          <w:szCs w:val="24"/>
        </w:rPr>
        <w:t>mm</w:t>
      </w:r>
      <w:r w:rsidRPr="00013774">
        <w:rPr>
          <w:rFonts w:ascii="宋体" w:eastAsia="宋体" w:hAnsi="宋体" w:cs="Times New Roman" w:hint="eastAsia"/>
          <w:sz w:val="24"/>
          <w:szCs w:val="24"/>
        </w:rPr>
        <w:t>钢筋跨接，焊缝长为跨筋的6倍直径，并将所有的金属</w:t>
      </w:r>
      <w:proofErr w:type="gramStart"/>
      <w:r w:rsidRPr="00013774">
        <w:rPr>
          <w:rFonts w:ascii="宋体" w:eastAsia="宋体" w:hAnsi="宋体" w:cs="Times New Roman" w:hint="eastAsia"/>
          <w:sz w:val="24"/>
          <w:szCs w:val="24"/>
        </w:rPr>
        <w:t>体跨成</w:t>
      </w:r>
      <w:proofErr w:type="gramEnd"/>
      <w:r w:rsidRPr="00013774">
        <w:rPr>
          <w:rFonts w:ascii="宋体" w:eastAsia="宋体" w:hAnsi="宋体" w:cs="Times New Roman" w:hint="eastAsia"/>
          <w:sz w:val="24"/>
          <w:szCs w:val="24"/>
        </w:rPr>
        <w:t>接地网络。</w:t>
      </w:r>
    </w:p>
    <w:p w14:paraId="376C034F" w14:textId="77777777" w:rsidR="00013774" w:rsidRPr="00013774" w:rsidRDefault="00013774" w:rsidP="00644169">
      <w:pPr>
        <w:numPr>
          <w:ilvl w:val="0"/>
          <w:numId w:val="4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PVC刚性塑料管采用套管连接，接头处除污除油，胶水质量施工前实测不准有粘性不足和过期结块。</w:t>
      </w:r>
    </w:p>
    <w:p w14:paraId="45C7BDF3" w14:textId="77777777" w:rsidR="00013774" w:rsidRPr="00013774" w:rsidRDefault="00013774" w:rsidP="00644169">
      <w:pPr>
        <w:numPr>
          <w:ilvl w:val="0"/>
          <w:numId w:val="4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埋管在</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中必须在底筋中间，弯头10</w:t>
      </w:r>
      <w:r w:rsidRPr="00013774">
        <w:rPr>
          <w:rFonts w:ascii="宋体" w:eastAsia="宋体" w:hAnsi="宋体" w:cs="Times New Roman"/>
          <w:sz w:val="24"/>
          <w:szCs w:val="24"/>
        </w:rPr>
        <w:t>0</w:t>
      </w:r>
      <w:r w:rsidRPr="00013774">
        <w:rPr>
          <w:rFonts w:ascii="宋体" w:eastAsia="宋体" w:hAnsi="宋体" w:cs="Times New Roman" w:hint="eastAsia"/>
          <w:sz w:val="24"/>
          <w:szCs w:val="24"/>
        </w:rPr>
        <w:t>－15</w:t>
      </w:r>
      <w:r w:rsidRPr="00013774">
        <w:rPr>
          <w:rFonts w:ascii="宋体" w:eastAsia="宋体" w:hAnsi="宋体" w:cs="Times New Roman"/>
          <w:sz w:val="24"/>
          <w:szCs w:val="24"/>
        </w:rPr>
        <w:t>0mm</w:t>
      </w:r>
      <w:r w:rsidRPr="00013774">
        <w:rPr>
          <w:rFonts w:ascii="宋体" w:eastAsia="宋体" w:hAnsi="宋体" w:cs="Times New Roman" w:hint="eastAsia"/>
          <w:sz w:val="24"/>
          <w:szCs w:val="24"/>
        </w:rPr>
        <w:t>处和水平间距1.5</w:t>
      </w:r>
      <w:r w:rsidRPr="00013774">
        <w:rPr>
          <w:rFonts w:ascii="宋体" w:eastAsia="宋体" w:hAnsi="宋体" w:cs="Times New Roman"/>
          <w:sz w:val="24"/>
          <w:szCs w:val="24"/>
        </w:rPr>
        <w:t>m</w:t>
      </w:r>
      <w:r w:rsidRPr="00013774">
        <w:rPr>
          <w:rFonts w:ascii="宋体" w:eastAsia="宋体" w:hAnsi="宋体" w:cs="Times New Roman" w:hint="eastAsia"/>
          <w:sz w:val="24"/>
          <w:szCs w:val="24"/>
        </w:rPr>
        <w:t>处扎钢丝固定，登高处用6</w:t>
      </w:r>
      <w:r w:rsidRPr="00013774">
        <w:rPr>
          <w:rFonts w:ascii="宋体" w:eastAsia="宋体" w:hAnsi="宋体" w:cs="Times New Roman"/>
          <w:sz w:val="24"/>
          <w:szCs w:val="24"/>
        </w:rPr>
        <w:t>mm</w:t>
      </w:r>
      <w:r w:rsidRPr="00013774">
        <w:rPr>
          <w:rFonts w:ascii="宋体" w:eastAsia="宋体" w:hAnsi="宋体" w:cs="Times New Roman" w:hint="eastAsia"/>
          <w:sz w:val="24"/>
          <w:szCs w:val="24"/>
        </w:rPr>
        <w:t>钢筋支撑；管进箱盒应顺直，φ50及以下管径</w:t>
      </w:r>
      <w:proofErr w:type="gramStart"/>
      <w:r w:rsidRPr="00013774">
        <w:rPr>
          <w:rFonts w:ascii="宋体" w:eastAsia="宋体" w:hAnsi="宋体" w:cs="Times New Roman" w:hint="eastAsia"/>
          <w:sz w:val="24"/>
          <w:szCs w:val="24"/>
        </w:rPr>
        <w:t>钢管用纳子</w:t>
      </w:r>
      <w:proofErr w:type="gramEnd"/>
      <w:r w:rsidRPr="00013774">
        <w:rPr>
          <w:rFonts w:ascii="宋体" w:eastAsia="宋体" w:hAnsi="宋体" w:cs="Times New Roman" w:hint="eastAsia"/>
          <w:sz w:val="24"/>
          <w:szCs w:val="24"/>
        </w:rPr>
        <w:t>固定，</w:t>
      </w:r>
      <w:proofErr w:type="gramStart"/>
      <w:r w:rsidRPr="00013774">
        <w:rPr>
          <w:rFonts w:ascii="宋体" w:eastAsia="宋体" w:hAnsi="宋体" w:cs="Times New Roman" w:hint="eastAsia"/>
          <w:sz w:val="24"/>
          <w:szCs w:val="24"/>
        </w:rPr>
        <w:t>丝口露出箱盒二牙</w:t>
      </w:r>
      <w:proofErr w:type="gramEnd"/>
      <w:r w:rsidRPr="00013774">
        <w:rPr>
          <w:rFonts w:ascii="宋体" w:eastAsia="宋体" w:hAnsi="宋体" w:cs="Times New Roman" w:hint="eastAsia"/>
          <w:sz w:val="24"/>
          <w:szCs w:val="24"/>
        </w:rPr>
        <w:t>、φ65及以上管径钢管用电焊点焊固定，露出箱盒3</w:t>
      </w:r>
      <w:r w:rsidRPr="00013774">
        <w:rPr>
          <w:rFonts w:ascii="宋体" w:eastAsia="宋体" w:hAnsi="宋体" w:cs="Times New Roman"/>
          <w:sz w:val="24"/>
          <w:szCs w:val="24"/>
        </w:rPr>
        <w:t>0</w:t>
      </w:r>
      <w:r w:rsidRPr="00013774">
        <w:rPr>
          <w:rFonts w:ascii="宋体" w:eastAsia="宋体" w:hAnsi="宋体" w:cs="Times New Roman" w:hint="eastAsia"/>
          <w:sz w:val="24"/>
          <w:szCs w:val="24"/>
        </w:rPr>
        <w:t>-5</w:t>
      </w:r>
      <w:r w:rsidRPr="00013774">
        <w:rPr>
          <w:rFonts w:ascii="宋体" w:eastAsia="宋体" w:hAnsi="宋体" w:cs="Times New Roman"/>
          <w:sz w:val="24"/>
          <w:szCs w:val="24"/>
        </w:rPr>
        <w:t>0mm</w:t>
      </w:r>
      <w:r w:rsidRPr="00013774">
        <w:rPr>
          <w:rFonts w:ascii="宋体" w:eastAsia="宋体" w:hAnsi="宋体" w:cs="Times New Roman" w:hint="eastAsia"/>
          <w:sz w:val="24"/>
          <w:szCs w:val="24"/>
        </w:rPr>
        <w:t>，管口加护圈保护；PVC刚性塑料管用专用纳子固定。</w:t>
      </w:r>
    </w:p>
    <w:p w14:paraId="1ACEDB5C" w14:textId="77777777" w:rsidR="00013774" w:rsidRPr="00013774" w:rsidRDefault="00013774" w:rsidP="00644169">
      <w:pPr>
        <w:numPr>
          <w:ilvl w:val="0"/>
          <w:numId w:val="4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埋管在砖墙中，</w:t>
      </w:r>
      <w:proofErr w:type="gramStart"/>
      <w:r w:rsidRPr="00013774">
        <w:rPr>
          <w:rFonts w:ascii="宋体" w:eastAsia="宋体" w:hAnsi="宋体" w:cs="Times New Roman" w:hint="eastAsia"/>
          <w:sz w:val="24"/>
          <w:szCs w:val="24"/>
        </w:rPr>
        <w:t>先弹一开槽</w:t>
      </w:r>
      <w:proofErr w:type="gramEnd"/>
      <w:r w:rsidRPr="00013774">
        <w:rPr>
          <w:rFonts w:ascii="宋体" w:eastAsia="宋体" w:hAnsi="宋体" w:cs="Times New Roman" w:hint="eastAsia"/>
          <w:sz w:val="24"/>
          <w:szCs w:val="24"/>
        </w:rPr>
        <w:t>线机器刨槽（不准手工强凿），管子埋深距离大于15</w:t>
      </w:r>
      <w:r w:rsidRPr="00013774">
        <w:rPr>
          <w:rFonts w:ascii="宋体" w:eastAsia="宋体" w:hAnsi="宋体" w:cs="Times New Roman"/>
          <w:sz w:val="24"/>
          <w:szCs w:val="24"/>
        </w:rPr>
        <w:t>mm</w:t>
      </w:r>
      <w:r w:rsidRPr="00013774">
        <w:rPr>
          <w:rFonts w:ascii="宋体" w:eastAsia="宋体" w:hAnsi="宋体" w:cs="Times New Roman" w:hint="eastAsia"/>
          <w:sz w:val="24"/>
          <w:szCs w:val="24"/>
        </w:rPr>
        <w:t>，在转弯终端处10</w:t>
      </w:r>
      <w:r w:rsidRPr="00013774">
        <w:rPr>
          <w:rFonts w:ascii="宋体" w:eastAsia="宋体" w:hAnsi="宋体" w:cs="Times New Roman"/>
          <w:sz w:val="24"/>
          <w:szCs w:val="24"/>
        </w:rPr>
        <w:t>0mm</w:t>
      </w:r>
      <w:r w:rsidRPr="00013774">
        <w:rPr>
          <w:rFonts w:ascii="宋体" w:eastAsia="宋体" w:hAnsi="宋体" w:cs="Times New Roman" w:hint="eastAsia"/>
          <w:sz w:val="24"/>
          <w:szCs w:val="24"/>
        </w:rPr>
        <w:t>及间距约1</w:t>
      </w:r>
      <w:r w:rsidRPr="00013774">
        <w:rPr>
          <w:rFonts w:ascii="宋体" w:eastAsia="宋体" w:hAnsi="宋体" w:cs="Times New Roman"/>
          <w:sz w:val="24"/>
          <w:szCs w:val="24"/>
        </w:rPr>
        <w:t>m</w:t>
      </w:r>
      <w:r w:rsidRPr="00013774">
        <w:rPr>
          <w:rFonts w:ascii="宋体" w:eastAsia="宋体" w:hAnsi="宋体" w:cs="Times New Roman" w:hint="eastAsia"/>
          <w:sz w:val="24"/>
          <w:szCs w:val="24"/>
        </w:rPr>
        <w:t>处扎钢丝固定</w:t>
      </w:r>
    </w:p>
    <w:p w14:paraId="0CC22839" w14:textId="77777777" w:rsidR="00013774" w:rsidRPr="00013774" w:rsidRDefault="00013774" w:rsidP="00644169">
      <w:pPr>
        <w:numPr>
          <w:ilvl w:val="0"/>
          <w:numId w:val="4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管路长于15</w:t>
      </w:r>
      <w:r w:rsidRPr="00013774">
        <w:rPr>
          <w:rFonts w:ascii="宋体" w:eastAsia="宋体" w:hAnsi="宋体" w:cs="Times New Roman"/>
          <w:sz w:val="24"/>
          <w:szCs w:val="24"/>
        </w:rPr>
        <w:t>m</w:t>
      </w:r>
      <w:r w:rsidRPr="00013774">
        <w:rPr>
          <w:rFonts w:ascii="宋体" w:eastAsia="宋体" w:hAnsi="宋体" w:cs="Times New Roman" w:hint="eastAsia"/>
          <w:sz w:val="24"/>
          <w:szCs w:val="24"/>
        </w:rPr>
        <w:t>，弯头3只（盒）以上必须穿好铅丝，施工完后要自检互检专检无误，采取切实有效的防堵措施，在浇捣时派专人看管，如发生意外，采取应急措施。</w:t>
      </w:r>
    </w:p>
    <w:p w14:paraId="0F8DD758" w14:textId="77777777" w:rsidR="00013774" w:rsidRPr="00013774" w:rsidRDefault="00013774" w:rsidP="00644169">
      <w:pPr>
        <w:numPr>
          <w:ilvl w:val="0"/>
          <w:numId w:val="4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箱盒在</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中作二次施工，先预埋木盒，待土建粉刷前</w:t>
      </w:r>
      <w:proofErr w:type="gramStart"/>
      <w:r w:rsidRPr="00013774">
        <w:rPr>
          <w:rFonts w:ascii="宋体" w:eastAsia="宋体" w:hAnsi="宋体" w:cs="Times New Roman" w:hint="eastAsia"/>
          <w:sz w:val="24"/>
          <w:szCs w:val="24"/>
        </w:rPr>
        <w:t>再行埋箱盒</w:t>
      </w:r>
      <w:proofErr w:type="gramEnd"/>
      <w:r w:rsidRPr="00013774">
        <w:rPr>
          <w:rFonts w:ascii="宋体" w:eastAsia="宋体" w:hAnsi="宋体" w:cs="Times New Roman" w:hint="eastAsia"/>
          <w:sz w:val="24"/>
          <w:szCs w:val="24"/>
        </w:rPr>
        <w:t>，以保证标高、深浅、横平竖直，</w:t>
      </w:r>
      <w:proofErr w:type="gramStart"/>
      <w:r w:rsidRPr="00013774">
        <w:rPr>
          <w:rFonts w:ascii="宋体" w:eastAsia="宋体" w:hAnsi="宋体" w:cs="Times New Roman" w:hint="eastAsia"/>
          <w:sz w:val="24"/>
          <w:szCs w:val="24"/>
        </w:rPr>
        <w:t>座标</w:t>
      </w:r>
      <w:proofErr w:type="gramEnd"/>
      <w:r w:rsidRPr="00013774">
        <w:rPr>
          <w:rFonts w:ascii="宋体" w:eastAsia="宋体" w:hAnsi="宋体" w:cs="Times New Roman" w:hint="eastAsia"/>
          <w:sz w:val="24"/>
          <w:szCs w:val="24"/>
        </w:rPr>
        <w:t>误差不超过5</w:t>
      </w:r>
      <w:r w:rsidRPr="00013774">
        <w:rPr>
          <w:rFonts w:ascii="宋体" w:eastAsia="宋体" w:hAnsi="宋体" w:cs="Times New Roman"/>
          <w:sz w:val="24"/>
          <w:szCs w:val="24"/>
        </w:rPr>
        <w:t>0mm</w:t>
      </w:r>
      <w:r w:rsidRPr="00013774">
        <w:rPr>
          <w:rFonts w:ascii="宋体" w:eastAsia="宋体" w:hAnsi="宋体" w:cs="Times New Roman" w:hint="eastAsia"/>
          <w:sz w:val="24"/>
          <w:szCs w:val="24"/>
        </w:rPr>
        <w:t>、标高误差不超过5</w:t>
      </w:r>
      <w:r w:rsidRPr="00013774">
        <w:rPr>
          <w:rFonts w:ascii="宋体" w:eastAsia="宋体" w:hAnsi="宋体" w:cs="Times New Roman"/>
          <w:sz w:val="24"/>
          <w:szCs w:val="24"/>
        </w:rPr>
        <w:t>mm</w:t>
      </w:r>
      <w:r w:rsidRPr="00013774">
        <w:rPr>
          <w:rFonts w:ascii="宋体" w:eastAsia="宋体" w:hAnsi="宋体" w:cs="Times New Roman" w:hint="eastAsia"/>
          <w:sz w:val="24"/>
          <w:szCs w:val="24"/>
        </w:rPr>
        <w:t>。</w:t>
      </w:r>
    </w:p>
    <w:p w14:paraId="4F8B0D21" w14:textId="77777777" w:rsidR="00013774" w:rsidRPr="00013774" w:rsidRDefault="00013774" w:rsidP="00644169">
      <w:pPr>
        <w:numPr>
          <w:ilvl w:val="1"/>
          <w:numId w:val="45"/>
        </w:numPr>
        <w:ind w:firstLineChars="106" w:firstLine="255"/>
        <w:rPr>
          <w:rFonts w:ascii="宋体" w:eastAsia="宋体" w:hAnsi="宋体" w:cs="Times New Roman"/>
          <w:b/>
          <w:sz w:val="24"/>
          <w:szCs w:val="24"/>
        </w:rPr>
      </w:pPr>
      <w:bookmarkStart w:id="220" w:name="_Toc19607_WPSOffice_Level1"/>
      <w:r w:rsidRPr="00013774">
        <w:rPr>
          <w:rFonts w:ascii="宋体" w:eastAsia="宋体" w:hAnsi="宋体" w:cs="Times New Roman" w:hint="eastAsia"/>
          <w:b/>
          <w:sz w:val="24"/>
          <w:szCs w:val="24"/>
        </w:rPr>
        <w:lastRenderedPageBreak/>
        <w:t>管内穿线</w:t>
      </w:r>
      <w:proofErr w:type="gramStart"/>
      <w:r w:rsidRPr="00013774">
        <w:rPr>
          <w:rFonts w:ascii="宋体" w:eastAsia="宋体" w:hAnsi="宋体" w:cs="Times New Roman" w:hint="eastAsia"/>
          <w:b/>
          <w:sz w:val="24"/>
          <w:szCs w:val="24"/>
        </w:rPr>
        <w:t>及柜箱</w:t>
      </w:r>
      <w:proofErr w:type="gramEnd"/>
      <w:r w:rsidRPr="00013774">
        <w:rPr>
          <w:rFonts w:ascii="宋体" w:eastAsia="宋体" w:hAnsi="宋体" w:cs="Times New Roman" w:hint="eastAsia"/>
          <w:b/>
          <w:sz w:val="24"/>
          <w:szCs w:val="24"/>
        </w:rPr>
        <w:t>搭头</w:t>
      </w:r>
      <w:bookmarkEnd w:id="220"/>
    </w:p>
    <w:p w14:paraId="248393BD" w14:textId="77777777" w:rsidR="00013774" w:rsidRPr="00013774" w:rsidRDefault="00013774" w:rsidP="00644169">
      <w:pPr>
        <w:numPr>
          <w:ilvl w:val="0"/>
          <w:numId w:val="47"/>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线径按图纸标定，为维修方便安全及三相均匀，线色标相线为黄、绿、红色，零线为蓝色，PE线为黄绿双色；多股线搭头10平方以下，做羊眼圈搪锡，以上用镀锌铜</w:t>
      </w:r>
      <w:proofErr w:type="gramStart"/>
      <w:r w:rsidRPr="00013774">
        <w:rPr>
          <w:rFonts w:ascii="宋体" w:eastAsia="宋体" w:hAnsi="宋体" w:cs="Times New Roman" w:hint="eastAsia"/>
          <w:sz w:val="24"/>
          <w:szCs w:val="24"/>
        </w:rPr>
        <w:t>接头压结搭头</w:t>
      </w:r>
      <w:proofErr w:type="gramEnd"/>
      <w:r w:rsidRPr="00013774">
        <w:rPr>
          <w:rFonts w:ascii="宋体" w:eastAsia="宋体" w:hAnsi="宋体" w:cs="Times New Roman" w:hint="eastAsia"/>
          <w:sz w:val="24"/>
          <w:szCs w:val="24"/>
        </w:rPr>
        <w:t>。</w:t>
      </w:r>
    </w:p>
    <w:p w14:paraId="66C790F3" w14:textId="77777777" w:rsidR="00013774" w:rsidRPr="00013774" w:rsidRDefault="00013774" w:rsidP="00644169">
      <w:pPr>
        <w:numPr>
          <w:ilvl w:val="0"/>
          <w:numId w:val="47"/>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线进箱柜宜</w:t>
      </w:r>
      <w:proofErr w:type="gramStart"/>
      <w:r w:rsidRPr="00013774">
        <w:rPr>
          <w:rFonts w:ascii="宋体" w:eastAsia="宋体" w:hAnsi="宋体" w:cs="Times New Roman" w:hint="eastAsia"/>
          <w:sz w:val="24"/>
          <w:szCs w:val="24"/>
        </w:rPr>
        <w:t>放一定</w:t>
      </w:r>
      <w:proofErr w:type="gramEnd"/>
      <w:r w:rsidRPr="00013774">
        <w:rPr>
          <w:rFonts w:ascii="宋体" w:eastAsia="宋体" w:hAnsi="宋体" w:cs="Times New Roman" w:hint="eastAsia"/>
          <w:sz w:val="24"/>
          <w:szCs w:val="24"/>
        </w:rPr>
        <w:t>余量，一般进线在左，出线在右，铁管要用护圈。</w:t>
      </w:r>
    </w:p>
    <w:p w14:paraId="1110AB92" w14:textId="77777777" w:rsidR="00013774" w:rsidRPr="00013774" w:rsidRDefault="00013774" w:rsidP="00644169">
      <w:pPr>
        <w:numPr>
          <w:ilvl w:val="0"/>
          <w:numId w:val="47"/>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在开关、插座进桩头为一头一线，不准串接；多线并头搪锡，做到饱满光亮且用三点抱压式专用压接钳连接.</w:t>
      </w:r>
    </w:p>
    <w:p w14:paraId="4792CC17" w14:textId="77777777" w:rsidR="00013774" w:rsidRPr="00013774" w:rsidRDefault="00013774" w:rsidP="00644169">
      <w:pPr>
        <w:numPr>
          <w:ilvl w:val="0"/>
          <w:numId w:val="47"/>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粗线搭头垫片、弹簧垫片齐全，一桩最多</w:t>
      </w:r>
      <w:proofErr w:type="gramStart"/>
      <w:r w:rsidRPr="00013774">
        <w:rPr>
          <w:rFonts w:ascii="宋体" w:eastAsia="宋体" w:hAnsi="宋体" w:cs="Times New Roman" w:hint="eastAsia"/>
          <w:sz w:val="24"/>
          <w:szCs w:val="24"/>
        </w:rPr>
        <w:t>二线且增</w:t>
      </w:r>
      <w:proofErr w:type="gramEnd"/>
      <w:r w:rsidRPr="00013774">
        <w:rPr>
          <w:rFonts w:ascii="宋体" w:eastAsia="宋体" w:hAnsi="宋体" w:cs="Times New Roman" w:hint="eastAsia"/>
          <w:sz w:val="24"/>
          <w:szCs w:val="24"/>
        </w:rPr>
        <w:t>弹簧垫片一片。</w:t>
      </w:r>
    </w:p>
    <w:p w14:paraId="65AC7634" w14:textId="77777777" w:rsidR="00013774" w:rsidRPr="00013774" w:rsidRDefault="00013774" w:rsidP="00644169">
      <w:pPr>
        <w:numPr>
          <w:ilvl w:val="0"/>
          <w:numId w:val="47"/>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线在箱柜内绑成一体，排列横平竖直、合理美观，搭头处无裸露、紧实无松动。</w:t>
      </w:r>
    </w:p>
    <w:p w14:paraId="243F9FA7" w14:textId="77777777" w:rsidR="00013774" w:rsidRPr="00013774" w:rsidRDefault="00013774" w:rsidP="00644169">
      <w:pPr>
        <w:numPr>
          <w:ilvl w:val="0"/>
          <w:numId w:val="47"/>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管内导线总面积不应超过线管内径截面积的40%。</w:t>
      </w:r>
    </w:p>
    <w:p w14:paraId="37DC9FB0" w14:textId="77777777" w:rsidR="00013774" w:rsidRPr="00013774" w:rsidRDefault="00013774" w:rsidP="00644169">
      <w:pPr>
        <w:numPr>
          <w:ilvl w:val="1"/>
          <w:numId w:val="45"/>
        </w:numPr>
        <w:ind w:firstLineChars="106" w:firstLine="255"/>
        <w:rPr>
          <w:rFonts w:ascii="宋体" w:eastAsia="宋体" w:hAnsi="宋体" w:cs="Times New Roman"/>
          <w:b/>
          <w:sz w:val="24"/>
          <w:szCs w:val="24"/>
        </w:rPr>
      </w:pPr>
      <w:bookmarkStart w:id="221" w:name="_Toc5350_WPSOffice_Level1"/>
      <w:r w:rsidRPr="00013774">
        <w:rPr>
          <w:rFonts w:ascii="宋体" w:eastAsia="宋体" w:hAnsi="宋体" w:cs="Times New Roman" w:hint="eastAsia"/>
          <w:b/>
          <w:sz w:val="24"/>
          <w:szCs w:val="24"/>
        </w:rPr>
        <w:t>箱柜安装</w:t>
      </w:r>
      <w:bookmarkEnd w:id="221"/>
    </w:p>
    <w:p w14:paraId="25E6EA7F" w14:textId="77777777" w:rsidR="00013774" w:rsidRPr="00013774" w:rsidRDefault="00013774" w:rsidP="00644169">
      <w:pPr>
        <w:numPr>
          <w:ilvl w:val="0"/>
          <w:numId w:val="4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箱柜安装横平竖直，安装牢固不晃，柜底边与槽钢无明显缝隙，在潮湿处槽钢下有10</w:t>
      </w:r>
      <w:r w:rsidRPr="00013774">
        <w:rPr>
          <w:rFonts w:ascii="宋体" w:eastAsia="宋体" w:hAnsi="宋体" w:cs="Times New Roman"/>
          <w:sz w:val="24"/>
          <w:szCs w:val="24"/>
        </w:rPr>
        <w:t>0mm</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基础。暗式箱柜箱盖紧贴墙面，箱体与建筑物接触部分应刷防锈漆。</w:t>
      </w:r>
    </w:p>
    <w:p w14:paraId="26BECF86" w14:textId="77777777" w:rsidR="00013774" w:rsidRPr="00013774" w:rsidRDefault="00013774" w:rsidP="00644169">
      <w:pPr>
        <w:numPr>
          <w:ilvl w:val="0"/>
          <w:numId w:val="4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箱柜体、箱柜门、槽钢皆要可靠接地，进柜接地体明显，接地线不串接，箱柜内零排、接地排分开。</w:t>
      </w:r>
    </w:p>
    <w:p w14:paraId="012C02CD" w14:textId="77777777" w:rsidR="00013774" w:rsidRPr="00013774" w:rsidRDefault="00013774" w:rsidP="00644169">
      <w:pPr>
        <w:numPr>
          <w:ilvl w:val="0"/>
          <w:numId w:val="4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进箱柜管孔不准气电开孔，</w:t>
      </w:r>
      <w:proofErr w:type="gramStart"/>
      <w:r w:rsidRPr="00013774">
        <w:rPr>
          <w:rFonts w:ascii="宋体" w:eastAsia="宋体" w:hAnsi="宋体" w:cs="Times New Roman" w:hint="eastAsia"/>
          <w:sz w:val="24"/>
          <w:szCs w:val="24"/>
        </w:rPr>
        <w:t>应用孔刀机械</w:t>
      </w:r>
      <w:proofErr w:type="gramEnd"/>
      <w:r w:rsidRPr="00013774">
        <w:rPr>
          <w:rFonts w:ascii="宋体" w:eastAsia="宋体" w:hAnsi="宋体" w:cs="Times New Roman" w:hint="eastAsia"/>
          <w:sz w:val="24"/>
          <w:szCs w:val="24"/>
        </w:rPr>
        <w:t>开孔，直径合适，切口整齐；2寸以下要用纳子接头。</w:t>
      </w:r>
    </w:p>
    <w:p w14:paraId="10743204" w14:textId="77777777" w:rsidR="00013774" w:rsidRPr="00013774" w:rsidRDefault="00013774" w:rsidP="00644169">
      <w:pPr>
        <w:numPr>
          <w:ilvl w:val="1"/>
          <w:numId w:val="45"/>
        </w:numPr>
        <w:ind w:firstLineChars="106" w:firstLine="255"/>
        <w:rPr>
          <w:rFonts w:ascii="宋体" w:eastAsia="宋体" w:hAnsi="宋体" w:cs="Times New Roman"/>
          <w:b/>
          <w:sz w:val="24"/>
          <w:szCs w:val="24"/>
        </w:rPr>
      </w:pPr>
      <w:bookmarkStart w:id="222" w:name="_Toc14853_WPSOffice_Level1"/>
      <w:r w:rsidRPr="00013774">
        <w:rPr>
          <w:rFonts w:ascii="宋体" w:eastAsia="宋体" w:hAnsi="宋体" w:cs="Times New Roman" w:hint="eastAsia"/>
          <w:b/>
          <w:sz w:val="24"/>
          <w:szCs w:val="24"/>
        </w:rPr>
        <w:t>灯具、开关、插座安装</w:t>
      </w:r>
      <w:bookmarkEnd w:id="222"/>
    </w:p>
    <w:p w14:paraId="54AF7821" w14:textId="77777777" w:rsidR="00013774" w:rsidRPr="00013774" w:rsidRDefault="00013774" w:rsidP="00644169">
      <w:pPr>
        <w:numPr>
          <w:ilvl w:val="0"/>
          <w:numId w:val="49"/>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插座、开关按图纸标高要求安装，箱盒内清洁，如铁制预埋盒则内部须防锈，插座上地右相左零，开关向下为开，板面用两只同类螺丝固定，</w:t>
      </w:r>
      <w:proofErr w:type="gramStart"/>
      <w:r w:rsidRPr="00013774">
        <w:rPr>
          <w:rFonts w:ascii="宋体" w:eastAsia="宋体" w:hAnsi="宋体" w:cs="Times New Roman" w:hint="eastAsia"/>
          <w:sz w:val="24"/>
          <w:szCs w:val="24"/>
        </w:rPr>
        <w:t>螺眼用饰盖</w:t>
      </w:r>
      <w:proofErr w:type="gramEnd"/>
      <w:r w:rsidRPr="00013774">
        <w:rPr>
          <w:rFonts w:ascii="宋体" w:eastAsia="宋体" w:hAnsi="宋体" w:cs="Times New Roman" w:hint="eastAsia"/>
          <w:sz w:val="24"/>
          <w:szCs w:val="24"/>
        </w:rPr>
        <w:t>封没，板面横平竖直，与墙面平整、清洁.</w:t>
      </w:r>
    </w:p>
    <w:p w14:paraId="6AA06390" w14:textId="77777777" w:rsidR="00013774" w:rsidRPr="00013774" w:rsidRDefault="00013774" w:rsidP="00644169">
      <w:pPr>
        <w:numPr>
          <w:ilvl w:val="0"/>
          <w:numId w:val="49"/>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灯罩口直径大于250</w:t>
      </w:r>
      <w:r w:rsidRPr="00013774">
        <w:rPr>
          <w:rFonts w:ascii="宋体" w:eastAsia="宋体" w:hAnsi="宋体" w:cs="Times New Roman"/>
          <w:sz w:val="24"/>
          <w:szCs w:val="24"/>
        </w:rPr>
        <w:t>mm</w:t>
      </w:r>
      <w:r w:rsidRPr="00013774">
        <w:rPr>
          <w:rFonts w:ascii="宋体" w:eastAsia="宋体" w:hAnsi="宋体" w:cs="Times New Roman" w:hint="eastAsia"/>
          <w:sz w:val="24"/>
          <w:szCs w:val="24"/>
        </w:rPr>
        <w:t>（含）灯具不用元木、小于的用元木，固定用塑料膨胀螺丝，装在平顶中间，楼梯</w:t>
      </w:r>
      <w:proofErr w:type="gramStart"/>
      <w:r w:rsidRPr="00013774">
        <w:rPr>
          <w:rFonts w:ascii="宋体" w:eastAsia="宋体" w:hAnsi="宋体" w:cs="Times New Roman" w:hint="eastAsia"/>
          <w:sz w:val="24"/>
          <w:szCs w:val="24"/>
        </w:rPr>
        <w:t>灯保持</w:t>
      </w:r>
      <w:proofErr w:type="gramEnd"/>
      <w:r w:rsidRPr="00013774">
        <w:rPr>
          <w:rFonts w:ascii="宋体" w:eastAsia="宋体" w:hAnsi="宋体" w:cs="Times New Roman" w:hint="eastAsia"/>
          <w:sz w:val="24"/>
          <w:szCs w:val="24"/>
        </w:rPr>
        <w:t>上下一致，木轧灯头线</w:t>
      </w:r>
      <w:proofErr w:type="gramStart"/>
      <w:r w:rsidRPr="00013774">
        <w:rPr>
          <w:rFonts w:ascii="宋体" w:eastAsia="宋体" w:hAnsi="宋体" w:cs="Times New Roman" w:hint="eastAsia"/>
          <w:sz w:val="24"/>
          <w:szCs w:val="24"/>
        </w:rPr>
        <w:t>打缓</w:t>
      </w:r>
      <w:proofErr w:type="gramEnd"/>
      <w:r w:rsidRPr="00013774">
        <w:rPr>
          <w:rFonts w:ascii="宋体" w:eastAsia="宋体" w:hAnsi="宋体" w:cs="Times New Roman" w:hint="eastAsia"/>
          <w:sz w:val="24"/>
          <w:szCs w:val="24"/>
        </w:rPr>
        <w:t>冲结，并头线一定要</w:t>
      </w:r>
      <w:proofErr w:type="gramStart"/>
      <w:r w:rsidRPr="00013774">
        <w:rPr>
          <w:rFonts w:ascii="宋体" w:eastAsia="宋体" w:hAnsi="宋体" w:cs="Times New Roman" w:hint="eastAsia"/>
          <w:sz w:val="24"/>
          <w:szCs w:val="24"/>
        </w:rPr>
        <w:t>搪锡压接</w:t>
      </w:r>
      <w:proofErr w:type="gramEnd"/>
      <w:r w:rsidRPr="00013774">
        <w:rPr>
          <w:rFonts w:ascii="宋体" w:eastAsia="宋体" w:hAnsi="宋体" w:cs="Times New Roman" w:hint="eastAsia"/>
          <w:sz w:val="24"/>
          <w:szCs w:val="24"/>
        </w:rPr>
        <w:t>。</w:t>
      </w:r>
    </w:p>
    <w:p w14:paraId="26187E1B" w14:textId="77777777" w:rsidR="00013774" w:rsidRPr="00013774" w:rsidRDefault="00013774" w:rsidP="00644169">
      <w:pPr>
        <w:numPr>
          <w:ilvl w:val="0"/>
          <w:numId w:val="49"/>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有接地标志的灯具或安装高度低于2</w:t>
      </w:r>
      <w:r w:rsidRPr="00013774">
        <w:rPr>
          <w:rFonts w:ascii="宋体" w:eastAsia="宋体" w:hAnsi="宋体" w:cs="Times New Roman"/>
          <w:sz w:val="24"/>
          <w:szCs w:val="24"/>
        </w:rPr>
        <w:t>.4m</w:t>
      </w:r>
      <w:r w:rsidRPr="00013774">
        <w:rPr>
          <w:rFonts w:ascii="宋体" w:eastAsia="宋体" w:hAnsi="宋体" w:cs="Times New Roman" w:hint="eastAsia"/>
          <w:sz w:val="24"/>
          <w:szCs w:val="24"/>
        </w:rPr>
        <w:t>的应可靠接地。</w:t>
      </w:r>
    </w:p>
    <w:p w14:paraId="14AA8FC7" w14:textId="77777777" w:rsidR="00013774" w:rsidRPr="00013774" w:rsidRDefault="00013774" w:rsidP="00644169">
      <w:pPr>
        <w:numPr>
          <w:ilvl w:val="0"/>
          <w:numId w:val="49"/>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螺口灯具的相线必须接在中心触点的端子上。</w:t>
      </w:r>
    </w:p>
    <w:p w14:paraId="6E5A8115" w14:textId="77777777" w:rsidR="00013774" w:rsidRPr="00013774" w:rsidRDefault="00013774" w:rsidP="00644169">
      <w:pPr>
        <w:numPr>
          <w:ilvl w:val="0"/>
          <w:numId w:val="49"/>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单相三眼插座安装、接线应一致，右边为相线。</w:t>
      </w:r>
    </w:p>
    <w:p w14:paraId="211700E3" w14:textId="77777777" w:rsidR="00013774" w:rsidRPr="00013774" w:rsidRDefault="00013774" w:rsidP="00644169">
      <w:pPr>
        <w:numPr>
          <w:ilvl w:val="1"/>
          <w:numId w:val="45"/>
        </w:numPr>
        <w:ind w:firstLineChars="106" w:firstLine="255"/>
        <w:rPr>
          <w:rFonts w:ascii="宋体" w:eastAsia="宋体" w:hAnsi="宋体" w:cs="Times New Roman"/>
          <w:b/>
          <w:sz w:val="24"/>
          <w:szCs w:val="24"/>
        </w:rPr>
      </w:pPr>
      <w:bookmarkStart w:id="223" w:name="_Toc21497_WPSOffice_Level1"/>
      <w:r w:rsidRPr="00013774">
        <w:rPr>
          <w:rFonts w:ascii="宋体" w:eastAsia="宋体" w:hAnsi="宋体" w:cs="Times New Roman" w:hint="eastAsia"/>
          <w:b/>
          <w:sz w:val="24"/>
          <w:szCs w:val="24"/>
        </w:rPr>
        <w:t>防雷接地、工作接地</w:t>
      </w:r>
      <w:bookmarkEnd w:id="223"/>
    </w:p>
    <w:p w14:paraId="0A89BA7E" w14:textId="77777777" w:rsidR="00013774" w:rsidRPr="00013774" w:rsidRDefault="00013774" w:rsidP="00644169">
      <w:pPr>
        <w:numPr>
          <w:ilvl w:val="0"/>
          <w:numId w:val="50"/>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工作接地用40×40</w:t>
      </w:r>
      <w:r w:rsidRPr="00013774">
        <w:rPr>
          <w:rFonts w:ascii="宋体" w:eastAsia="宋体" w:hAnsi="宋体" w:cs="Times New Roman"/>
          <w:sz w:val="24"/>
          <w:szCs w:val="24"/>
        </w:rPr>
        <w:t>mm</w:t>
      </w:r>
      <w:proofErr w:type="gramStart"/>
      <w:r w:rsidRPr="00013774">
        <w:rPr>
          <w:rFonts w:ascii="宋体" w:eastAsia="宋体" w:hAnsi="宋体" w:cs="Times New Roman" w:hint="eastAsia"/>
          <w:sz w:val="24"/>
          <w:szCs w:val="24"/>
        </w:rPr>
        <w:t>镀锌扁铁引出</w:t>
      </w:r>
      <w:proofErr w:type="gramEnd"/>
      <w:r w:rsidRPr="00013774">
        <w:rPr>
          <w:rFonts w:ascii="宋体" w:eastAsia="宋体" w:hAnsi="宋体" w:cs="Times New Roman" w:hint="eastAsia"/>
          <w:sz w:val="24"/>
          <w:szCs w:val="24"/>
        </w:rPr>
        <w:t>，搭接倍数为扁铁宽度的2倍，焊四面，焊缝饱满，无</w:t>
      </w:r>
      <w:proofErr w:type="gramStart"/>
      <w:r w:rsidRPr="00013774">
        <w:rPr>
          <w:rFonts w:ascii="宋体" w:eastAsia="宋体" w:hAnsi="宋体" w:cs="Times New Roman" w:hint="eastAsia"/>
          <w:sz w:val="24"/>
          <w:szCs w:val="24"/>
        </w:rPr>
        <w:t>碴无瘤</w:t>
      </w:r>
      <w:proofErr w:type="gramEnd"/>
      <w:r w:rsidRPr="00013774">
        <w:rPr>
          <w:rFonts w:ascii="宋体" w:eastAsia="宋体" w:hAnsi="宋体" w:cs="Times New Roman" w:hint="eastAsia"/>
          <w:sz w:val="24"/>
          <w:szCs w:val="24"/>
        </w:rPr>
        <w:t>，油漆防腐。</w:t>
      </w:r>
    </w:p>
    <w:p w14:paraId="60C425D3" w14:textId="77777777" w:rsidR="00013774" w:rsidRPr="00013774" w:rsidRDefault="00013774" w:rsidP="00644169">
      <w:pPr>
        <w:numPr>
          <w:ilvl w:val="0"/>
          <w:numId w:val="50"/>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接地极为镀锌角铁</w:t>
      </w:r>
      <w:proofErr w:type="gramStart"/>
      <w:r w:rsidRPr="00013774">
        <w:rPr>
          <w:rFonts w:ascii="宋体" w:eastAsia="宋体" w:hAnsi="宋体" w:cs="Times New Roman" w:hint="eastAsia"/>
          <w:sz w:val="24"/>
          <w:szCs w:val="24"/>
        </w:rPr>
        <w:t>50×50×</w:t>
      </w:r>
      <w:proofErr w:type="gramEnd"/>
      <w:r w:rsidRPr="00013774">
        <w:rPr>
          <w:rFonts w:ascii="宋体" w:eastAsia="宋体" w:hAnsi="宋体" w:cs="Times New Roman" w:hint="eastAsia"/>
          <w:sz w:val="24"/>
          <w:szCs w:val="24"/>
        </w:rPr>
        <w:t>5</w:t>
      </w:r>
      <w:r w:rsidRPr="00013774">
        <w:rPr>
          <w:rFonts w:ascii="宋体" w:eastAsia="宋体" w:hAnsi="宋体" w:cs="Times New Roman"/>
          <w:sz w:val="24"/>
          <w:szCs w:val="24"/>
        </w:rPr>
        <w:t>mm</w:t>
      </w:r>
      <w:r w:rsidRPr="00013774">
        <w:rPr>
          <w:rFonts w:ascii="宋体" w:eastAsia="宋体" w:hAnsi="宋体" w:cs="Times New Roman" w:hint="eastAsia"/>
          <w:sz w:val="24"/>
          <w:szCs w:val="24"/>
        </w:rPr>
        <w:t>，长度2500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，二极间距5</w:t>
      </w:r>
      <w:r w:rsidRPr="00013774">
        <w:rPr>
          <w:rFonts w:ascii="宋体" w:eastAsia="宋体" w:hAnsi="宋体" w:cs="Times New Roman"/>
          <w:sz w:val="24"/>
          <w:szCs w:val="24"/>
        </w:rPr>
        <w:t>m</w:t>
      </w:r>
      <w:r w:rsidRPr="00013774">
        <w:rPr>
          <w:rFonts w:ascii="宋体" w:eastAsia="宋体" w:hAnsi="宋体" w:cs="Times New Roman" w:hint="eastAsia"/>
          <w:sz w:val="24"/>
          <w:szCs w:val="24"/>
        </w:rPr>
        <w:t>，角铁顶端离地0.7</w:t>
      </w:r>
      <w:r w:rsidRPr="00013774">
        <w:rPr>
          <w:rFonts w:ascii="宋体" w:eastAsia="宋体" w:hAnsi="宋体" w:cs="Times New Roman"/>
          <w:sz w:val="24"/>
          <w:szCs w:val="24"/>
        </w:rPr>
        <w:t>m</w:t>
      </w:r>
      <w:r w:rsidRPr="00013774">
        <w:rPr>
          <w:rFonts w:ascii="宋体" w:eastAsia="宋体" w:hAnsi="宋体" w:cs="Times New Roman" w:hint="eastAsia"/>
          <w:sz w:val="24"/>
          <w:szCs w:val="24"/>
        </w:rPr>
        <w:t>，角铁离墙3</w:t>
      </w:r>
      <w:r w:rsidRPr="00013774">
        <w:rPr>
          <w:rFonts w:ascii="宋体" w:eastAsia="宋体" w:hAnsi="宋体" w:cs="Times New Roman"/>
          <w:sz w:val="24"/>
          <w:szCs w:val="24"/>
        </w:rPr>
        <w:t>m</w:t>
      </w:r>
      <w:r w:rsidRPr="00013774">
        <w:rPr>
          <w:rFonts w:ascii="宋体" w:eastAsia="宋体" w:hAnsi="宋体" w:cs="Times New Roman" w:hint="eastAsia"/>
          <w:sz w:val="24"/>
          <w:szCs w:val="24"/>
        </w:rPr>
        <w:t>以上，接地电阻满足设计要求，无规定时必须小于4</w:t>
      </w:r>
      <w:r w:rsidRPr="00013774">
        <w:rPr>
          <w:rFonts w:ascii="宋体" w:eastAsia="宋体" w:hAnsi="宋体" w:cs="Times New Roman" w:hint="eastAsia"/>
          <w:sz w:val="24"/>
          <w:szCs w:val="24"/>
        </w:rPr>
        <w:sym w:font="Symbol" w:char="F057"/>
      </w:r>
      <w:r w:rsidRPr="00013774">
        <w:rPr>
          <w:rFonts w:ascii="宋体" w:eastAsia="宋体" w:hAnsi="宋体" w:cs="Times New Roman" w:hint="eastAsia"/>
          <w:sz w:val="24"/>
          <w:szCs w:val="24"/>
        </w:rPr>
        <w:t>，</w:t>
      </w:r>
      <w:proofErr w:type="gramStart"/>
      <w:r w:rsidRPr="00013774">
        <w:rPr>
          <w:rFonts w:ascii="宋体" w:eastAsia="宋体" w:hAnsi="宋体" w:cs="Times New Roman" w:hint="eastAsia"/>
          <w:sz w:val="24"/>
          <w:szCs w:val="24"/>
        </w:rPr>
        <w:t>进柜要明显</w:t>
      </w:r>
      <w:proofErr w:type="gramEnd"/>
      <w:r w:rsidRPr="00013774">
        <w:rPr>
          <w:rFonts w:ascii="宋体" w:eastAsia="宋体" w:hAnsi="宋体" w:cs="Times New Roman" w:hint="eastAsia"/>
          <w:sz w:val="24"/>
          <w:szCs w:val="24"/>
        </w:rPr>
        <w:t>，一般设在左侧，宜设柜左前10</w:t>
      </w:r>
      <w:r w:rsidRPr="00013774">
        <w:rPr>
          <w:rFonts w:ascii="宋体" w:eastAsia="宋体" w:hAnsi="宋体" w:cs="Times New Roman"/>
          <w:sz w:val="24"/>
          <w:szCs w:val="24"/>
        </w:rPr>
        <w:t>0mm</w:t>
      </w:r>
      <w:r w:rsidRPr="00013774">
        <w:rPr>
          <w:rFonts w:ascii="宋体" w:eastAsia="宋体" w:hAnsi="宋体" w:cs="Times New Roman" w:hint="eastAsia"/>
          <w:sz w:val="24"/>
          <w:szCs w:val="24"/>
        </w:rPr>
        <w:t>。</w:t>
      </w:r>
    </w:p>
    <w:p w14:paraId="5FEBF661" w14:textId="77777777" w:rsidR="00013774" w:rsidRPr="00013774" w:rsidRDefault="00013774" w:rsidP="00644169">
      <w:pPr>
        <w:numPr>
          <w:ilvl w:val="0"/>
          <w:numId w:val="50"/>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利用桩头主筋同柱头主筋引至屋面，主筋每组点最少焊接二根，搭接倍数为钢筋直径的6倍</w:t>
      </w:r>
      <w:proofErr w:type="gramStart"/>
      <w:r w:rsidRPr="00013774">
        <w:rPr>
          <w:rFonts w:ascii="宋体" w:eastAsia="宋体" w:hAnsi="宋体" w:cs="Times New Roman" w:hint="eastAsia"/>
          <w:sz w:val="24"/>
          <w:szCs w:val="24"/>
        </w:rPr>
        <w:t>以上焊二侧</w:t>
      </w:r>
      <w:proofErr w:type="gramEnd"/>
      <w:r w:rsidRPr="00013774">
        <w:rPr>
          <w:rFonts w:ascii="宋体" w:eastAsia="宋体" w:hAnsi="宋体" w:cs="Times New Roman" w:hint="eastAsia"/>
          <w:sz w:val="24"/>
          <w:szCs w:val="24"/>
        </w:rPr>
        <w:t>，并用油漆作标志.</w:t>
      </w:r>
    </w:p>
    <w:p w14:paraId="7A57C233" w14:textId="77777777" w:rsidR="00013774" w:rsidRPr="00013774" w:rsidRDefault="00013774" w:rsidP="00644169">
      <w:pPr>
        <w:numPr>
          <w:ilvl w:val="0"/>
          <w:numId w:val="50"/>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室外测试点用</w:t>
      </w:r>
      <w:proofErr w:type="gramStart"/>
      <w:r w:rsidRPr="00013774">
        <w:rPr>
          <w:rFonts w:ascii="宋体" w:eastAsia="宋体" w:hAnsi="宋体" w:cs="Times New Roman" w:hint="eastAsia"/>
          <w:sz w:val="24"/>
          <w:szCs w:val="24"/>
        </w:rPr>
        <w:t>100×100×</w:t>
      </w:r>
      <w:proofErr w:type="gramEnd"/>
      <w:r w:rsidRPr="00013774">
        <w:rPr>
          <w:rFonts w:ascii="宋体" w:eastAsia="宋体" w:hAnsi="宋体" w:cs="Times New Roman" w:hint="eastAsia"/>
          <w:sz w:val="24"/>
          <w:szCs w:val="24"/>
        </w:rPr>
        <w:t>8</w:t>
      </w:r>
      <w:r w:rsidRPr="00013774">
        <w:rPr>
          <w:rFonts w:ascii="宋体" w:eastAsia="宋体" w:hAnsi="宋体" w:cs="Times New Roman"/>
          <w:sz w:val="24"/>
          <w:szCs w:val="24"/>
        </w:rPr>
        <w:t>mm</w:t>
      </w:r>
      <w:r w:rsidRPr="00013774">
        <w:rPr>
          <w:rFonts w:ascii="宋体" w:eastAsia="宋体" w:hAnsi="宋体" w:cs="Times New Roman" w:hint="eastAsia"/>
          <w:sz w:val="24"/>
          <w:szCs w:val="24"/>
        </w:rPr>
        <w:t>铁板预埋，40×4</w:t>
      </w:r>
      <w:r w:rsidRPr="00013774">
        <w:rPr>
          <w:rFonts w:ascii="宋体" w:eastAsia="宋体" w:hAnsi="宋体" w:cs="Times New Roman"/>
          <w:sz w:val="24"/>
          <w:szCs w:val="24"/>
        </w:rPr>
        <w:t>mm</w:t>
      </w:r>
      <w:proofErr w:type="gramStart"/>
      <w:r w:rsidRPr="00013774">
        <w:rPr>
          <w:rFonts w:ascii="宋体" w:eastAsia="宋体" w:hAnsi="宋体" w:cs="Times New Roman" w:hint="eastAsia"/>
          <w:sz w:val="24"/>
          <w:szCs w:val="24"/>
        </w:rPr>
        <w:t>镀锌扁铁引出</w:t>
      </w:r>
      <w:proofErr w:type="gramEnd"/>
      <w:r w:rsidRPr="00013774">
        <w:rPr>
          <w:rFonts w:ascii="宋体" w:eastAsia="宋体" w:hAnsi="宋体" w:cs="Times New Roman" w:hint="eastAsia"/>
          <w:sz w:val="24"/>
          <w:szCs w:val="24"/>
        </w:rPr>
        <w:t>向下作90°平弯，搭接倍数为扁铁宽度的2倍以上</w:t>
      </w:r>
      <w:proofErr w:type="gramStart"/>
      <w:r w:rsidRPr="00013774">
        <w:rPr>
          <w:rFonts w:ascii="宋体" w:eastAsia="宋体" w:hAnsi="宋体" w:cs="Times New Roman" w:hint="eastAsia"/>
          <w:sz w:val="24"/>
          <w:szCs w:val="24"/>
        </w:rPr>
        <w:t>焊三侧</w:t>
      </w:r>
      <w:proofErr w:type="gramEnd"/>
      <w:r w:rsidRPr="00013774">
        <w:rPr>
          <w:rFonts w:ascii="宋体" w:eastAsia="宋体" w:hAnsi="宋体" w:cs="Times New Roman" w:hint="eastAsia"/>
          <w:sz w:val="24"/>
          <w:szCs w:val="24"/>
        </w:rPr>
        <w:t>，标高离室外地坪50</w:t>
      </w:r>
      <w:r w:rsidRPr="00013774">
        <w:rPr>
          <w:rFonts w:ascii="宋体" w:eastAsia="宋体" w:hAnsi="宋体" w:cs="Times New Roman"/>
          <w:sz w:val="24"/>
          <w:szCs w:val="24"/>
        </w:rPr>
        <w:t>0mm</w:t>
      </w:r>
      <w:r w:rsidRPr="00013774">
        <w:rPr>
          <w:rFonts w:ascii="宋体" w:eastAsia="宋体" w:hAnsi="宋体" w:cs="Times New Roman" w:hint="eastAsia"/>
          <w:sz w:val="24"/>
          <w:szCs w:val="24"/>
        </w:rPr>
        <w:t>，</w:t>
      </w:r>
      <w:proofErr w:type="gramStart"/>
      <w:r w:rsidRPr="00013774">
        <w:rPr>
          <w:rFonts w:ascii="宋体" w:eastAsia="宋体" w:hAnsi="宋体" w:cs="Times New Roman" w:hint="eastAsia"/>
          <w:sz w:val="24"/>
          <w:szCs w:val="24"/>
        </w:rPr>
        <w:t>扁铁弯曲</w:t>
      </w:r>
      <w:proofErr w:type="gramEnd"/>
      <w:r w:rsidRPr="00013774">
        <w:rPr>
          <w:rFonts w:ascii="宋体" w:eastAsia="宋体" w:hAnsi="宋体" w:cs="Times New Roman" w:hint="eastAsia"/>
          <w:sz w:val="24"/>
          <w:szCs w:val="24"/>
        </w:rPr>
        <w:t>离墙面20</w:t>
      </w:r>
      <w:r w:rsidRPr="00013774">
        <w:rPr>
          <w:rFonts w:ascii="宋体" w:eastAsia="宋体" w:hAnsi="宋体" w:cs="Times New Roman"/>
          <w:sz w:val="24"/>
          <w:szCs w:val="24"/>
        </w:rPr>
        <w:t>mm</w:t>
      </w:r>
      <w:r w:rsidRPr="00013774">
        <w:rPr>
          <w:rFonts w:ascii="宋体" w:eastAsia="宋体" w:hAnsi="宋体" w:cs="Times New Roman" w:hint="eastAsia"/>
          <w:sz w:val="24"/>
          <w:szCs w:val="24"/>
        </w:rPr>
        <w:t>，垂直向下50</w:t>
      </w:r>
      <w:r w:rsidRPr="00013774">
        <w:rPr>
          <w:rFonts w:ascii="宋体" w:eastAsia="宋体" w:hAnsi="宋体" w:cs="Times New Roman"/>
          <w:sz w:val="24"/>
          <w:szCs w:val="24"/>
        </w:rPr>
        <w:t>mm</w:t>
      </w:r>
      <w:r w:rsidRPr="00013774">
        <w:rPr>
          <w:rFonts w:ascii="宋体" w:eastAsia="宋体" w:hAnsi="宋体" w:cs="Times New Roman" w:hint="eastAsia"/>
          <w:sz w:val="24"/>
          <w:szCs w:val="24"/>
        </w:rPr>
        <w:t>，中心钻Φ11孔1个。</w:t>
      </w:r>
    </w:p>
    <w:p w14:paraId="13C20C00" w14:textId="77777777" w:rsidR="00013774" w:rsidRPr="00013774" w:rsidRDefault="00013774" w:rsidP="00644169">
      <w:pPr>
        <w:numPr>
          <w:ilvl w:val="1"/>
          <w:numId w:val="45"/>
        </w:numPr>
        <w:ind w:firstLineChars="106" w:firstLine="255"/>
        <w:rPr>
          <w:rFonts w:ascii="宋体" w:eastAsia="宋体" w:hAnsi="宋体" w:cs="Times New Roman"/>
          <w:b/>
          <w:sz w:val="24"/>
          <w:szCs w:val="24"/>
        </w:rPr>
      </w:pPr>
      <w:bookmarkStart w:id="224" w:name="_Toc8150_WPSOffice_Level1"/>
      <w:r w:rsidRPr="00013774">
        <w:rPr>
          <w:rFonts w:ascii="宋体" w:eastAsia="宋体" w:hAnsi="宋体" w:cs="Times New Roman" w:hint="eastAsia"/>
          <w:b/>
          <w:sz w:val="24"/>
          <w:szCs w:val="24"/>
        </w:rPr>
        <w:t>屋面避雷带</w:t>
      </w:r>
      <w:bookmarkEnd w:id="224"/>
    </w:p>
    <w:p w14:paraId="16531E04" w14:textId="77777777" w:rsidR="00013774" w:rsidRPr="00013774" w:rsidRDefault="00013774" w:rsidP="00644169">
      <w:pPr>
        <w:numPr>
          <w:ilvl w:val="0"/>
          <w:numId w:val="51"/>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lastRenderedPageBreak/>
        <w:t>材料规格严格控制在大于25×4</w:t>
      </w:r>
      <w:r w:rsidRPr="00013774">
        <w:rPr>
          <w:rFonts w:ascii="宋体" w:eastAsia="宋体" w:hAnsi="宋体" w:cs="Times New Roman"/>
          <w:sz w:val="24"/>
          <w:szCs w:val="24"/>
        </w:rPr>
        <w:t>mm</w:t>
      </w:r>
      <w:r w:rsidRPr="00013774">
        <w:rPr>
          <w:rFonts w:ascii="宋体" w:eastAsia="宋体" w:hAnsi="宋体" w:cs="Times New Roman" w:hint="eastAsia"/>
          <w:sz w:val="24"/>
          <w:szCs w:val="24"/>
        </w:rPr>
        <w:t>截面，镀锌良好不剥落，镀成光亮平滑，搭接倍数大于宽度2倍以上，焊接饱满，严禁T字搭接。</w:t>
      </w:r>
    </w:p>
    <w:p w14:paraId="0DB333E8" w14:textId="77777777" w:rsidR="00013774" w:rsidRPr="00013774" w:rsidRDefault="00013774" w:rsidP="00644169">
      <w:pPr>
        <w:numPr>
          <w:ilvl w:val="0"/>
          <w:numId w:val="51"/>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引上</w:t>
      </w:r>
      <w:proofErr w:type="gramStart"/>
      <w:r w:rsidRPr="00013774">
        <w:rPr>
          <w:rFonts w:ascii="宋体" w:eastAsia="宋体" w:hAnsi="宋体" w:cs="Times New Roman" w:hint="eastAsia"/>
          <w:sz w:val="24"/>
          <w:szCs w:val="24"/>
        </w:rPr>
        <w:t>主扁铁与平敷体同宽</w:t>
      </w:r>
      <w:proofErr w:type="gramEnd"/>
      <w:r w:rsidRPr="00013774">
        <w:rPr>
          <w:rFonts w:ascii="宋体" w:eastAsia="宋体" w:hAnsi="宋体" w:cs="Times New Roman" w:hint="eastAsia"/>
          <w:sz w:val="24"/>
          <w:szCs w:val="24"/>
        </w:rPr>
        <w:t>，采用立弯，并明显作接地标志。</w:t>
      </w:r>
    </w:p>
    <w:p w14:paraId="2EDB0474" w14:textId="77777777" w:rsidR="00013774" w:rsidRPr="00013774" w:rsidRDefault="00013774" w:rsidP="00644169">
      <w:pPr>
        <w:numPr>
          <w:ilvl w:val="0"/>
          <w:numId w:val="51"/>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避雷带支撑在墙体中，</w:t>
      </w:r>
      <w:proofErr w:type="gramStart"/>
      <w:r w:rsidRPr="00013774">
        <w:rPr>
          <w:rFonts w:ascii="宋体" w:eastAsia="宋体" w:hAnsi="宋体" w:cs="Times New Roman" w:hint="eastAsia"/>
          <w:sz w:val="24"/>
          <w:szCs w:val="24"/>
        </w:rPr>
        <w:t>宽墙距</w:t>
      </w:r>
      <w:proofErr w:type="gramEnd"/>
      <w:r w:rsidRPr="00013774">
        <w:rPr>
          <w:rFonts w:ascii="宋体" w:eastAsia="宋体" w:hAnsi="宋体" w:cs="Times New Roman" w:hint="eastAsia"/>
          <w:sz w:val="24"/>
          <w:szCs w:val="24"/>
        </w:rPr>
        <w:t>外边15</w:t>
      </w:r>
      <w:r w:rsidRPr="00013774">
        <w:rPr>
          <w:rFonts w:ascii="宋体" w:eastAsia="宋体" w:hAnsi="宋体" w:cs="Times New Roman"/>
          <w:sz w:val="24"/>
          <w:szCs w:val="24"/>
        </w:rPr>
        <w:t>0mm</w:t>
      </w:r>
      <w:r w:rsidRPr="00013774">
        <w:rPr>
          <w:rFonts w:ascii="宋体" w:eastAsia="宋体" w:hAnsi="宋体" w:cs="Times New Roman" w:hint="eastAsia"/>
          <w:sz w:val="24"/>
          <w:szCs w:val="24"/>
        </w:rPr>
        <w:t>，高度为15</w:t>
      </w:r>
      <w:r w:rsidRPr="00013774">
        <w:rPr>
          <w:rFonts w:ascii="宋体" w:eastAsia="宋体" w:hAnsi="宋体" w:cs="Times New Roman"/>
          <w:sz w:val="24"/>
          <w:szCs w:val="24"/>
        </w:rPr>
        <w:t>0mm</w:t>
      </w:r>
      <w:r w:rsidRPr="00013774">
        <w:rPr>
          <w:rFonts w:ascii="宋体" w:eastAsia="宋体" w:hAnsi="宋体" w:cs="Times New Roman" w:hint="eastAsia"/>
          <w:sz w:val="24"/>
          <w:szCs w:val="24"/>
        </w:rPr>
        <w:t>，转弯处支撑点距转角25</w:t>
      </w:r>
      <w:r w:rsidRPr="00013774">
        <w:rPr>
          <w:rFonts w:ascii="宋体" w:eastAsia="宋体" w:hAnsi="宋体" w:cs="Times New Roman"/>
          <w:sz w:val="24"/>
          <w:szCs w:val="24"/>
        </w:rPr>
        <w:t>0</w:t>
      </w:r>
      <w:r w:rsidRPr="00013774">
        <w:rPr>
          <w:rFonts w:ascii="宋体" w:eastAsia="宋体" w:hAnsi="宋体" w:cs="Times New Roman" w:hint="eastAsia"/>
          <w:sz w:val="24"/>
          <w:szCs w:val="24"/>
        </w:rPr>
        <w:t>－30</w:t>
      </w:r>
      <w:r w:rsidRPr="00013774">
        <w:rPr>
          <w:rFonts w:ascii="宋体" w:eastAsia="宋体" w:hAnsi="宋体" w:cs="Times New Roman"/>
          <w:sz w:val="24"/>
          <w:szCs w:val="24"/>
        </w:rPr>
        <w:t>0mm</w:t>
      </w:r>
      <w:r w:rsidRPr="00013774">
        <w:rPr>
          <w:rFonts w:ascii="宋体" w:eastAsia="宋体" w:hAnsi="宋体" w:cs="Times New Roman" w:hint="eastAsia"/>
          <w:sz w:val="24"/>
          <w:szCs w:val="24"/>
        </w:rPr>
        <w:t>，间距为1</w:t>
      </w:r>
      <w:r w:rsidRPr="00013774">
        <w:rPr>
          <w:rFonts w:ascii="宋体" w:eastAsia="宋体" w:hAnsi="宋体" w:cs="Times New Roman"/>
          <w:sz w:val="24"/>
          <w:szCs w:val="24"/>
        </w:rPr>
        <w:t>m</w:t>
      </w:r>
      <w:r w:rsidRPr="00013774">
        <w:rPr>
          <w:rFonts w:ascii="宋体" w:eastAsia="宋体" w:hAnsi="宋体" w:cs="Times New Roman" w:hint="eastAsia"/>
          <w:sz w:val="24"/>
          <w:szCs w:val="24"/>
        </w:rPr>
        <w:t>，焊</w:t>
      </w:r>
      <w:proofErr w:type="gramStart"/>
      <w:r w:rsidRPr="00013774">
        <w:rPr>
          <w:rFonts w:ascii="宋体" w:eastAsia="宋体" w:hAnsi="宋体" w:cs="Times New Roman" w:hint="eastAsia"/>
          <w:sz w:val="24"/>
          <w:szCs w:val="24"/>
        </w:rPr>
        <w:t>前排平</w:t>
      </w:r>
      <w:proofErr w:type="gramEnd"/>
      <w:r w:rsidRPr="00013774">
        <w:rPr>
          <w:rFonts w:ascii="宋体" w:eastAsia="宋体" w:hAnsi="宋体" w:cs="Times New Roman" w:hint="eastAsia"/>
          <w:sz w:val="24"/>
          <w:szCs w:val="24"/>
        </w:rPr>
        <w:t>做直，焊接</w:t>
      </w:r>
      <w:proofErr w:type="gramStart"/>
      <w:r w:rsidRPr="00013774">
        <w:rPr>
          <w:rFonts w:ascii="宋体" w:eastAsia="宋体" w:hAnsi="宋体" w:cs="Times New Roman" w:hint="eastAsia"/>
          <w:sz w:val="24"/>
          <w:szCs w:val="24"/>
        </w:rPr>
        <w:t>一</w:t>
      </w:r>
      <w:proofErr w:type="gramEnd"/>
      <w:r w:rsidRPr="00013774">
        <w:rPr>
          <w:rFonts w:ascii="宋体" w:eastAsia="宋体" w:hAnsi="宋体" w:cs="Times New Roman" w:hint="eastAsia"/>
          <w:sz w:val="24"/>
          <w:szCs w:val="24"/>
        </w:rPr>
        <w:t>直线。</w:t>
      </w:r>
    </w:p>
    <w:p w14:paraId="2346A052" w14:textId="77777777" w:rsidR="00013774" w:rsidRPr="00013774" w:rsidRDefault="00013774" w:rsidP="00644169">
      <w:pPr>
        <w:numPr>
          <w:ilvl w:val="0"/>
          <w:numId w:val="51"/>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屋面最高金属体必须与避雷带连接，接点宜为二处。</w:t>
      </w:r>
    </w:p>
    <w:p w14:paraId="67813CE2" w14:textId="77777777" w:rsidR="00013774" w:rsidRPr="00013774" w:rsidRDefault="00013774" w:rsidP="00644169">
      <w:pPr>
        <w:numPr>
          <w:ilvl w:val="0"/>
          <w:numId w:val="51"/>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接地电阻测试作为隐蔽验收，必须经业主、监理认可签字，雨天不宜测试测试层为基础一、四、六、九、十二层，阻值</w:t>
      </w:r>
      <w:proofErr w:type="gramStart"/>
      <w:r w:rsidRPr="00013774">
        <w:rPr>
          <w:rFonts w:ascii="宋体" w:eastAsia="宋体" w:hAnsi="宋体" w:cs="Times New Roman" w:hint="eastAsia"/>
          <w:sz w:val="24"/>
          <w:szCs w:val="24"/>
        </w:rPr>
        <w:t>达设计</w:t>
      </w:r>
      <w:proofErr w:type="gramEnd"/>
      <w:r w:rsidRPr="00013774">
        <w:rPr>
          <w:rFonts w:ascii="宋体" w:eastAsia="宋体" w:hAnsi="宋体" w:cs="Times New Roman" w:hint="eastAsia"/>
          <w:sz w:val="24"/>
          <w:szCs w:val="24"/>
        </w:rPr>
        <w:t>要求，无要求为4</w:t>
      </w:r>
      <w:r w:rsidRPr="00013774">
        <w:rPr>
          <w:rFonts w:ascii="宋体" w:eastAsia="宋体" w:hAnsi="宋体" w:cs="Times New Roman" w:hint="eastAsia"/>
          <w:sz w:val="24"/>
          <w:szCs w:val="24"/>
        </w:rPr>
        <w:sym w:font="Symbol" w:char="F057"/>
      </w:r>
      <w:r w:rsidRPr="00013774">
        <w:rPr>
          <w:rFonts w:ascii="宋体" w:eastAsia="宋体" w:hAnsi="宋体" w:cs="Times New Roman" w:hint="eastAsia"/>
          <w:sz w:val="24"/>
          <w:szCs w:val="24"/>
        </w:rPr>
        <w:t>。</w:t>
      </w:r>
    </w:p>
    <w:p w14:paraId="640994CC" w14:textId="77777777" w:rsidR="00013774" w:rsidRPr="00013774" w:rsidRDefault="00013774" w:rsidP="00644169">
      <w:pPr>
        <w:numPr>
          <w:ilvl w:val="0"/>
          <w:numId w:val="51"/>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焊缝不绞肉、不夹碴、无焊瘤，</w:t>
      </w:r>
      <w:proofErr w:type="gramStart"/>
      <w:r w:rsidRPr="00013774">
        <w:rPr>
          <w:rFonts w:ascii="宋体" w:eastAsia="宋体" w:hAnsi="宋体" w:cs="Times New Roman" w:hint="eastAsia"/>
          <w:sz w:val="24"/>
          <w:szCs w:val="24"/>
        </w:rPr>
        <w:t>铲除焊粉碴</w:t>
      </w:r>
      <w:proofErr w:type="gramEnd"/>
      <w:r w:rsidRPr="00013774">
        <w:rPr>
          <w:rFonts w:ascii="宋体" w:eastAsia="宋体" w:hAnsi="宋体" w:cs="Times New Roman" w:hint="eastAsia"/>
          <w:sz w:val="24"/>
          <w:szCs w:val="24"/>
        </w:rPr>
        <w:t>，防锈漆二度，银粉漆一度，油漆光泽平均.</w:t>
      </w:r>
    </w:p>
    <w:p w14:paraId="5E9E491F" w14:textId="77777777" w:rsidR="00013774" w:rsidRPr="00013774" w:rsidRDefault="00013774" w:rsidP="00644169">
      <w:pPr>
        <w:numPr>
          <w:ilvl w:val="1"/>
          <w:numId w:val="45"/>
        </w:numPr>
        <w:ind w:firstLineChars="106" w:firstLine="255"/>
        <w:rPr>
          <w:rFonts w:ascii="宋体" w:eastAsia="宋体" w:hAnsi="宋体" w:cs="Times New Roman"/>
          <w:b/>
          <w:sz w:val="24"/>
          <w:szCs w:val="24"/>
        </w:rPr>
      </w:pPr>
      <w:bookmarkStart w:id="225" w:name="_Toc3584_WPSOffice_Level1"/>
      <w:r w:rsidRPr="00013774">
        <w:rPr>
          <w:rFonts w:ascii="宋体" w:eastAsia="宋体" w:hAnsi="宋体" w:cs="Times New Roman" w:hint="eastAsia"/>
          <w:b/>
          <w:sz w:val="24"/>
          <w:szCs w:val="24"/>
        </w:rPr>
        <w:t>产品保护</w:t>
      </w:r>
      <w:bookmarkEnd w:id="225"/>
    </w:p>
    <w:p w14:paraId="7968237E" w14:textId="77777777" w:rsidR="00013774" w:rsidRPr="00013774" w:rsidRDefault="00013774" w:rsidP="00644169">
      <w:pPr>
        <w:numPr>
          <w:ilvl w:val="1"/>
          <w:numId w:val="51"/>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材料、附件、设备在运输过程中轻装轻卸，入库前经工程监理验收合格，入库后防潮、防火、防击。</w:t>
      </w:r>
    </w:p>
    <w:p w14:paraId="2B2694EE" w14:textId="77777777" w:rsidR="00013774" w:rsidRPr="00013774" w:rsidRDefault="00013774" w:rsidP="00644169">
      <w:pPr>
        <w:numPr>
          <w:ilvl w:val="1"/>
          <w:numId w:val="51"/>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管材、配电箱柜采用塑料粘膜、板箱封包，不使产品污染，碰损失窃。</w:t>
      </w:r>
    </w:p>
    <w:p w14:paraId="022C478E" w14:textId="77777777" w:rsidR="00013774" w:rsidRPr="00013774" w:rsidRDefault="00013774" w:rsidP="00644169">
      <w:pPr>
        <w:numPr>
          <w:ilvl w:val="1"/>
          <w:numId w:val="51"/>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在工期允许情况下配合土建，对易</w:t>
      </w:r>
      <w:proofErr w:type="gramStart"/>
      <w:r w:rsidRPr="00013774">
        <w:rPr>
          <w:rFonts w:ascii="宋体" w:eastAsia="宋体" w:hAnsi="宋体" w:cs="Times New Roman" w:hint="eastAsia"/>
          <w:sz w:val="24"/>
          <w:szCs w:val="24"/>
        </w:rPr>
        <w:t>损</w:t>
      </w:r>
      <w:proofErr w:type="gramEnd"/>
      <w:r w:rsidRPr="00013774">
        <w:rPr>
          <w:rFonts w:ascii="宋体" w:eastAsia="宋体" w:hAnsi="宋体" w:cs="Times New Roman" w:hint="eastAsia"/>
          <w:sz w:val="24"/>
          <w:szCs w:val="24"/>
        </w:rPr>
        <w:t>易污、保护困难的产品在粉刷后竣工调试前安装。</w:t>
      </w:r>
    </w:p>
    <w:p w14:paraId="77C1C4EF" w14:textId="77777777" w:rsidR="00013774" w:rsidRPr="00013774" w:rsidRDefault="00013774" w:rsidP="00013774">
      <w:pPr>
        <w:ind w:firstLineChars="168" w:firstLine="405"/>
        <w:jc w:val="center"/>
        <w:rPr>
          <w:rFonts w:ascii="宋体" w:eastAsia="宋体" w:hAnsi="宋体" w:cs="Times New Roman"/>
          <w:b/>
          <w:sz w:val="24"/>
          <w:szCs w:val="24"/>
        </w:rPr>
      </w:pPr>
      <w:r w:rsidRPr="00013774">
        <w:rPr>
          <w:rFonts w:ascii="宋体" w:eastAsia="宋体" w:hAnsi="宋体" w:cs="Times New Roman" w:hint="eastAsia"/>
          <w:b/>
          <w:sz w:val="24"/>
          <w:szCs w:val="24"/>
        </w:rPr>
        <w:t>第三部分 给排水安装工程</w:t>
      </w:r>
    </w:p>
    <w:p w14:paraId="5FAD076D" w14:textId="77777777" w:rsidR="00013774" w:rsidRPr="00013774" w:rsidRDefault="00013774" w:rsidP="00644169">
      <w:pPr>
        <w:numPr>
          <w:ilvl w:val="1"/>
          <w:numId w:val="48"/>
        </w:numPr>
        <w:ind w:firstLineChars="106" w:firstLine="255"/>
        <w:rPr>
          <w:rFonts w:ascii="宋体" w:eastAsia="宋体" w:hAnsi="宋体" w:cs="Times New Roman"/>
          <w:b/>
          <w:sz w:val="24"/>
          <w:szCs w:val="24"/>
        </w:rPr>
      </w:pPr>
      <w:bookmarkStart w:id="226" w:name="_Toc12661_WPSOffice_Level1"/>
      <w:r w:rsidRPr="00013774">
        <w:rPr>
          <w:rFonts w:ascii="宋体" w:eastAsia="宋体" w:hAnsi="宋体" w:cs="Times New Roman" w:hint="eastAsia"/>
          <w:b/>
          <w:sz w:val="24"/>
          <w:szCs w:val="24"/>
        </w:rPr>
        <w:t>基本要求</w:t>
      </w:r>
      <w:bookmarkEnd w:id="226"/>
    </w:p>
    <w:p w14:paraId="0C02C215" w14:textId="77777777" w:rsidR="00013774" w:rsidRPr="00013774" w:rsidRDefault="00013774" w:rsidP="00644169">
      <w:pPr>
        <w:numPr>
          <w:ilvl w:val="1"/>
          <w:numId w:val="5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水电负责人和班组长应提交上岗证，如承担过获奖项目施工负责人须提交质监站或原甲方的书面证明。</w:t>
      </w:r>
    </w:p>
    <w:p w14:paraId="60DC5F2B" w14:textId="77777777" w:rsidR="00013774" w:rsidRPr="00013774" w:rsidRDefault="00013774" w:rsidP="00644169">
      <w:pPr>
        <w:numPr>
          <w:ilvl w:val="1"/>
          <w:numId w:val="5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乙方水电安装队应接受甲方水电工程师和甲方代表的考查。</w:t>
      </w:r>
    </w:p>
    <w:p w14:paraId="013BCFAA" w14:textId="77777777" w:rsidR="00013774" w:rsidRPr="00013774" w:rsidRDefault="00013774" w:rsidP="00644169">
      <w:pPr>
        <w:numPr>
          <w:ilvl w:val="1"/>
          <w:numId w:val="5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水电工程不得转包，一经发现，经甲、乙双方确认，每次按水电总造价的１％罚 款，（注：如果施工人员与所提供的人员不符，即认为是转包）本项违约金将在当期进度款中扣除。</w:t>
      </w:r>
    </w:p>
    <w:p w14:paraId="6E9A5478" w14:textId="77777777" w:rsidR="00013774" w:rsidRPr="00013774" w:rsidRDefault="00013774" w:rsidP="00644169">
      <w:pPr>
        <w:numPr>
          <w:ilvl w:val="1"/>
          <w:numId w:val="5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水、电安装所用材料、设备一定要经甲方水、</w:t>
      </w:r>
      <w:proofErr w:type="gramStart"/>
      <w:r w:rsidRPr="00013774">
        <w:rPr>
          <w:rFonts w:ascii="宋体" w:eastAsia="宋体" w:hAnsi="宋体" w:cs="Times New Roman" w:hint="eastAsia"/>
          <w:sz w:val="24"/>
          <w:szCs w:val="24"/>
        </w:rPr>
        <w:t>电主管</w:t>
      </w:r>
      <w:proofErr w:type="gramEnd"/>
      <w:r w:rsidRPr="00013774">
        <w:rPr>
          <w:rFonts w:ascii="宋体" w:eastAsia="宋体" w:hAnsi="宋体" w:cs="Times New Roman" w:hint="eastAsia"/>
          <w:sz w:val="24"/>
          <w:szCs w:val="24"/>
        </w:rPr>
        <w:t>工程师认可之后才能使用。</w:t>
      </w:r>
    </w:p>
    <w:p w14:paraId="31A763C6" w14:textId="77777777" w:rsidR="00013774" w:rsidRPr="00013774" w:rsidRDefault="00013774" w:rsidP="00644169">
      <w:pPr>
        <w:numPr>
          <w:ilvl w:val="1"/>
          <w:numId w:val="52"/>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工程竣工前，乙方必须用墨线弹出暗管（给水、电气等）的走向及位置（左右误差不超过10</w:t>
      </w:r>
      <w:r w:rsidRPr="00013774">
        <w:rPr>
          <w:rFonts w:ascii="宋体" w:eastAsia="宋体" w:hAnsi="宋体" w:cs="Times New Roman"/>
          <w:sz w:val="24"/>
          <w:szCs w:val="24"/>
        </w:rPr>
        <w:t>cm</w:t>
      </w:r>
      <w:r w:rsidRPr="00013774">
        <w:rPr>
          <w:rFonts w:ascii="宋体" w:eastAsia="宋体" w:hAnsi="宋体" w:cs="Times New Roman" w:hint="eastAsia"/>
          <w:sz w:val="24"/>
          <w:szCs w:val="24"/>
        </w:rPr>
        <w:t>），并用不同颜色的箭头注明（水管蓝色、电管红色）。同时向甲方提供暗管埋设竣工图三套。</w:t>
      </w:r>
    </w:p>
    <w:p w14:paraId="7DAB82C2" w14:textId="77777777" w:rsidR="00013774" w:rsidRPr="00013774" w:rsidRDefault="00013774" w:rsidP="00644169">
      <w:pPr>
        <w:numPr>
          <w:ilvl w:val="1"/>
          <w:numId w:val="48"/>
        </w:numPr>
        <w:ind w:firstLineChars="106" w:firstLine="255"/>
        <w:rPr>
          <w:rFonts w:ascii="宋体" w:eastAsia="宋体" w:hAnsi="宋体" w:cs="Times New Roman"/>
          <w:b/>
          <w:sz w:val="24"/>
          <w:szCs w:val="24"/>
        </w:rPr>
      </w:pPr>
      <w:bookmarkStart w:id="227" w:name="_Toc5036_WPSOffice_Level1"/>
      <w:r w:rsidRPr="00013774">
        <w:rPr>
          <w:rFonts w:ascii="宋体" w:eastAsia="宋体" w:hAnsi="宋体" w:cs="Times New Roman" w:hint="eastAsia"/>
          <w:b/>
          <w:sz w:val="24"/>
          <w:szCs w:val="24"/>
        </w:rPr>
        <w:t>埋地管道安装</w:t>
      </w:r>
      <w:bookmarkEnd w:id="227"/>
    </w:p>
    <w:p w14:paraId="37C458E5" w14:textId="77777777" w:rsidR="00013774" w:rsidRPr="00013774" w:rsidRDefault="00013774" w:rsidP="00644169">
      <w:pPr>
        <w:numPr>
          <w:ilvl w:val="0"/>
          <w:numId w:val="53"/>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给水埋地管道敷设</w:t>
      </w:r>
    </w:p>
    <w:p w14:paraId="02930BF5" w14:textId="77777777" w:rsidR="00013774" w:rsidRPr="00013774" w:rsidRDefault="00013774" w:rsidP="00013774">
      <w:pPr>
        <w:ind w:firstLineChars="217" w:firstLine="521"/>
        <w:rPr>
          <w:rFonts w:ascii="宋体" w:eastAsia="宋体" w:hAnsi="宋体" w:cs="Times New Roman"/>
          <w:sz w:val="24"/>
          <w:szCs w:val="24"/>
        </w:rPr>
      </w:pPr>
      <w:r w:rsidRPr="00013774">
        <w:rPr>
          <w:rFonts w:ascii="宋体" w:eastAsia="宋体" w:hAnsi="宋体" w:cs="Times New Roman" w:hint="eastAsia"/>
          <w:sz w:val="24"/>
          <w:szCs w:val="24"/>
        </w:rPr>
        <w:t>18.1.1室内出地坪管待土建回土夯实后敷设在砖墩上。</w:t>
      </w:r>
    </w:p>
    <w:p w14:paraId="5E3E6369" w14:textId="77777777" w:rsidR="00013774" w:rsidRPr="00013774" w:rsidRDefault="00013774" w:rsidP="00013774">
      <w:pPr>
        <w:ind w:firstLineChars="217" w:firstLine="521"/>
        <w:rPr>
          <w:rFonts w:ascii="宋体" w:eastAsia="宋体" w:hAnsi="宋体" w:cs="Times New Roman"/>
          <w:sz w:val="24"/>
          <w:szCs w:val="24"/>
        </w:rPr>
      </w:pPr>
      <w:r w:rsidRPr="00013774">
        <w:rPr>
          <w:rFonts w:ascii="宋体" w:eastAsia="宋体" w:hAnsi="宋体" w:cs="Times New Roman" w:hint="eastAsia"/>
          <w:sz w:val="24"/>
          <w:szCs w:val="24"/>
        </w:rPr>
        <w:t>18.1.2在做好存水试压试验后经业主监理认可签证后再行复土。</w:t>
      </w:r>
    </w:p>
    <w:p w14:paraId="1A788FD6" w14:textId="77777777" w:rsidR="00013774" w:rsidRPr="00013774" w:rsidRDefault="00013774" w:rsidP="00013774">
      <w:pPr>
        <w:ind w:firstLineChars="217" w:firstLine="521"/>
        <w:rPr>
          <w:rFonts w:ascii="宋体" w:eastAsia="宋体" w:hAnsi="宋体" w:cs="Times New Roman"/>
          <w:sz w:val="24"/>
          <w:szCs w:val="24"/>
        </w:rPr>
      </w:pPr>
      <w:r w:rsidRPr="00013774">
        <w:rPr>
          <w:rFonts w:ascii="宋体" w:eastAsia="宋体" w:hAnsi="宋体" w:cs="Times New Roman" w:hint="eastAsia"/>
          <w:sz w:val="24"/>
          <w:szCs w:val="24"/>
        </w:rPr>
        <w:t>18.1.3对非UPVC管，如铁管一律作防腐处理，并做好防堵保护处理。</w:t>
      </w:r>
    </w:p>
    <w:p w14:paraId="1E32C34F" w14:textId="77777777" w:rsidR="00013774" w:rsidRPr="00013774" w:rsidRDefault="00013774" w:rsidP="00644169">
      <w:pPr>
        <w:numPr>
          <w:ilvl w:val="0"/>
          <w:numId w:val="53"/>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排水埋地管敷设</w:t>
      </w:r>
    </w:p>
    <w:p w14:paraId="1C7B7AE1" w14:textId="77777777" w:rsidR="00013774" w:rsidRPr="00013774" w:rsidRDefault="00013774" w:rsidP="00013774">
      <w:pPr>
        <w:ind w:firstLineChars="217" w:firstLine="521"/>
        <w:rPr>
          <w:rFonts w:ascii="宋体" w:eastAsia="宋体" w:hAnsi="宋体" w:cs="Times New Roman"/>
          <w:sz w:val="24"/>
          <w:szCs w:val="24"/>
        </w:rPr>
      </w:pPr>
      <w:r w:rsidRPr="00013774">
        <w:rPr>
          <w:rFonts w:ascii="宋体" w:eastAsia="宋体" w:hAnsi="宋体" w:cs="Times New Roman" w:hint="eastAsia"/>
          <w:sz w:val="24"/>
          <w:szCs w:val="24"/>
        </w:rPr>
        <w:t>18.2.1按图施工据</w:t>
      </w:r>
      <w:proofErr w:type="gramStart"/>
      <w:r w:rsidRPr="00013774">
        <w:rPr>
          <w:rFonts w:ascii="宋体" w:eastAsia="宋体" w:hAnsi="宋体" w:cs="Times New Roman" w:hint="eastAsia"/>
          <w:sz w:val="24"/>
          <w:szCs w:val="24"/>
        </w:rPr>
        <w:t>图配合</w:t>
      </w:r>
      <w:proofErr w:type="gramEnd"/>
      <w:r w:rsidRPr="00013774">
        <w:rPr>
          <w:rFonts w:ascii="宋体" w:eastAsia="宋体" w:hAnsi="宋体" w:cs="Times New Roman" w:hint="eastAsia"/>
          <w:sz w:val="24"/>
          <w:szCs w:val="24"/>
        </w:rPr>
        <w:t>土建，预留墙洞，对墙洞的大小、位置、高低一定要自检互检复测。</w:t>
      </w:r>
      <w:r w:rsidRPr="00013774">
        <w:rPr>
          <w:rFonts w:ascii="宋体" w:eastAsia="宋体" w:hAnsi="宋体" w:cs="Times New Roman"/>
          <w:sz w:val="24"/>
          <w:szCs w:val="24"/>
        </w:rPr>
        <w:t xml:space="preserve"> </w:t>
      </w:r>
      <w:r w:rsidRPr="00013774">
        <w:rPr>
          <w:rFonts w:ascii="宋体" w:eastAsia="宋体" w:hAnsi="宋体" w:cs="Times New Roman" w:hint="eastAsia"/>
          <w:sz w:val="24"/>
          <w:szCs w:val="24"/>
        </w:rPr>
        <w:t>首先按规范要求砌砖墩，待土建回土夯实后，我方敷设在砖墩上，敷设时严格按设计和规范要求坡度施工。一般坡度2%—5%。</w:t>
      </w:r>
    </w:p>
    <w:p w14:paraId="4825C0A9" w14:textId="77777777" w:rsidR="00013774" w:rsidRPr="00013774" w:rsidRDefault="00013774" w:rsidP="00013774">
      <w:pPr>
        <w:ind w:firstLineChars="217" w:firstLine="521"/>
        <w:rPr>
          <w:rFonts w:ascii="宋体" w:eastAsia="宋体" w:hAnsi="宋体" w:cs="Times New Roman"/>
          <w:sz w:val="24"/>
          <w:szCs w:val="24"/>
        </w:rPr>
      </w:pPr>
      <w:r w:rsidRPr="00013774">
        <w:rPr>
          <w:rFonts w:ascii="宋体" w:eastAsia="宋体" w:hAnsi="宋体" w:cs="Times New Roman" w:hint="eastAsia"/>
          <w:sz w:val="24"/>
          <w:szCs w:val="24"/>
        </w:rPr>
        <w:t>18.2.2排水隐蔽前灌水试验，</w:t>
      </w:r>
      <w:proofErr w:type="gramStart"/>
      <w:r w:rsidRPr="00013774">
        <w:rPr>
          <w:rFonts w:ascii="宋体" w:eastAsia="宋体" w:hAnsi="宋体" w:cs="Times New Roman" w:hint="eastAsia"/>
          <w:sz w:val="24"/>
          <w:szCs w:val="24"/>
        </w:rPr>
        <w:t>水高度</w:t>
      </w:r>
      <w:proofErr w:type="gramEnd"/>
      <w:r w:rsidRPr="00013774">
        <w:rPr>
          <w:rFonts w:ascii="宋体" w:eastAsia="宋体" w:hAnsi="宋体" w:cs="Times New Roman" w:hint="eastAsia"/>
          <w:sz w:val="24"/>
          <w:szCs w:val="24"/>
        </w:rPr>
        <w:t>不低于底层地面高度，满水15分钟后，再灌满观测5分钟，液面不下降，验收</w:t>
      </w:r>
      <w:proofErr w:type="gramStart"/>
      <w:r w:rsidRPr="00013774">
        <w:rPr>
          <w:rFonts w:ascii="宋体" w:eastAsia="宋体" w:hAnsi="宋体" w:cs="Times New Roman" w:hint="eastAsia"/>
          <w:sz w:val="24"/>
          <w:szCs w:val="24"/>
        </w:rPr>
        <w:t>合格办签</w:t>
      </w:r>
      <w:proofErr w:type="gramEnd"/>
      <w:r w:rsidRPr="00013774">
        <w:rPr>
          <w:rFonts w:ascii="宋体" w:eastAsia="宋体" w:hAnsi="宋体" w:cs="Times New Roman" w:hint="eastAsia"/>
          <w:sz w:val="24"/>
          <w:szCs w:val="24"/>
        </w:rPr>
        <w:t>，复软土，软土的宽度为管径的2</w:t>
      </w:r>
      <w:r w:rsidRPr="00013774">
        <w:rPr>
          <w:rFonts w:ascii="宋体" w:eastAsia="宋体" w:hAnsi="宋体" w:cs="Times New Roman"/>
          <w:sz w:val="24"/>
          <w:szCs w:val="24"/>
        </w:rPr>
        <w:t>.</w:t>
      </w:r>
      <w:r w:rsidRPr="00013774">
        <w:rPr>
          <w:rFonts w:ascii="宋体" w:eastAsia="宋体" w:hAnsi="宋体" w:cs="Times New Roman" w:hint="eastAsia"/>
          <w:sz w:val="24"/>
          <w:szCs w:val="24"/>
        </w:rPr>
        <w:t>5倍，厚度高出管面100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w:t>
      </w:r>
    </w:p>
    <w:p w14:paraId="6B5CF2B3" w14:textId="77777777" w:rsidR="00013774" w:rsidRPr="00013774" w:rsidRDefault="00013774" w:rsidP="00013774">
      <w:pPr>
        <w:ind w:firstLineChars="217" w:firstLine="521"/>
        <w:rPr>
          <w:rFonts w:ascii="宋体" w:eastAsia="宋体" w:hAnsi="宋体" w:cs="Times New Roman"/>
          <w:sz w:val="24"/>
          <w:szCs w:val="24"/>
        </w:rPr>
      </w:pPr>
      <w:r w:rsidRPr="00013774">
        <w:rPr>
          <w:rFonts w:ascii="宋体" w:eastAsia="宋体" w:hAnsi="宋体" w:cs="Times New Roman" w:hint="eastAsia"/>
          <w:sz w:val="24"/>
          <w:szCs w:val="24"/>
        </w:rPr>
        <w:t>18.2.3灌水试验前一、二天通知业主、监理共同验收，验收</w:t>
      </w:r>
      <w:proofErr w:type="gramStart"/>
      <w:r w:rsidRPr="00013774">
        <w:rPr>
          <w:rFonts w:ascii="宋体" w:eastAsia="宋体" w:hAnsi="宋体" w:cs="Times New Roman" w:hint="eastAsia"/>
          <w:sz w:val="24"/>
          <w:szCs w:val="24"/>
        </w:rPr>
        <w:t>合格办签</w:t>
      </w:r>
      <w:proofErr w:type="gramEnd"/>
      <w:r w:rsidRPr="00013774">
        <w:rPr>
          <w:rFonts w:ascii="宋体" w:eastAsia="宋体" w:hAnsi="宋体" w:cs="Times New Roman" w:hint="eastAsia"/>
          <w:sz w:val="24"/>
          <w:szCs w:val="24"/>
        </w:rPr>
        <w:t>，做好隐蔽手续。</w:t>
      </w:r>
    </w:p>
    <w:p w14:paraId="67D7BF07" w14:textId="77777777" w:rsidR="00013774" w:rsidRPr="00013774" w:rsidRDefault="00013774" w:rsidP="00644169">
      <w:pPr>
        <w:numPr>
          <w:ilvl w:val="1"/>
          <w:numId w:val="48"/>
        </w:numPr>
        <w:ind w:firstLineChars="106" w:firstLine="255"/>
        <w:rPr>
          <w:rFonts w:ascii="宋体" w:eastAsia="宋体" w:hAnsi="宋体" w:cs="Times New Roman"/>
          <w:b/>
          <w:sz w:val="24"/>
          <w:szCs w:val="24"/>
        </w:rPr>
      </w:pPr>
      <w:bookmarkStart w:id="228" w:name="_Toc1009_WPSOffice_Level1"/>
      <w:r w:rsidRPr="00013774">
        <w:rPr>
          <w:rFonts w:ascii="宋体" w:eastAsia="宋体" w:hAnsi="宋体" w:cs="Times New Roman" w:hint="eastAsia"/>
          <w:b/>
          <w:sz w:val="24"/>
          <w:szCs w:val="24"/>
        </w:rPr>
        <w:lastRenderedPageBreak/>
        <w:t>室内总管及支管安装</w:t>
      </w:r>
      <w:bookmarkEnd w:id="228"/>
    </w:p>
    <w:p w14:paraId="5AC84F13"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土建结构封顶及时弹出正确的500基准线，做出墙面粉刷塌饼后再行机器刨槽，严禁手工强凿，如敷设明管、待土建粉刷后再可施工。</w:t>
      </w:r>
    </w:p>
    <w:p w14:paraId="518E7C72"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竖井内安装应事前考虑</w:t>
      </w:r>
      <w:proofErr w:type="gramStart"/>
      <w:r w:rsidRPr="00013774">
        <w:rPr>
          <w:rFonts w:ascii="宋体" w:eastAsia="宋体" w:hAnsi="宋体" w:cs="Times New Roman" w:hint="eastAsia"/>
          <w:sz w:val="24"/>
          <w:szCs w:val="24"/>
        </w:rPr>
        <w:t>好走向</w:t>
      </w:r>
      <w:proofErr w:type="gramEnd"/>
      <w:r w:rsidRPr="00013774">
        <w:rPr>
          <w:rFonts w:ascii="宋体" w:eastAsia="宋体" w:hAnsi="宋体" w:cs="Times New Roman" w:hint="eastAsia"/>
          <w:sz w:val="24"/>
          <w:szCs w:val="24"/>
        </w:rPr>
        <w:t>排列从系统分割、维修、保温、美观上考虑，支架间距按规范同径一致，且审图保证管道横平竖直。</w:t>
      </w:r>
    </w:p>
    <w:p w14:paraId="6248F482"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暗支管的敷设要机器刨槽，深度为管外平、低于墙面1</w:t>
      </w:r>
      <w:r w:rsidRPr="00013774">
        <w:rPr>
          <w:rFonts w:ascii="宋体" w:eastAsia="宋体" w:hAnsi="宋体" w:cs="Times New Roman"/>
          <w:sz w:val="24"/>
          <w:szCs w:val="24"/>
        </w:rPr>
        <w:t>0mm</w:t>
      </w:r>
      <w:r w:rsidRPr="00013774">
        <w:rPr>
          <w:rFonts w:ascii="宋体" w:eastAsia="宋体" w:hAnsi="宋体" w:cs="Times New Roman" w:hint="eastAsia"/>
          <w:sz w:val="24"/>
          <w:szCs w:val="24"/>
        </w:rPr>
        <w:t>且在转弯的10</w:t>
      </w:r>
      <w:r w:rsidRPr="00013774">
        <w:rPr>
          <w:rFonts w:ascii="宋体" w:eastAsia="宋体" w:hAnsi="宋体" w:cs="Times New Roman"/>
          <w:sz w:val="24"/>
          <w:szCs w:val="24"/>
        </w:rPr>
        <w:t>0</w:t>
      </w:r>
      <w:r w:rsidRPr="00013774">
        <w:rPr>
          <w:rFonts w:ascii="宋体" w:eastAsia="宋体" w:hAnsi="宋体" w:cs="Times New Roman" w:hint="eastAsia"/>
          <w:sz w:val="24"/>
          <w:szCs w:val="24"/>
        </w:rPr>
        <w:t>—15</w:t>
      </w:r>
      <w:r w:rsidRPr="00013774">
        <w:rPr>
          <w:rFonts w:ascii="宋体" w:eastAsia="宋体" w:hAnsi="宋体" w:cs="Times New Roman"/>
          <w:sz w:val="24"/>
          <w:szCs w:val="24"/>
        </w:rPr>
        <w:t>0mm</w:t>
      </w:r>
      <w:r w:rsidRPr="00013774">
        <w:rPr>
          <w:rFonts w:ascii="宋体" w:eastAsia="宋体" w:hAnsi="宋体" w:cs="Times New Roman" w:hint="eastAsia"/>
          <w:sz w:val="24"/>
          <w:szCs w:val="24"/>
        </w:rPr>
        <w:t>中间间隔1</w:t>
      </w:r>
      <w:r w:rsidRPr="00013774">
        <w:rPr>
          <w:rFonts w:ascii="宋体" w:eastAsia="宋体" w:hAnsi="宋体" w:cs="Times New Roman"/>
          <w:sz w:val="24"/>
          <w:szCs w:val="24"/>
        </w:rPr>
        <w:t>m</w:t>
      </w:r>
      <w:proofErr w:type="gramStart"/>
      <w:r w:rsidRPr="00013774">
        <w:rPr>
          <w:rFonts w:ascii="宋体" w:eastAsia="宋体" w:hAnsi="宋体" w:cs="Times New Roman" w:hint="eastAsia"/>
          <w:sz w:val="24"/>
          <w:szCs w:val="24"/>
        </w:rPr>
        <w:t>左右设</w:t>
      </w:r>
      <w:proofErr w:type="gramEnd"/>
      <w:r w:rsidRPr="00013774">
        <w:rPr>
          <w:rFonts w:ascii="宋体" w:eastAsia="宋体" w:hAnsi="宋体" w:cs="Times New Roman" w:hint="eastAsia"/>
          <w:sz w:val="24"/>
          <w:szCs w:val="24"/>
        </w:rPr>
        <w:t>铅丝扎紧，以防水击或墙面开裂。</w:t>
      </w:r>
    </w:p>
    <w:p w14:paraId="23D909ED"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结水管道管卡的安装，同室的多根立管标高应一致。短管长度大于200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以及在转角、水表、水龙头或角阀、末端的100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处应设管卡固定。管卡安装必须牢固，</w:t>
      </w:r>
      <w:proofErr w:type="gramStart"/>
      <w:r w:rsidRPr="00013774">
        <w:rPr>
          <w:rFonts w:ascii="宋体" w:eastAsia="宋体" w:hAnsi="宋体" w:cs="Times New Roman" w:hint="eastAsia"/>
          <w:sz w:val="24"/>
          <w:szCs w:val="24"/>
        </w:rPr>
        <w:t>不</w:t>
      </w:r>
      <w:proofErr w:type="gramEnd"/>
      <w:r w:rsidRPr="00013774">
        <w:rPr>
          <w:rFonts w:ascii="宋体" w:eastAsia="宋体" w:hAnsi="宋体" w:cs="Times New Roman" w:hint="eastAsia"/>
          <w:sz w:val="24"/>
          <w:szCs w:val="24"/>
        </w:rPr>
        <w:t>得用木榫塞入洞孔，也不得使用混合砂浆补洞。</w:t>
      </w:r>
      <w:proofErr w:type="gramStart"/>
      <w:r w:rsidRPr="00013774">
        <w:rPr>
          <w:rFonts w:ascii="宋体" w:eastAsia="宋体" w:hAnsi="宋体" w:cs="Times New Roman" w:hint="eastAsia"/>
          <w:sz w:val="24"/>
          <w:szCs w:val="24"/>
        </w:rPr>
        <w:t>管卡宜为</w:t>
      </w:r>
      <w:proofErr w:type="gramEnd"/>
      <w:r w:rsidRPr="00013774">
        <w:rPr>
          <w:rFonts w:ascii="宋体" w:eastAsia="宋体" w:hAnsi="宋体" w:cs="Times New Roman" w:hint="eastAsia"/>
          <w:sz w:val="24"/>
          <w:szCs w:val="24"/>
        </w:rPr>
        <w:t>抱箍式，不得使用钩钉。</w:t>
      </w:r>
    </w:p>
    <w:p w14:paraId="585E95C0"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冷热水管道安装应横平竖直，严格控制标高，不得穿越卧室、贮藏室、配电间电器</w:t>
      </w:r>
      <w:proofErr w:type="gramStart"/>
      <w:r w:rsidRPr="00013774">
        <w:rPr>
          <w:rFonts w:ascii="宋体" w:eastAsia="宋体" w:hAnsi="宋体" w:cs="Times New Roman" w:hint="eastAsia"/>
          <w:sz w:val="24"/>
          <w:szCs w:val="24"/>
        </w:rPr>
        <w:t>的柜箱之上</w:t>
      </w:r>
      <w:proofErr w:type="gramEnd"/>
      <w:r w:rsidRPr="00013774">
        <w:rPr>
          <w:rFonts w:ascii="宋体" w:eastAsia="宋体" w:hAnsi="宋体" w:cs="Times New Roman" w:hint="eastAsia"/>
          <w:sz w:val="24"/>
          <w:szCs w:val="24"/>
        </w:rPr>
        <w:t>，</w:t>
      </w:r>
      <w:r w:rsidRPr="00013774">
        <w:rPr>
          <w:rFonts w:ascii="宋体" w:eastAsia="宋体" w:hAnsi="宋体" w:cs="Times New Roman"/>
          <w:sz w:val="24"/>
          <w:szCs w:val="24"/>
        </w:rPr>
        <w:t>UPVC</w:t>
      </w:r>
      <w:r w:rsidRPr="00013774">
        <w:rPr>
          <w:rFonts w:ascii="宋体" w:eastAsia="宋体" w:hAnsi="宋体" w:cs="Times New Roman" w:hint="eastAsia"/>
          <w:sz w:val="24"/>
          <w:szCs w:val="24"/>
        </w:rPr>
        <w:t>管远离热源距灶边400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以上、距供暖管200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以上。</w:t>
      </w:r>
    </w:p>
    <w:p w14:paraId="3FA3B99F"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如暗管在施工中特别注意接口的严密和牢固，并作好防腐再粉刷作好试压试验，业主、监理认可后签证入档，试验压力≥1</w:t>
      </w:r>
      <w:r w:rsidRPr="00013774">
        <w:rPr>
          <w:rFonts w:ascii="宋体" w:eastAsia="宋体" w:hAnsi="宋体" w:cs="Times New Roman"/>
          <w:sz w:val="24"/>
          <w:szCs w:val="24"/>
        </w:rPr>
        <w:t>.5</w:t>
      </w:r>
      <w:r w:rsidRPr="00013774">
        <w:rPr>
          <w:rFonts w:ascii="宋体" w:eastAsia="宋体" w:hAnsi="宋体" w:cs="Times New Roman" w:hint="eastAsia"/>
          <w:sz w:val="24"/>
          <w:szCs w:val="24"/>
        </w:rPr>
        <w:t>倍工作压力。</w:t>
      </w:r>
    </w:p>
    <w:p w14:paraId="0714DE8F"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冷热水管的笼头（出水口）应平行安装，间距符合规范要求，高差≤</w:t>
      </w:r>
      <w:r w:rsidRPr="00013774">
        <w:rPr>
          <w:rFonts w:ascii="宋体" w:eastAsia="宋体" w:hAnsi="宋体" w:cs="Times New Roman"/>
          <w:sz w:val="24"/>
          <w:szCs w:val="24"/>
        </w:rPr>
        <w:t>5mm</w:t>
      </w:r>
      <w:r w:rsidRPr="00013774">
        <w:rPr>
          <w:rFonts w:ascii="宋体" w:eastAsia="宋体" w:hAnsi="宋体" w:cs="Times New Roman" w:hint="eastAsia"/>
          <w:sz w:val="24"/>
          <w:szCs w:val="24"/>
        </w:rPr>
        <w:t>，管道上热下冷，笼头</w:t>
      </w:r>
      <w:proofErr w:type="gramStart"/>
      <w:r w:rsidRPr="00013774">
        <w:rPr>
          <w:rFonts w:ascii="宋体" w:eastAsia="宋体" w:hAnsi="宋体" w:cs="Times New Roman" w:hint="eastAsia"/>
          <w:sz w:val="24"/>
          <w:szCs w:val="24"/>
        </w:rPr>
        <w:t>左热右冷</w:t>
      </w:r>
      <w:proofErr w:type="gramEnd"/>
      <w:r w:rsidRPr="00013774">
        <w:rPr>
          <w:rFonts w:ascii="宋体" w:eastAsia="宋体" w:hAnsi="宋体" w:cs="Times New Roman" w:hint="eastAsia"/>
          <w:sz w:val="24"/>
          <w:szCs w:val="24"/>
        </w:rPr>
        <w:t>。</w:t>
      </w:r>
    </w:p>
    <w:p w14:paraId="46AAC69A"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UPVC冷水粘接胶水</w:t>
      </w:r>
      <w:proofErr w:type="gramStart"/>
      <w:r w:rsidRPr="00013774">
        <w:rPr>
          <w:rFonts w:ascii="宋体" w:eastAsia="宋体" w:hAnsi="宋体" w:cs="Times New Roman" w:hint="eastAsia"/>
          <w:sz w:val="24"/>
          <w:szCs w:val="24"/>
        </w:rPr>
        <w:t>尖施工</w:t>
      </w:r>
      <w:proofErr w:type="gramEnd"/>
      <w:r w:rsidRPr="00013774">
        <w:rPr>
          <w:rFonts w:ascii="宋体" w:eastAsia="宋体" w:hAnsi="宋体" w:cs="Times New Roman" w:hint="eastAsia"/>
          <w:sz w:val="24"/>
          <w:szCs w:val="24"/>
        </w:rPr>
        <w:t>前检验试验，业主、监理认可后，试能粘接处无污无油，粘接面大，</w:t>
      </w:r>
      <w:proofErr w:type="gramStart"/>
      <w:r w:rsidRPr="00013774">
        <w:rPr>
          <w:rFonts w:ascii="宋体" w:eastAsia="宋体" w:hAnsi="宋体" w:cs="Times New Roman" w:hint="eastAsia"/>
          <w:sz w:val="24"/>
          <w:szCs w:val="24"/>
        </w:rPr>
        <w:t>丝牙绞接</w:t>
      </w:r>
      <w:proofErr w:type="gramEnd"/>
      <w:r w:rsidRPr="00013774">
        <w:rPr>
          <w:rFonts w:ascii="宋体" w:eastAsia="宋体" w:hAnsi="宋体" w:cs="Times New Roman" w:hint="eastAsia"/>
          <w:sz w:val="24"/>
          <w:szCs w:val="24"/>
        </w:rPr>
        <w:t>露2—3牙。</w:t>
      </w:r>
    </w:p>
    <w:p w14:paraId="2091D3B2"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水总管及层面支管的试压，按总管阶段先行后支管每层完每层试，以便及早发现及时处理。</w:t>
      </w:r>
    </w:p>
    <w:p w14:paraId="15730DA9"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面给水管道的保温应粘贴或包扎紧密，表面平整，圆弧均匀，不得有明显的缝隙、开裂、空鼓等现象。</w:t>
      </w:r>
    </w:p>
    <w:p w14:paraId="79DFD67F" w14:textId="77777777" w:rsidR="00013774" w:rsidRPr="00013774" w:rsidRDefault="00013774" w:rsidP="00644169">
      <w:pPr>
        <w:numPr>
          <w:ilvl w:val="0"/>
          <w:numId w:val="54"/>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工验收时给水管道的试压为工作压力的1</w:t>
      </w:r>
      <w:r w:rsidRPr="00013774">
        <w:rPr>
          <w:rFonts w:ascii="宋体" w:eastAsia="宋体" w:hAnsi="宋体" w:cs="Times New Roman"/>
          <w:sz w:val="24"/>
          <w:szCs w:val="24"/>
        </w:rPr>
        <w:t>.5</w:t>
      </w:r>
      <w:r w:rsidRPr="00013774">
        <w:rPr>
          <w:rFonts w:ascii="宋体" w:eastAsia="宋体" w:hAnsi="宋体" w:cs="Times New Roman" w:hint="eastAsia"/>
          <w:sz w:val="24"/>
          <w:szCs w:val="24"/>
        </w:rPr>
        <w:t>倍，10分钟压力下降小于0</w:t>
      </w:r>
      <w:r w:rsidRPr="00013774">
        <w:rPr>
          <w:rFonts w:ascii="宋体" w:eastAsia="宋体" w:hAnsi="宋体" w:cs="Times New Roman"/>
          <w:sz w:val="24"/>
          <w:szCs w:val="24"/>
        </w:rPr>
        <w:t>.</w:t>
      </w:r>
      <w:r w:rsidRPr="00013774">
        <w:rPr>
          <w:rFonts w:ascii="宋体" w:eastAsia="宋体" w:hAnsi="宋体" w:cs="Times New Roman" w:hint="eastAsia"/>
          <w:sz w:val="24"/>
          <w:szCs w:val="24"/>
        </w:rPr>
        <w:t>5</w:t>
      </w:r>
      <w:r w:rsidRPr="00013774">
        <w:rPr>
          <w:rFonts w:ascii="宋体" w:eastAsia="宋体" w:hAnsi="宋体" w:cs="Times New Roman"/>
          <w:sz w:val="24"/>
          <w:szCs w:val="24"/>
        </w:rPr>
        <w:t>kg</w:t>
      </w:r>
      <w:r w:rsidRPr="00013774">
        <w:rPr>
          <w:rFonts w:ascii="宋体" w:eastAsia="宋体" w:hAnsi="宋体" w:cs="Times New Roman" w:hint="eastAsia"/>
          <w:sz w:val="24"/>
          <w:szCs w:val="24"/>
        </w:rPr>
        <w:t>为合格，业主、监理认可签证归档。</w:t>
      </w:r>
    </w:p>
    <w:p w14:paraId="1B34B8A1" w14:textId="77777777" w:rsidR="00013774" w:rsidRPr="00013774" w:rsidRDefault="00013774" w:rsidP="00644169">
      <w:pPr>
        <w:numPr>
          <w:ilvl w:val="1"/>
          <w:numId w:val="48"/>
        </w:numPr>
        <w:ind w:firstLineChars="106" w:firstLine="255"/>
        <w:rPr>
          <w:rFonts w:ascii="宋体" w:eastAsia="宋体" w:hAnsi="宋体" w:cs="Times New Roman"/>
          <w:b/>
          <w:sz w:val="24"/>
          <w:szCs w:val="24"/>
        </w:rPr>
      </w:pPr>
      <w:bookmarkStart w:id="229" w:name="_Toc14420_WPSOffice_Level1"/>
      <w:r w:rsidRPr="00013774">
        <w:rPr>
          <w:rFonts w:ascii="宋体" w:eastAsia="宋体" w:hAnsi="宋体" w:cs="Times New Roman" w:hint="eastAsia"/>
          <w:b/>
          <w:sz w:val="24"/>
          <w:szCs w:val="24"/>
        </w:rPr>
        <w:t>UPVC排水管道安装</w:t>
      </w:r>
      <w:bookmarkEnd w:id="229"/>
    </w:p>
    <w:p w14:paraId="509BC0F1" w14:textId="77777777" w:rsidR="00013774" w:rsidRPr="00013774" w:rsidRDefault="00013774" w:rsidP="00644169">
      <w:pPr>
        <w:numPr>
          <w:ilvl w:val="0"/>
          <w:numId w:val="5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管材管件须有合格证书，供货商的供货资质由有关政府部门认可，产品上有明显的标牌、名称、规格、生产日期和检验代号。</w:t>
      </w:r>
    </w:p>
    <w:p w14:paraId="0245D032" w14:textId="77777777" w:rsidR="00013774" w:rsidRPr="00013774" w:rsidRDefault="00013774" w:rsidP="00644169">
      <w:pPr>
        <w:numPr>
          <w:ilvl w:val="0"/>
          <w:numId w:val="5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管材管件的颜色应一致，光泽均匀，内外壁光滑、平整、无气泡、无裂缝凹陷，壁厚一致，厚度</w:t>
      </w:r>
      <w:proofErr w:type="gramStart"/>
      <w:r w:rsidRPr="00013774">
        <w:rPr>
          <w:rFonts w:ascii="宋体" w:eastAsia="宋体" w:hAnsi="宋体" w:cs="Times New Roman" w:hint="eastAsia"/>
          <w:sz w:val="24"/>
          <w:szCs w:val="24"/>
        </w:rPr>
        <w:t>达产品</w:t>
      </w:r>
      <w:proofErr w:type="gramEnd"/>
      <w:r w:rsidRPr="00013774">
        <w:rPr>
          <w:rFonts w:ascii="宋体" w:eastAsia="宋体" w:hAnsi="宋体" w:cs="Times New Roman" w:hint="eastAsia"/>
          <w:sz w:val="24"/>
          <w:szCs w:val="24"/>
        </w:rPr>
        <w:t>规范要求，管材管件胶水应同一厂家供应。</w:t>
      </w:r>
    </w:p>
    <w:p w14:paraId="4B50BE31" w14:textId="77777777" w:rsidR="00013774" w:rsidRPr="00013774" w:rsidRDefault="00013774" w:rsidP="00644169">
      <w:pPr>
        <w:numPr>
          <w:ilvl w:val="0"/>
          <w:numId w:val="5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主管安装程序：</w:t>
      </w:r>
      <w:proofErr w:type="gramStart"/>
      <w:r w:rsidRPr="00013774">
        <w:rPr>
          <w:rFonts w:ascii="宋体" w:eastAsia="宋体" w:hAnsi="宋体" w:cs="Times New Roman" w:hint="eastAsia"/>
          <w:sz w:val="24"/>
          <w:szCs w:val="24"/>
        </w:rPr>
        <w:t>先吊垂线</w:t>
      </w:r>
      <w:proofErr w:type="gramEnd"/>
      <w:r w:rsidRPr="00013774">
        <w:rPr>
          <w:rFonts w:ascii="宋体" w:eastAsia="宋体" w:hAnsi="宋体" w:cs="Times New Roman" w:hint="eastAsia"/>
          <w:sz w:val="24"/>
          <w:szCs w:val="24"/>
        </w:rPr>
        <w:t>，</w:t>
      </w:r>
      <w:proofErr w:type="gramStart"/>
      <w:r w:rsidRPr="00013774">
        <w:rPr>
          <w:rFonts w:ascii="宋体" w:eastAsia="宋体" w:hAnsi="宋体" w:cs="Times New Roman" w:hint="eastAsia"/>
          <w:sz w:val="24"/>
          <w:szCs w:val="24"/>
        </w:rPr>
        <w:t>定位墙帽支架</w:t>
      </w:r>
      <w:proofErr w:type="gramEnd"/>
      <w:r w:rsidRPr="00013774">
        <w:rPr>
          <w:rFonts w:ascii="宋体" w:eastAsia="宋体" w:hAnsi="宋体" w:cs="Times New Roman" w:hint="eastAsia"/>
          <w:sz w:val="24"/>
          <w:szCs w:val="24"/>
        </w:rPr>
        <w:t>，保证侧面正面垂直，不准用木质或</w:t>
      </w:r>
      <w:proofErr w:type="gramStart"/>
      <w:r w:rsidRPr="00013774">
        <w:rPr>
          <w:rFonts w:ascii="宋体" w:eastAsia="宋体" w:hAnsi="宋体" w:cs="Times New Roman" w:hint="eastAsia"/>
          <w:sz w:val="24"/>
          <w:szCs w:val="24"/>
        </w:rPr>
        <w:t>砖质作填充物</w:t>
      </w:r>
      <w:proofErr w:type="gramEnd"/>
      <w:r w:rsidRPr="00013774">
        <w:rPr>
          <w:rFonts w:ascii="宋体" w:eastAsia="宋体" w:hAnsi="宋体" w:cs="Times New Roman" w:hint="eastAsia"/>
          <w:sz w:val="24"/>
          <w:szCs w:val="24"/>
        </w:rPr>
        <w:t>，</w:t>
      </w:r>
      <w:proofErr w:type="gramStart"/>
      <w:r w:rsidRPr="00013774">
        <w:rPr>
          <w:rFonts w:ascii="宋体" w:eastAsia="宋体" w:hAnsi="宋体" w:cs="Times New Roman" w:hint="eastAsia"/>
          <w:sz w:val="24"/>
          <w:szCs w:val="24"/>
        </w:rPr>
        <w:t>支架墙帽不准</w:t>
      </w:r>
      <w:proofErr w:type="gramEnd"/>
      <w:r w:rsidRPr="00013774">
        <w:rPr>
          <w:rFonts w:ascii="宋体" w:eastAsia="宋体" w:hAnsi="宋体" w:cs="Times New Roman" w:hint="eastAsia"/>
          <w:sz w:val="24"/>
          <w:szCs w:val="24"/>
        </w:rPr>
        <w:t>松动。</w:t>
      </w:r>
    </w:p>
    <w:p w14:paraId="739D4833" w14:textId="77777777" w:rsidR="00013774" w:rsidRPr="00013774" w:rsidRDefault="00013774" w:rsidP="00644169">
      <w:pPr>
        <w:numPr>
          <w:ilvl w:val="0"/>
          <w:numId w:val="5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伸缩</w:t>
      </w:r>
      <w:proofErr w:type="gramStart"/>
      <w:r w:rsidRPr="00013774">
        <w:rPr>
          <w:rFonts w:ascii="宋体" w:eastAsia="宋体" w:hAnsi="宋体" w:cs="Times New Roman" w:hint="eastAsia"/>
          <w:sz w:val="24"/>
          <w:szCs w:val="24"/>
        </w:rPr>
        <w:t>节设置应近</w:t>
      </w:r>
      <w:proofErr w:type="gramEnd"/>
      <w:r w:rsidRPr="00013774">
        <w:rPr>
          <w:rFonts w:ascii="宋体" w:eastAsia="宋体" w:hAnsi="宋体" w:cs="Times New Roman" w:hint="eastAsia"/>
          <w:sz w:val="24"/>
          <w:szCs w:val="24"/>
        </w:rPr>
        <w:t>水流汇合配件，在层高不大于4</w:t>
      </w:r>
      <w:r w:rsidRPr="00013774">
        <w:rPr>
          <w:rFonts w:ascii="宋体" w:eastAsia="宋体" w:hAnsi="宋体" w:cs="Times New Roman"/>
          <w:sz w:val="24"/>
          <w:szCs w:val="24"/>
        </w:rPr>
        <w:t>m</w:t>
      </w:r>
      <w:r w:rsidRPr="00013774">
        <w:rPr>
          <w:rFonts w:ascii="宋体" w:eastAsia="宋体" w:hAnsi="宋体" w:cs="Times New Roman" w:hint="eastAsia"/>
          <w:sz w:val="24"/>
          <w:szCs w:val="24"/>
        </w:rPr>
        <w:t>设一只，大于时根据伸缩量决定，管子塞入时用力均匀，避免顶坏；立管出屋面时设放大二档的套管，检修孔设在1、3、6层（多层）、1、4、7、10层（高层）。</w:t>
      </w:r>
    </w:p>
    <w:p w14:paraId="73E7BAAB" w14:textId="77777777" w:rsidR="00013774" w:rsidRPr="00013774" w:rsidRDefault="00013774" w:rsidP="00644169">
      <w:pPr>
        <w:numPr>
          <w:ilvl w:val="0"/>
          <w:numId w:val="5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横支管配件至立管超2</w:t>
      </w:r>
      <w:r w:rsidRPr="00013774">
        <w:rPr>
          <w:rFonts w:ascii="宋体" w:eastAsia="宋体" w:hAnsi="宋体" w:cs="Times New Roman"/>
          <w:sz w:val="24"/>
          <w:szCs w:val="24"/>
        </w:rPr>
        <w:t>m</w:t>
      </w:r>
      <w:r w:rsidRPr="00013774">
        <w:rPr>
          <w:rFonts w:ascii="宋体" w:eastAsia="宋体" w:hAnsi="宋体" w:cs="Times New Roman" w:hint="eastAsia"/>
          <w:sz w:val="24"/>
          <w:szCs w:val="24"/>
        </w:rPr>
        <w:t>时设伸缩节，伸缩节间距不得大于4</w:t>
      </w:r>
      <w:r w:rsidRPr="00013774">
        <w:rPr>
          <w:rFonts w:ascii="宋体" w:eastAsia="宋体" w:hAnsi="宋体" w:cs="Times New Roman"/>
          <w:sz w:val="24"/>
          <w:szCs w:val="24"/>
        </w:rPr>
        <w:t>m</w:t>
      </w:r>
      <w:r w:rsidRPr="00013774">
        <w:rPr>
          <w:rFonts w:ascii="宋体" w:eastAsia="宋体" w:hAnsi="宋体" w:cs="Times New Roman" w:hint="eastAsia"/>
          <w:sz w:val="24"/>
          <w:szCs w:val="24"/>
        </w:rPr>
        <w:t>，支管的吊卡用罗体式的膨胀罗丝，严禁击穿楼板，</w:t>
      </w:r>
      <w:proofErr w:type="gramStart"/>
      <w:r w:rsidRPr="00013774">
        <w:rPr>
          <w:rFonts w:ascii="宋体" w:eastAsia="宋体" w:hAnsi="宋体" w:cs="Times New Roman" w:hint="eastAsia"/>
          <w:sz w:val="24"/>
          <w:szCs w:val="24"/>
        </w:rPr>
        <w:t>用吊梗以</w:t>
      </w:r>
      <w:proofErr w:type="gramEnd"/>
      <w:r w:rsidRPr="00013774">
        <w:rPr>
          <w:rFonts w:ascii="宋体" w:eastAsia="宋体" w:hAnsi="宋体" w:cs="Times New Roman" w:hint="eastAsia"/>
          <w:sz w:val="24"/>
          <w:szCs w:val="24"/>
        </w:rPr>
        <w:t>防渗防漏，横支架坡度25‰—35‰坡，不允许有</w:t>
      </w:r>
      <w:proofErr w:type="gramStart"/>
      <w:r w:rsidRPr="00013774">
        <w:rPr>
          <w:rFonts w:ascii="宋体" w:eastAsia="宋体" w:hAnsi="宋体" w:cs="Times New Roman" w:hint="eastAsia"/>
          <w:sz w:val="24"/>
          <w:szCs w:val="24"/>
        </w:rPr>
        <w:t>倒返势</w:t>
      </w:r>
      <w:proofErr w:type="gramEnd"/>
      <w:r w:rsidRPr="00013774">
        <w:rPr>
          <w:rFonts w:ascii="宋体" w:eastAsia="宋体" w:hAnsi="宋体" w:cs="Times New Roman" w:hint="eastAsia"/>
          <w:sz w:val="24"/>
          <w:szCs w:val="24"/>
        </w:rPr>
        <w:t>和袋势。</w:t>
      </w:r>
    </w:p>
    <w:p w14:paraId="1BF132ED" w14:textId="77777777" w:rsidR="00013774" w:rsidRPr="00013774" w:rsidRDefault="00013774" w:rsidP="00644169">
      <w:pPr>
        <w:numPr>
          <w:ilvl w:val="0"/>
          <w:numId w:val="5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管道敷设完毕对管道的横平竖直、坡度、吊卡的力点、标高、牢固度，出水口的标高、间距，马桶出口坐标，地漏标高、坐标，配件的设置要求，作全数的自检、互检和专检，然后用塑料膜作产品保护。</w:t>
      </w:r>
    </w:p>
    <w:p w14:paraId="0F3B6ADE" w14:textId="77777777" w:rsidR="00013774" w:rsidRPr="00013774" w:rsidRDefault="00013774" w:rsidP="00644169">
      <w:pPr>
        <w:numPr>
          <w:ilvl w:val="0"/>
          <w:numId w:val="5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为了保障出墙洞口的一致直线性，对空调洞、排气洞、</w:t>
      </w:r>
      <w:proofErr w:type="gramStart"/>
      <w:r w:rsidRPr="00013774">
        <w:rPr>
          <w:rFonts w:ascii="宋体" w:eastAsia="宋体" w:hAnsi="宋体" w:cs="Times New Roman" w:hint="eastAsia"/>
          <w:sz w:val="24"/>
          <w:szCs w:val="24"/>
        </w:rPr>
        <w:t>浴霸出口</w:t>
      </w:r>
      <w:proofErr w:type="gramEnd"/>
      <w:r w:rsidRPr="00013774">
        <w:rPr>
          <w:rFonts w:ascii="宋体" w:eastAsia="宋体" w:hAnsi="宋体" w:cs="Times New Roman" w:hint="eastAsia"/>
          <w:sz w:val="24"/>
          <w:szCs w:val="24"/>
        </w:rPr>
        <w:t>、风口洞作二次施工，先木壳预埋后装套管。</w:t>
      </w:r>
    </w:p>
    <w:p w14:paraId="757F8609" w14:textId="77777777" w:rsidR="00013774" w:rsidRPr="00013774" w:rsidRDefault="00013774" w:rsidP="00644169">
      <w:pPr>
        <w:numPr>
          <w:ilvl w:val="0"/>
          <w:numId w:val="5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lastRenderedPageBreak/>
        <w:t>底层和有卫生器具的</w:t>
      </w:r>
      <w:proofErr w:type="gramStart"/>
      <w:r w:rsidRPr="00013774">
        <w:rPr>
          <w:rFonts w:ascii="宋体" w:eastAsia="宋体" w:hAnsi="宋体" w:cs="Times New Roman" w:hint="eastAsia"/>
          <w:sz w:val="24"/>
          <w:szCs w:val="24"/>
        </w:rPr>
        <w:t>最</w:t>
      </w:r>
      <w:proofErr w:type="gramEnd"/>
      <w:r w:rsidRPr="00013774">
        <w:rPr>
          <w:rFonts w:ascii="宋体" w:eastAsia="宋体" w:hAnsi="宋体" w:cs="Times New Roman" w:hint="eastAsia"/>
          <w:sz w:val="24"/>
          <w:szCs w:val="24"/>
        </w:rPr>
        <w:t>高层排水立管必须设置检查口。检查口的朝向应便于维修。暗装立管在检查口处的检修门规格一般不宜小于300*300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，不得将检查口封死。</w:t>
      </w:r>
    </w:p>
    <w:p w14:paraId="3845FABC" w14:textId="77777777" w:rsidR="00013774" w:rsidRPr="00013774" w:rsidRDefault="00013774" w:rsidP="00644169">
      <w:pPr>
        <w:numPr>
          <w:ilvl w:val="0"/>
          <w:numId w:val="55"/>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透气管直接接出屋面时，管道四周应进行密封处理确保平顶不得有渗漏现象。排水立管与排水出户管连接的转弯处应砌砖</w:t>
      </w:r>
      <w:proofErr w:type="gramStart"/>
      <w:r w:rsidRPr="00013774">
        <w:rPr>
          <w:rFonts w:ascii="宋体" w:eastAsia="宋体" w:hAnsi="宋体" w:cs="Times New Roman" w:hint="eastAsia"/>
          <w:sz w:val="24"/>
          <w:szCs w:val="24"/>
        </w:rPr>
        <w:t>墩</w:t>
      </w:r>
      <w:proofErr w:type="gramEnd"/>
      <w:r w:rsidRPr="00013774">
        <w:rPr>
          <w:rFonts w:ascii="宋体" w:eastAsia="宋体" w:hAnsi="宋体" w:cs="Times New Roman" w:hint="eastAsia"/>
          <w:sz w:val="24"/>
          <w:szCs w:val="24"/>
        </w:rPr>
        <w:t>支撑牢固，不得敷设在松软的回填土。室内90°弯头处应有吊架或托架固定。</w:t>
      </w:r>
    </w:p>
    <w:p w14:paraId="6FB0D4B0" w14:textId="77777777" w:rsidR="00013774" w:rsidRPr="00013774" w:rsidRDefault="00013774" w:rsidP="00644169">
      <w:pPr>
        <w:numPr>
          <w:ilvl w:val="1"/>
          <w:numId w:val="48"/>
        </w:numPr>
        <w:ind w:firstLineChars="106" w:firstLine="255"/>
        <w:rPr>
          <w:rFonts w:ascii="宋体" w:eastAsia="宋体" w:hAnsi="宋体" w:cs="Times New Roman"/>
          <w:b/>
          <w:sz w:val="24"/>
          <w:szCs w:val="24"/>
        </w:rPr>
      </w:pPr>
      <w:bookmarkStart w:id="230" w:name="_Toc28449_WPSOffice_Level1"/>
      <w:r w:rsidRPr="00013774">
        <w:rPr>
          <w:rFonts w:ascii="宋体" w:eastAsia="宋体" w:hAnsi="宋体" w:cs="Times New Roman" w:hint="eastAsia"/>
          <w:b/>
          <w:sz w:val="24"/>
          <w:szCs w:val="24"/>
        </w:rPr>
        <w:t>消防</w:t>
      </w:r>
      <w:proofErr w:type="gramStart"/>
      <w:r w:rsidRPr="00013774">
        <w:rPr>
          <w:rFonts w:ascii="宋体" w:eastAsia="宋体" w:hAnsi="宋体" w:cs="Times New Roman" w:hint="eastAsia"/>
          <w:b/>
          <w:sz w:val="24"/>
          <w:szCs w:val="24"/>
        </w:rPr>
        <w:t>管道及箱安装</w:t>
      </w:r>
      <w:bookmarkEnd w:id="230"/>
      <w:proofErr w:type="gramEnd"/>
    </w:p>
    <w:p w14:paraId="6DDC4E55" w14:textId="77777777" w:rsidR="00013774" w:rsidRPr="00013774" w:rsidRDefault="00013774" w:rsidP="00644169">
      <w:pPr>
        <w:numPr>
          <w:ilvl w:val="1"/>
          <w:numId w:val="5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立管为Φ100用白铁</w:t>
      </w:r>
      <w:proofErr w:type="gramStart"/>
      <w:r w:rsidRPr="00013774">
        <w:rPr>
          <w:rFonts w:ascii="宋体" w:eastAsia="宋体" w:hAnsi="宋体" w:cs="Times New Roman" w:hint="eastAsia"/>
          <w:sz w:val="24"/>
          <w:szCs w:val="24"/>
        </w:rPr>
        <w:t>管丝口</w:t>
      </w:r>
      <w:proofErr w:type="gramEnd"/>
      <w:r w:rsidRPr="00013774">
        <w:rPr>
          <w:rFonts w:ascii="宋体" w:eastAsia="宋体" w:hAnsi="宋体" w:cs="Times New Roman" w:hint="eastAsia"/>
          <w:sz w:val="24"/>
          <w:szCs w:val="24"/>
        </w:rPr>
        <w:t>联接，支管进箱要作到不斜进，横管50</w:t>
      </w:r>
      <w:r w:rsidRPr="00013774">
        <w:rPr>
          <w:rFonts w:ascii="宋体" w:eastAsia="宋体" w:hAnsi="宋体" w:cs="Times New Roman"/>
          <w:sz w:val="24"/>
          <w:szCs w:val="24"/>
        </w:rPr>
        <w:t>0mm</w:t>
      </w:r>
      <w:r w:rsidRPr="00013774">
        <w:rPr>
          <w:rFonts w:ascii="宋体" w:eastAsia="宋体" w:hAnsi="宋体" w:cs="Times New Roman" w:hint="eastAsia"/>
          <w:sz w:val="24"/>
          <w:szCs w:val="24"/>
        </w:rPr>
        <w:t>内设支架，出水口中心离地1.2</w:t>
      </w:r>
      <w:r w:rsidRPr="00013774">
        <w:rPr>
          <w:rFonts w:ascii="宋体" w:eastAsia="宋体" w:hAnsi="宋体" w:cs="Times New Roman"/>
          <w:sz w:val="24"/>
          <w:szCs w:val="24"/>
        </w:rPr>
        <w:t>m</w:t>
      </w:r>
      <w:r w:rsidRPr="00013774">
        <w:rPr>
          <w:rFonts w:ascii="宋体" w:eastAsia="宋体" w:hAnsi="宋体" w:cs="Times New Roman" w:hint="eastAsia"/>
          <w:sz w:val="24"/>
          <w:szCs w:val="24"/>
        </w:rPr>
        <w:t>，</w:t>
      </w:r>
      <w:proofErr w:type="gramStart"/>
      <w:r w:rsidRPr="00013774">
        <w:rPr>
          <w:rFonts w:ascii="宋体" w:eastAsia="宋体" w:hAnsi="宋体" w:cs="Times New Roman" w:hint="eastAsia"/>
          <w:sz w:val="24"/>
          <w:szCs w:val="24"/>
        </w:rPr>
        <w:t>箱横平</w:t>
      </w:r>
      <w:proofErr w:type="gramEnd"/>
      <w:r w:rsidRPr="00013774">
        <w:rPr>
          <w:rFonts w:ascii="宋体" w:eastAsia="宋体" w:hAnsi="宋体" w:cs="Times New Roman" w:hint="eastAsia"/>
          <w:sz w:val="24"/>
          <w:szCs w:val="24"/>
        </w:rPr>
        <w:t>竖直、牢固不晃、</w:t>
      </w:r>
      <w:proofErr w:type="gramStart"/>
      <w:r w:rsidRPr="00013774">
        <w:rPr>
          <w:rFonts w:ascii="宋体" w:eastAsia="宋体" w:hAnsi="宋体" w:cs="Times New Roman" w:hint="eastAsia"/>
          <w:sz w:val="24"/>
          <w:szCs w:val="24"/>
        </w:rPr>
        <w:t>距边</w:t>
      </w:r>
      <w:proofErr w:type="gramEnd"/>
      <w:r w:rsidRPr="00013774">
        <w:rPr>
          <w:rFonts w:ascii="宋体" w:eastAsia="宋体" w:hAnsi="宋体" w:cs="Times New Roman" w:hint="eastAsia"/>
          <w:sz w:val="24"/>
          <w:szCs w:val="24"/>
        </w:rPr>
        <w:t>14</w:t>
      </w:r>
      <w:r w:rsidRPr="00013774">
        <w:rPr>
          <w:rFonts w:ascii="宋体" w:eastAsia="宋体" w:hAnsi="宋体" w:cs="Times New Roman"/>
          <w:sz w:val="24"/>
          <w:szCs w:val="24"/>
        </w:rPr>
        <w:t>0mm</w:t>
      </w:r>
      <w:r w:rsidRPr="00013774">
        <w:rPr>
          <w:rFonts w:ascii="宋体" w:eastAsia="宋体" w:hAnsi="宋体" w:cs="Times New Roman" w:hint="eastAsia"/>
          <w:sz w:val="24"/>
          <w:szCs w:val="24"/>
        </w:rPr>
        <w:t>、</w:t>
      </w:r>
      <w:proofErr w:type="gramStart"/>
      <w:r w:rsidRPr="00013774">
        <w:rPr>
          <w:rFonts w:ascii="宋体" w:eastAsia="宋体" w:hAnsi="宋体" w:cs="Times New Roman" w:hint="eastAsia"/>
          <w:sz w:val="24"/>
          <w:szCs w:val="24"/>
        </w:rPr>
        <w:t>距后</w:t>
      </w:r>
      <w:proofErr w:type="gramEnd"/>
      <w:r w:rsidRPr="00013774">
        <w:rPr>
          <w:rFonts w:ascii="宋体" w:eastAsia="宋体" w:hAnsi="宋体" w:cs="Times New Roman" w:hint="eastAsia"/>
          <w:sz w:val="24"/>
          <w:szCs w:val="24"/>
        </w:rPr>
        <w:t>10</w:t>
      </w:r>
      <w:r w:rsidRPr="00013774">
        <w:rPr>
          <w:rFonts w:ascii="宋体" w:eastAsia="宋体" w:hAnsi="宋体" w:cs="Times New Roman"/>
          <w:sz w:val="24"/>
          <w:szCs w:val="24"/>
        </w:rPr>
        <w:t>0mm</w:t>
      </w:r>
      <w:r w:rsidRPr="00013774">
        <w:rPr>
          <w:rFonts w:ascii="宋体" w:eastAsia="宋体" w:hAnsi="宋体" w:cs="Times New Roman" w:hint="eastAsia"/>
          <w:sz w:val="24"/>
          <w:szCs w:val="24"/>
        </w:rPr>
        <w:t>、关门不碰、</w:t>
      </w:r>
      <w:proofErr w:type="gramStart"/>
      <w:r w:rsidRPr="00013774">
        <w:rPr>
          <w:rFonts w:ascii="宋体" w:eastAsia="宋体" w:hAnsi="宋体" w:cs="Times New Roman" w:hint="eastAsia"/>
          <w:sz w:val="24"/>
          <w:szCs w:val="24"/>
        </w:rPr>
        <w:t>允偏</w:t>
      </w:r>
      <w:proofErr w:type="gramEnd"/>
      <w:r w:rsidRPr="00013774">
        <w:rPr>
          <w:rFonts w:ascii="宋体" w:eastAsia="宋体" w:hAnsi="宋体" w:cs="Times New Roman" w:hint="eastAsia"/>
          <w:sz w:val="24"/>
          <w:szCs w:val="24"/>
        </w:rPr>
        <w:t>5</w:t>
      </w:r>
      <w:r w:rsidRPr="00013774">
        <w:rPr>
          <w:rFonts w:ascii="宋体" w:eastAsia="宋体" w:hAnsi="宋体" w:cs="Times New Roman"/>
          <w:sz w:val="24"/>
          <w:szCs w:val="24"/>
        </w:rPr>
        <w:t>mm</w:t>
      </w:r>
      <w:r w:rsidRPr="00013774">
        <w:rPr>
          <w:rFonts w:ascii="宋体" w:eastAsia="宋体" w:hAnsi="宋体" w:cs="Times New Roman" w:hint="eastAsia"/>
          <w:sz w:val="24"/>
          <w:szCs w:val="24"/>
        </w:rPr>
        <w:t>。</w:t>
      </w:r>
    </w:p>
    <w:p w14:paraId="37B61062" w14:textId="77777777" w:rsidR="00013774" w:rsidRPr="00013774" w:rsidRDefault="00013774" w:rsidP="00644169">
      <w:pPr>
        <w:numPr>
          <w:ilvl w:val="1"/>
          <w:numId w:val="5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过楼板设保护管，放大二档。</w:t>
      </w:r>
    </w:p>
    <w:p w14:paraId="5E9F6308" w14:textId="77777777" w:rsidR="00013774" w:rsidRPr="00013774" w:rsidRDefault="00013774" w:rsidP="00644169">
      <w:pPr>
        <w:numPr>
          <w:ilvl w:val="1"/>
          <w:numId w:val="56"/>
        </w:numPr>
        <w:ind w:leftChars="-1" w:left="-2"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消防喷淋管道固定支架设置应合理、牢固、不应有晃动。在管道的三通、四通等位置应有固定支架。吊架与喷头的距离应不小于300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；距末端喷头的距离不大于750</w:t>
      </w:r>
      <w:r w:rsidRPr="00013774">
        <w:rPr>
          <w:rFonts w:ascii="宋体" w:eastAsia="宋体" w:hAnsi="宋体" w:cs="Times New Roman"/>
          <w:sz w:val="24"/>
          <w:szCs w:val="24"/>
        </w:rPr>
        <w:t>mm</w:t>
      </w:r>
      <w:r w:rsidRPr="00013774">
        <w:rPr>
          <w:rFonts w:ascii="宋体" w:eastAsia="宋体" w:hAnsi="宋体" w:cs="Times New Roman" w:hint="eastAsia"/>
          <w:sz w:val="24"/>
          <w:szCs w:val="24"/>
        </w:rPr>
        <w:t>，且间距在一个工程中应一致。成排的喷淋管道、喷头及支架应成一直线。</w:t>
      </w:r>
    </w:p>
    <w:p w14:paraId="23A7052C" w14:textId="77777777" w:rsidR="00013774" w:rsidRPr="00013774" w:rsidRDefault="00013774" w:rsidP="00013774">
      <w:pPr>
        <w:ind w:firstLineChars="168" w:firstLine="472"/>
        <w:jc w:val="center"/>
        <w:rPr>
          <w:rFonts w:ascii="宋体" w:eastAsia="宋体" w:hAnsi="宋体" w:cs="Times New Roman"/>
          <w:b/>
          <w:sz w:val="28"/>
          <w:szCs w:val="24"/>
        </w:rPr>
      </w:pPr>
      <w:r w:rsidRPr="00013774">
        <w:rPr>
          <w:rFonts w:ascii="宋体" w:eastAsia="宋体" w:hAnsi="宋体" w:cs="Times New Roman" w:hint="eastAsia"/>
          <w:b/>
          <w:sz w:val="28"/>
          <w:szCs w:val="24"/>
        </w:rPr>
        <w:t>第四部分 施工管理</w:t>
      </w:r>
    </w:p>
    <w:p w14:paraId="597E259A" w14:textId="77777777" w:rsidR="00013774" w:rsidRPr="00013774" w:rsidRDefault="00013774" w:rsidP="00644169">
      <w:pPr>
        <w:numPr>
          <w:ilvl w:val="1"/>
          <w:numId w:val="48"/>
        </w:numPr>
        <w:ind w:firstLineChars="106" w:firstLine="255"/>
        <w:rPr>
          <w:rFonts w:ascii="宋体" w:eastAsia="宋体" w:hAnsi="宋体" w:cs="Times New Roman"/>
          <w:b/>
          <w:sz w:val="24"/>
          <w:szCs w:val="24"/>
        </w:rPr>
      </w:pPr>
      <w:r w:rsidRPr="00013774">
        <w:rPr>
          <w:rFonts w:ascii="宋体" w:eastAsia="宋体" w:hAnsi="宋体" w:cs="Times New Roman" w:hint="eastAsia"/>
          <w:b/>
          <w:sz w:val="24"/>
          <w:szCs w:val="24"/>
        </w:rPr>
        <w:t>文明工地管理细则</w:t>
      </w:r>
    </w:p>
    <w:p w14:paraId="57755CC3" w14:textId="77777777" w:rsidR="00013774" w:rsidRPr="00013774" w:rsidRDefault="00013774" w:rsidP="00013774">
      <w:pPr>
        <w:tabs>
          <w:tab w:val="left" w:pos="1605"/>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23.1本工程要求主入口两旁种植绿化，主干道做到硬地坪施工（能承受施工重型车辆负荷），次干道铺设碎石。</w:t>
      </w:r>
    </w:p>
    <w:p w14:paraId="4C747A2F" w14:textId="77777777" w:rsidR="00013774" w:rsidRPr="00013774" w:rsidRDefault="00013774" w:rsidP="00013774">
      <w:pPr>
        <w:tabs>
          <w:tab w:val="left" w:pos="1605"/>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23.2在工地内设置二层彩钢板临时办公用房，并为监理、甲方预留2间办公室和甲方材料样板陈列室1间。库房、</w:t>
      </w:r>
      <w:proofErr w:type="gramStart"/>
      <w:r w:rsidRPr="00013774">
        <w:rPr>
          <w:rFonts w:ascii="宋体" w:eastAsia="宋体" w:hAnsi="宋体" w:cs="Times New Roman" w:hint="eastAsia"/>
          <w:sz w:val="24"/>
          <w:szCs w:val="24"/>
        </w:rPr>
        <w:t>养护室</w:t>
      </w:r>
      <w:proofErr w:type="gramEnd"/>
      <w:r w:rsidRPr="00013774">
        <w:rPr>
          <w:rFonts w:ascii="宋体" w:eastAsia="宋体" w:hAnsi="宋体" w:cs="Times New Roman" w:hint="eastAsia"/>
          <w:sz w:val="24"/>
          <w:szCs w:val="24"/>
        </w:rPr>
        <w:t>等为砖混结构，用水泥砂浆粉刷，</w:t>
      </w:r>
      <w:proofErr w:type="gramStart"/>
      <w:r w:rsidRPr="00013774">
        <w:rPr>
          <w:rFonts w:ascii="宋体" w:eastAsia="宋体" w:hAnsi="宋体" w:cs="Times New Roman" w:hint="eastAsia"/>
          <w:sz w:val="24"/>
          <w:szCs w:val="24"/>
        </w:rPr>
        <w:t>满批后刷二涂</w:t>
      </w:r>
      <w:proofErr w:type="gramEnd"/>
      <w:r w:rsidRPr="00013774">
        <w:rPr>
          <w:rFonts w:ascii="宋体" w:eastAsia="宋体" w:hAnsi="宋体" w:cs="Times New Roman" w:hint="eastAsia"/>
          <w:sz w:val="24"/>
          <w:szCs w:val="24"/>
        </w:rPr>
        <w:t>白色涂料。</w:t>
      </w:r>
    </w:p>
    <w:p w14:paraId="2B8032A5" w14:textId="77777777" w:rsidR="00013774" w:rsidRPr="00013774" w:rsidRDefault="00013774" w:rsidP="00013774">
      <w:pPr>
        <w:tabs>
          <w:tab w:val="left" w:pos="1605"/>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23.3工地办公室布置</w:t>
      </w:r>
    </w:p>
    <w:p w14:paraId="7023A80C" w14:textId="77777777" w:rsidR="00013774" w:rsidRPr="00013774" w:rsidRDefault="00013774" w:rsidP="00013774">
      <w:pPr>
        <w:tabs>
          <w:tab w:val="left" w:pos="794"/>
        </w:tabs>
        <w:ind w:leftChars="225" w:left="473"/>
        <w:rPr>
          <w:rFonts w:ascii="宋体" w:eastAsia="宋体" w:hAnsi="宋体" w:cs="Times New Roman"/>
          <w:sz w:val="24"/>
          <w:szCs w:val="24"/>
        </w:rPr>
      </w:pPr>
      <w:bookmarkStart w:id="231" w:name="_Toc31161_WPSOffice_Level1"/>
      <w:r w:rsidRPr="00013774">
        <w:rPr>
          <w:rFonts w:ascii="宋体" w:eastAsia="宋体" w:hAnsi="宋体" w:cs="Times New Roman" w:hint="eastAsia"/>
          <w:sz w:val="24"/>
          <w:szCs w:val="24"/>
        </w:rPr>
        <w:t>23.3.1施工总平面图（</w:t>
      </w:r>
      <w:proofErr w:type="gramStart"/>
      <w:r w:rsidRPr="00013774">
        <w:rPr>
          <w:rFonts w:ascii="宋体" w:eastAsia="宋体" w:hAnsi="宋体" w:cs="Times New Roman" w:hint="eastAsia"/>
          <w:sz w:val="24"/>
          <w:szCs w:val="24"/>
        </w:rPr>
        <w:t>场布图</w:t>
      </w:r>
      <w:proofErr w:type="gramEnd"/>
      <w:r w:rsidRPr="00013774">
        <w:rPr>
          <w:rFonts w:ascii="宋体" w:eastAsia="宋体" w:hAnsi="宋体" w:cs="Times New Roman" w:hint="eastAsia"/>
          <w:sz w:val="24"/>
          <w:szCs w:val="24"/>
        </w:rPr>
        <w:t>）；</w:t>
      </w:r>
      <w:bookmarkEnd w:id="231"/>
    </w:p>
    <w:p w14:paraId="22F2D8D6" w14:textId="77777777" w:rsidR="00013774" w:rsidRPr="00013774" w:rsidRDefault="00013774" w:rsidP="00013774">
      <w:pPr>
        <w:tabs>
          <w:tab w:val="left" w:pos="794"/>
        </w:tabs>
        <w:ind w:leftChars="225" w:left="473"/>
        <w:rPr>
          <w:rFonts w:ascii="宋体" w:eastAsia="宋体" w:hAnsi="宋体" w:cs="Times New Roman"/>
          <w:sz w:val="24"/>
          <w:szCs w:val="24"/>
        </w:rPr>
      </w:pPr>
      <w:bookmarkStart w:id="232" w:name="_Toc4804_WPSOffice_Level1"/>
      <w:r w:rsidRPr="00013774">
        <w:rPr>
          <w:rFonts w:ascii="宋体" w:eastAsia="宋体" w:hAnsi="宋体" w:cs="Times New Roman" w:hint="eastAsia"/>
          <w:sz w:val="24"/>
          <w:szCs w:val="24"/>
        </w:rPr>
        <w:t>23.3.2施工进度计划网络图；</w:t>
      </w:r>
      <w:bookmarkEnd w:id="232"/>
    </w:p>
    <w:p w14:paraId="5975429D" w14:textId="77777777" w:rsidR="00013774" w:rsidRPr="00013774" w:rsidRDefault="00013774" w:rsidP="00013774">
      <w:pPr>
        <w:tabs>
          <w:tab w:val="left" w:pos="794"/>
        </w:tabs>
        <w:ind w:leftChars="225" w:left="473"/>
        <w:rPr>
          <w:rFonts w:ascii="宋体" w:eastAsia="宋体" w:hAnsi="宋体" w:cs="Times New Roman"/>
          <w:sz w:val="24"/>
          <w:szCs w:val="24"/>
        </w:rPr>
      </w:pPr>
      <w:bookmarkStart w:id="233" w:name="_Toc11869_WPSOffice_Level1"/>
      <w:r w:rsidRPr="00013774">
        <w:rPr>
          <w:rFonts w:ascii="宋体" w:eastAsia="宋体" w:hAnsi="宋体" w:cs="Times New Roman" w:hint="eastAsia"/>
          <w:sz w:val="24"/>
          <w:szCs w:val="24"/>
        </w:rPr>
        <w:t>23.3.3工程施工形象进度图；</w:t>
      </w:r>
      <w:bookmarkEnd w:id="233"/>
    </w:p>
    <w:p w14:paraId="028955B5" w14:textId="77777777" w:rsidR="00013774" w:rsidRPr="00013774" w:rsidRDefault="00013774" w:rsidP="00013774">
      <w:pPr>
        <w:tabs>
          <w:tab w:val="left" w:pos="794"/>
        </w:tabs>
        <w:ind w:leftChars="225" w:left="473"/>
        <w:rPr>
          <w:rFonts w:ascii="宋体" w:eastAsia="宋体" w:hAnsi="宋体" w:cs="Times New Roman"/>
          <w:sz w:val="24"/>
          <w:szCs w:val="24"/>
        </w:rPr>
      </w:pPr>
      <w:bookmarkStart w:id="234" w:name="_Toc13271_WPSOffice_Level1"/>
      <w:r w:rsidRPr="00013774">
        <w:rPr>
          <w:rFonts w:ascii="宋体" w:eastAsia="宋体" w:hAnsi="宋体" w:cs="Times New Roman" w:hint="eastAsia"/>
          <w:sz w:val="24"/>
          <w:szCs w:val="24"/>
        </w:rPr>
        <w:t>23.3.4质量、安全消防、文明施工管理网络图；</w:t>
      </w:r>
      <w:bookmarkEnd w:id="234"/>
    </w:p>
    <w:p w14:paraId="69A9BDF8" w14:textId="77777777" w:rsidR="00013774" w:rsidRPr="00013774" w:rsidRDefault="00013774" w:rsidP="00013774">
      <w:pPr>
        <w:tabs>
          <w:tab w:val="left" w:pos="794"/>
        </w:tabs>
        <w:ind w:leftChars="225" w:left="473"/>
        <w:rPr>
          <w:rFonts w:ascii="宋体" w:eastAsia="宋体" w:hAnsi="宋体" w:cs="Times New Roman"/>
          <w:sz w:val="24"/>
          <w:szCs w:val="24"/>
        </w:rPr>
      </w:pPr>
      <w:bookmarkStart w:id="235" w:name="_Toc13637_WPSOffice_Level1"/>
      <w:r w:rsidRPr="00013774">
        <w:rPr>
          <w:rFonts w:ascii="宋体" w:eastAsia="宋体" w:hAnsi="宋体" w:cs="Times New Roman" w:hint="eastAsia"/>
          <w:sz w:val="24"/>
          <w:szCs w:val="24"/>
        </w:rPr>
        <w:t>23.3.5消防器材布置图。</w:t>
      </w:r>
      <w:bookmarkEnd w:id="235"/>
    </w:p>
    <w:p w14:paraId="2FE9BC4C" w14:textId="77777777" w:rsidR="00013774" w:rsidRPr="00013774" w:rsidRDefault="00013774" w:rsidP="00013774">
      <w:pPr>
        <w:tabs>
          <w:tab w:val="left" w:pos="1605"/>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23.4场地布置要求：</w:t>
      </w:r>
    </w:p>
    <w:p w14:paraId="34E97AFD" w14:textId="77777777" w:rsidR="00013774" w:rsidRPr="00013774" w:rsidRDefault="00013774" w:rsidP="00013774">
      <w:pPr>
        <w:tabs>
          <w:tab w:val="left" w:pos="794"/>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23.4.1在工地内设置的砂浆、混凝土搅拌场地及钢筋加工制作工场、木工棚等场内临设，采用脚手钢管，黄色油漆（1500mm以下采用250mm黄黑相间）；石棉瓦顶，内做硬地。</w:t>
      </w:r>
    </w:p>
    <w:p w14:paraId="7C200B68" w14:textId="77777777" w:rsidR="00013774" w:rsidRPr="00013774" w:rsidRDefault="00013774" w:rsidP="00013774">
      <w:pPr>
        <w:tabs>
          <w:tab w:val="left" w:pos="794"/>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23.4.2工地仅</w:t>
      </w:r>
      <w:proofErr w:type="gramStart"/>
      <w:r w:rsidRPr="00013774">
        <w:rPr>
          <w:rFonts w:ascii="宋体" w:eastAsia="宋体" w:hAnsi="宋体" w:cs="Times New Roman" w:hint="eastAsia"/>
          <w:sz w:val="24"/>
          <w:szCs w:val="24"/>
        </w:rPr>
        <w:t>设建筑</w:t>
      </w:r>
      <w:proofErr w:type="gramEnd"/>
      <w:r w:rsidRPr="00013774">
        <w:rPr>
          <w:rFonts w:ascii="宋体" w:eastAsia="宋体" w:hAnsi="宋体" w:cs="Times New Roman" w:hint="eastAsia"/>
          <w:sz w:val="24"/>
          <w:szCs w:val="24"/>
        </w:rPr>
        <w:t>垃圾中转场地，占地规格6×6m，用砖墙封闭，高度2m。建筑垃圾不得从高处往下抛洒，必须袋装运至建筑垃圾中转场地。垃圾外运由乙方自行解决。必要时应洒水湿润，防止飞扬。建筑垃圾中转场地必须硬地处理，做好排水措施。施工现场各类垃圾应当天清理，否则由甲方指派人员清理，费用从工程款中扣除。</w:t>
      </w:r>
    </w:p>
    <w:p w14:paraId="74628A44" w14:textId="77777777" w:rsidR="00013774" w:rsidRPr="00013774" w:rsidRDefault="00013774" w:rsidP="00013774">
      <w:pPr>
        <w:tabs>
          <w:tab w:val="left" w:pos="794"/>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23.4.3施工工地必须建立“八牌二图”，</w:t>
      </w:r>
      <w:proofErr w:type="gramStart"/>
      <w:r w:rsidRPr="00013774">
        <w:rPr>
          <w:rFonts w:ascii="宋体" w:eastAsia="宋体" w:hAnsi="宋体" w:cs="Times New Roman" w:hint="eastAsia"/>
          <w:sz w:val="24"/>
          <w:szCs w:val="24"/>
        </w:rPr>
        <w:t>即施工</w:t>
      </w:r>
      <w:proofErr w:type="gramEnd"/>
      <w:r w:rsidRPr="00013774">
        <w:rPr>
          <w:rFonts w:ascii="宋体" w:eastAsia="宋体" w:hAnsi="宋体" w:cs="Times New Roman" w:hint="eastAsia"/>
          <w:sz w:val="24"/>
          <w:szCs w:val="24"/>
        </w:rPr>
        <w:t>总平面图、卫生包干责任图、施工简介、工程概况、施工现场管理网络、市民卫生须知、防火须知、安全生产六大纪律、十项安全技术措施、安全生产目标。否则，甲方代为制作，费用由乙方支付并保管，以发票为结算依据。如遗失或损坏则由乙方负责重新</w:t>
      </w:r>
      <w:proofErr w:type="gramStart"/>
      <w:r w:rsidRPr="00013774">
        <w:rPr>
          <w:rFonts w:ascii="宋体" w:eastAsia="宋体" w:hAnsi="宋体" w:cs="Times New Roman" w:hint="eastAsia"/>
          <w:sz w:val="24"/>
          <w:szCs w:val="24"/>
        </w:rPr>
        <w:t>制做</w:t>
      </w:r>
      <w:proofErr w:type="gramEnd"/>
      <w:r w:rsidRPr="00013774">
        <w:rPr>
          <w:rFonts w:ascii="宋体" w:eastAsia="宋体" w:hAnsi="宋体" w:cs="Times New Roman" w:hint="eastAsia"/>
          <w:sz w:val="24"/>
          <w:szCs w:val="24"/>
        </w:rPr>
        <w:t>。施工区域或危险区域有醒目的警示标志,并采取安全保护措施。</w:t>
      </w:r>
    </w:p>
    <w:p w14:paraId="035F4BB7" w14:textId="77777777" w:rsidR="00013774" w:rsidRPr="00013774" w:rsidRDefault="00013774" w:rsidP="00013774">
      <w:pPr>
        <w:tabs>
          <w:tab w:val="left" w:pos="794"/>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23.4.4工地门头、大门、围墙的广告必须按甲方统一规定。规格：门宽≥</w:t>
      </w:r>
      <w:r w:rsidRPr="00013774">
        <w:rPr>
          <w:rFonts w:ascii="宋体" w:eastAsia="宋体" w:hAnsi="宋体" w:cs="Times New Roman" w:hint="eastAsia"/>
          <w:sz w:val="24"/>
          <w:szCs w:val="24"/>
        </w:rPr>
        <w:lastRenderedPageBreak/>
        <w:t>5</w:t>
      </w:r>
      <w:r w:rsidRPr="00013774">
        <w:rPr>
          <w:rFonts w:ascii="宋体" w:eastAsia="宋体" w:hAnsi="宋体" w:cs="Times New Roman"/>
          <w:sz w:val="24"/>
          <w:szCs w:val="24"/>
        </w:rPr>
        <w:t>000mm</w:t>
      </w:r>
      <w:r w:rsidRPr="00013774">
        <w:rPr>
          <w:rFonts w:ascii="宋体" w:eastAsia="宋体" w:hAnsi="宋体" w:cs="Times New Roman" w:hint="eastAsia"/>
          <w:sz w:val="24"/>
          <w:szCs w:val="24"/>
        </w:rPr>
        <w:t>，高度≥2</w:t>
      </w:r>
      <w:r w:rsidRPr="00013774">
        <w:rPr>
          <w:rFonts w:ascii="宋体" w:eastAsia="宋体" w:hAnsi="宋体" w:cs="Times New Roman"/>
          <w:sz w:val="24"/>
          <w:szCs w:val="24"/>
        </w:rPr>
        <w:t>000mm</w:t>
      </w:r>
      <w:r w:rsidRPr="00013774">
        <w:rPr>
          <w:rFonts w:ascii="宋体" w:eastAsia="宋体" w:hAnsi="宋体" w:cs="Times New Roman" w:hint="eastAsia"/>
          <w:sz w:val="24"/>
          <w:szCs w:val="24"/>
        </w:rPr>
        <w:t>，门扇等分，其中一扇设1</w:t>
      </w:r>
      <w:r w:rsidRPr="00013774">
        <w:rPr>
          <w:rFonts w:ascii="宋体" w:eastAsia="宋体" w:hAnsi="宋体" w:cs="Times New Roman"/>
          <w:sz w:val="24"/>
          <w:szCs w:val="24"/>
        </w:rPr>
        <w:t>6</w:t>
      </w:r>
      <w:r w:rsidRPr="00013774">
        <w:rPr>
          <w:rFonts w:ascii="宋体" w:eastAsia="宋体" w:hAnsi="宋体" w:cs="Times New Roman" w:hint="eastAsia"/>
          <w:sz w:val="24"/>
          <w:szCs w:val="24"/>
        </w:rPr>
        <w:t>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×800</w:t>
      </w:r>
      <w:r w:rsidRPr="00013774">
        <w:rPr>
          <w:rFonts w:ascii="宋体" w:eastAsia="宋体" w:hAnsi="宋体" w:cs="Times New Roman"/>
          <w:sz w:val="24"/>
          <w:szCs w:val="24"/>
        </w:rPr>
        <w:t>mm</w:t>
      </w:r>
      <w:r w:rsidRPr="00013774">
        <w:rPr>
          <w:rFonts w:ascii="宋体" w:eastAsia="宋体" w:hAnsi="宋体" w:cs="Times New Roman" w:hint="eastAsia"/>
          <w:sz w:val="24"/>
          <w:szCs w:val="24"/>
        </w:rPr>
        <w:t>人行小门。采用金属角钢做框，做除锈处理，双面包镀锌铁皮。大门底色采用　　色，门上书写“南通理工学院”等标准字体和学校标志。门柱截面</w:t>
      </w:r>
      <w:proofErr w:type="gramStart"/>
      <w:r w:rsidRPr="00013774">
        <w:rPr>
          <w:rFonts w:ascii="宋体" w:eastAsia="宋体" w:hAnsi="宋体" w:cs="Times New Roman" w:hint="eastAsia"/>
          <w:sz w:val="24"/>
          <w:szCs w:val="24"/>
        </w:rPr>
        <w:t>积建议</w:t>
      </w:r>
      <w:proofErr w:type="gramEnd"/>
      <w:r w:rsidRPr="00013774">
        <w:rPr>
          <w:rFonts w:ascii="宋体" w:eastAsia="宋体" w:hAnsi="宋体" w:cs="Times New Roman" w:hint="eastAsia"/>
          <w:sz w:val="24"/>
          <w:szCs w:val="24"/>
        </w:rPr>
        <w:t>采用</w:t>
      </w:r>
      <w:r w:rsidRPr="00013774">
        <w:rPr>
          <w:rFonts w:ascii="宋体" w:eastAsia="宋体" w:hAnsi="宋体" w:cs="Times New Roman"/>
          <w:sz w:val="24"/>
          <w:szCs w:val="24"/>
        </w:rPr>
        <w:t>500mm</w:t>
      </w:r>
      <w:r w:rsidRPr="00013774">
        <w:rPr>
          <w:rFonts w:ascii="宋体" w:eastAsia="宋体" w:hAnsi="宋体" w:cs="Times New Roman" w:hint="eastAsia"/>
          <w:sz w:val="24"/>
          <w:szCs w:val="24"/>
        </w:rPr>
        <w:t>X</w:t>
      </w:r>
      <w:r w:rsidRPr="00013774">
        <w:rPr>
          <w:rFonts w:ascii="宋体" w:eastAsia="宋体" w:hAnsi="宋体" w:cs="Times New Roman"/>
          <w:sz w:val="24"/>
          <w:szCs w:val="24"/>
        </w:rPr>
        <w:t>500mm</w:t>
      </w:r>
      <w:r w:rsidRPr="00013774">
        <w:rPr>
          <w:rFonts w:ascii="宋体" w:eastAsia="宋体" w:hAnsi="宋体" w:cs="Times New Roman" w:hint="eastAsia"/>
          <w:sz w:val="24"/>
          <w:szCs w:val="24"/>
        </w:rPr>
        <w:t>，高度</w:t>
      </w:r>
      <w:r w:rsidRPr="00013774">
        <w:rPr>
          <w:rFonts w:ascii="宋体" w:eastAsia="宋体" w:hAnsi="宋体" w:cs="Times New Roman"/>
          <w:sz w:val="24"/>
          <w:szCs w:val="24"/>
        </w:rPr>
        <w:t>2500mm</w:t>
      </w:r>
      <w:r w:rsidRPr="00013774">
        <w:rPr>
          <w:rFonts w:ascii="宋体" w:eastAsia="宋体" w:hAnsi="宋体" w:cs="Times New Roman" w:hint="eastAsia"/>
          <w:sz w:val="24"/>
          <w:szCs w:val="24"/>
        </w:rPr>
        <w:t>，其</w:t>
      </w:r>
      <w:proofErr w:type="gramStart"/>
      <w:r w:rsidRPr="00013774">
        <w:rPr>
          <w:rFonts w:ascii="宋体" w:eastAsia="宋体" w:hAnsi="宋体" w:cs="Times New Roman" w:hint="eastAsia"/>
          <w:sz w:val="24"/>
          <w:szCs w:val="24"/>
        </w:rPr>
        <w:t>中柱帽高</w:t>
      </w:r>
      <w:proofErr w:type="gramEnd"/>
      <w:r w:rsidRPr="00013774">
        <w:rPr>
          <w:rFonts w:ascii="宋体" w:eastAsia="宋体" w:hAnsi="宋体" w:cs="Times New Roman"/>
          <w:sz w:val="24"/>
          <w:szCs w:val="24"/>
        </w:rPr>
        <w:t>200mm</w:t>
      </w:r>
      <w:r w:rsidRPr="00013774">
        <w:rPr>
          <w:rFonts w:ascii="宋体" w:eastAsia="宋体" w:hAnsi="宋体" w:cs="Times New Roman" w:hint="eastAsia"/>
          <w:sz w:val="24"/>
          <w:szCs w:val="24"/>
        </w:rPr>
        <w:t>。</w:t>
      </w:r>
    </w:p>
    <w:p w14:paraId="79E86C71" w14:textId="77777777" w:rsidR="00013774" w:rsidRPr="00013774" w:rsidRDefault="00013774" w:rsidP="00013774">
      <w:pPr>
        <w:tabs>
          <w:tab w:val="left" w:pos="794"/>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23.4.5施工现场应设男女厕所，保持清洁无污染，讲究卫生，</w:t>
      </w:r>
      <w:proofErr w:type="gramStart"/>
      <w:r w:rsidRPr="00013774">
        <w:rPr>
          <w:rFonts w:ascii="宋体" w:eastAsia="宋体" w:hAnsi="宋体" w:cs="Times New Roman" w:hint="eastAsia"/>
          <w:sz w:val="24"/>
          <w:szCs w:val="24"/>
        </w:rPr>
        <w:t>不</w:t>
      </w:r>
      <w:proofErr w:type="gramEnd"/>
      <w:r w:rsidRPr="00013774">
        <w:rPr>
          <w:rFonts w:ascii="宋体" w:eastAsia="宋体" w:hAnsi="宋体" w:cs="Times New Roman" w:hint="eastAsia"/>
          <w:sz w:val="24"/>
          <w:szCs w:val="24"/>
        </w:rPr>
        <w:t>随地大小便，不乱抛生活垃圾，一经发现，则责成在发现区域内承建的乙方负责加以整改。</w:t>
      </w:r>
    </w:p>
    <w:p w14:paraId="64951765" w14:textId="77777777" w:rsidR="00013774" w:rsidRPr="00013774" w:rsidRDefault="00013774" w:rsidP="00013774">
      <w:pPr>
        <w:tabs>
          <w:tab w:val="left" w:pos="794"/>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23.4.6大堆材料砂石分类，用三面砌砖围护（30</w:t>
      </w:r>
      <w:r w:rsidRPr="00013774">
        <w:rPr>
          <w:rFonts w:ascii="宋体" w:eastAsia="宋体" w:hAnsi="宋体" w:cs="Times New Roman"/>
          <w:sz w:val="24"/>
          <w:szCs w:val="24"/>
        </w:rPr>
        <w:t>0</w:t>
      </w:r>
      <w:r w:rsidRPr="00013774">
        <w:rPr>
          <w:rFonts w:ascii="宋体" w:eastAsia="宋体" w:hAnsi="宋体" w:cs="Times New Roman" w:hint="eastAsia"/>
          <w:sz w:val="24"/>
          <w:szCs w:val="24"/>
        </w:rPr>
        <w:t>～50</w:t>
      </w:r>
      <w:r w:rsidRPr="00013774">
        <w:rPr>
          <w:rFonts w:ascii="宋体" w:eastAsia="宋体" w:hAnsi="宋体" w:cs="Times New Roman"/>
          <w:sz w:val="24"/>
          <w:szCs w:val="24"/>
        </w:rPr>
        <w:t>0mm</w:t>
      </w:r>
      <w:r w:rsidRPr="00013774">
        <w:rPr>
          <w:rFonts w:ascii="宋体" w:eastAsia="宋体" w:hAnsi="宋体" w:cs="Times New Roman" w:hint="eastAsia"/>
          <w:sz w:val="24"/>
          <w:szCs w:val="24"/>
        </w:rPr>
        <w:t>高），集中堆放成方，底脚边用边清，砌体料归类成垛，堆放整齐，</w:t>
      </w:r>
      <w:proofErr w:type="gramStart"/>
      <w:r w:rsidRPr="00013774">
        <w:rPr>
          <w:rFonts w:ascii="宋体" w:eastAsia="宋体" w:hAnsi="宋体" w:cs="Times New Roman" w:hint="eastAsia"/>
          <w:sz w:val="24"/>
          <w:szCs w:val="24"/>
        </w:rPr>
        <w:t>碎砖料随用</w:t>
      </w:r>
      <w:proofErr w:type="gramEnd"/>
      <w:r w:rsidRPr="00013774">
        <w:rPr>
          <w:rFonts w:ascii="宋体" w:eastAsia="宋体" w:hAnsi="宋体" w:cs="Times New Roman" w:hint="eastAsia"/>
          <w:sz w:val="24"/>
          <w:szCs w:val="24"/>
        </w:rPr>
        <w:t>随清，无底</w:t>
      </w:r>
      <w:proofErr w:type="gramStart"/>
      <w:r w:rsidRPr="00013774">
        <w:rPr>
          <w:rFonts w:ascii="宋体" w:eastAsia="宋体" w:hAnsi="宋体" w:cs="Times New Roman" w:hint="eastAsia"/>
          <w:sz w:val="24"/>
          <w:szCs w:val="24"/>
        </w:rPr>
        <w:t>脚散料</w:t>
      </w:r>
      <w:proofErr w:type="gramEnd"/>
      <w:r w:rsidRPr="00013774">
        <w:rPr>
          <w:rFonts w:ascii="宋体" w:eastAsia="宋体" w:hAnsi="宋体" w:cs="Times New Roman" w:hint="eastAsia"/>
          <w:sz w:val="24"/>
          <w:szCs w:val="24"/>
        </w:rPr>
        <w:t>，灰</w:t>
      </w:r>
      <w:proofErr w:type="gramStart"/>
      <w:r w:rsidRPr="00013774">
        <w:rPr>
          <w:rFonts w:ascii="宋体" w:eastAsia="宋体" w:hAnsi="宋体" w:cs="Times New Roman" w:hint="eastAsia"/>
          <w:sz w:val="24"/>
          <w:szCs w:val="24"/>
        </w:rPr>
        <w:t>不</w:t>
      </w:r>
      <w:proofErr w:type="gramEnd"/>
      <w:r w:rsidRPr="00013774">
        <w:rPr>
          <w:rFonts w:ascii="宋体" w:eastAsia="宋体" w:hAnsi="宋体" w:cs="Times New Roman" w:hint="eastAsia"/>
          <w:sz w:val="24"/>
          <w:szCs w:val="24"/>
        </w:rPr>
        <w:t>外溢，渣不乱倒，水灰、</w:t>
      </w:r>
      <w:proofErr w:type="gramStart"/>
      <w:r w:rsidRPr="00013774">
        <w:rPr>
          <w:rFonts w:ascii="宋体" w:eastAsia="宋体" w:hAnsi="宋体" w:cs="Times New Roman" w:hint="eastAsia"/>
          <w:sz w:val="24"/>
          <w:szCs w:val="24"/>
        </w:rPr>
        <w:t>纸筋灰等</w:t>
      </w:r>
      <w:proofErr w:type="gramEnd"/>
      <w:r w:rsidRPr="00013774">
        <w:rPr>
          <w:rFonts w:ascii="宋体" w:eastAsia="宋体" w:hAnsi="宋体" w:cs="Times New Roman" w:hint="eastAsia"/>
          <w:sz w:val="24"/>
          <w:szCs w:val="24"/>
        </w:rPr>
        <w:t>做到装车池口清，车运</w:t>
      </w:r>
      <w:proofErr w:type="gramStart"/>
      <w:r w:rsidRPr="00013774">
        <w:rPr>
          <w:rFonts w:ascii="宋体" w:eastAsia="宋体" w:hAnsi="宋体" w:cs="Times New Roman" w:hint="eastAsia"/>
          <w:sz w:val="24"/>
          <w:szCs w:val="24"/>
        </w:rPr>
        <w:t>不</w:t>
      </w:r>
      <w:proofErr w:type="gramEnd"/>
      <w:r w:rsidRPr="00013774">
        <w:rPr>
          <w:rFonts w:ascii="宋体" w:eastAsia="宋体" w:hAnsi="宋体" w:cs="Times New Roman" w:hint="eastAsia"/>
          <w:sz w:val="24"/>
          <w:szCs w:val="24"/>
        </w:rPr>
        <w:t>洒落及干硬，</w:t>
      </w:r>
      <w:proofErr w:type="gramStart"/>
      <w:r w:rsidRPr="00013774">
        <w:rPr>
          <w:rFonts w:ascii="宋体" w:eastAsia="宋体" w:hAnsi="宋体" w:cs="Times New Roman" w:hint="eastAsia"/>
          <w:sz w:val="24"/>
          <w:szCs w:val="24"/>
        </w:rPr>
        <w:t>灰池基坑</w:t>
      </w:r>
      <w:proofErr w:type="gramEnd"/>
      <w:r w:rsidRPr="00013774">
        <w:rPr>
          <w:rFonts w:ascii="宋体" w:eastAsia="宋体" w:hAnsi="宋体" w:cs="Times New Roman" w:hint="eastAsia"/>
          <w:sz w:val="24"/>
          <w:szCs w:val="24"/>
        </w:rPr>
        <w:t>周围应砌筑30</w:t>
      </w:r>
      <w:r w:rsidRPr="00013774">
        <w:rPr>
          <w:rFonts w:ascii="宋体" w:eastAsia="宋体" w:hAnsi="宋体" w:cs="Times New Roman"/>
          <w:sz w:val="24"/>
          <w:szCs w:val="24"/>
        </w:rPr>
        <w:t>0mm</w:t>
      </w:r>
      <w:r w:rsidRPr="00013774">
        <w:rPr>
          <w:rFonts w:ascii="宋体" w:eastAsia="宋体" w:hAnsi="宋体" w:cs="Times New Roman" w:hint="eastAsia"/>
          <w:sz w:val="24"/>
          <w:szCs w:val="24"/>
        </w:rPr>
        <w:t>高的围护。钢筋成材和未制作加工材料要分开堆放。施工现场</w:t>
      </w:r>
      <w:proofErr w:type="gramStart"/>
      <w:r w:rsidRPr="00013774">
        <w:rPr>
          <w:rFonts w:ascii="宋体" w:eastAsia="宋体" w:hAnsi="宋体" w:cs="Times New Roman" w:hint="eastAsia"/>
          <w:sz w:val="24"/>
          <w:szCs w:val="24"/>
        </w:rPr>
        <w:t>上材料</w:t>
      </w:r>
      <w:proofErr w:type="gramEnd"/>
      <w:r w:rsidRPr="00013774">
        <w:rPr>
          <w:rFonts w:ascii="宋体" w:eastAsia="宋体" w:hAnsi="宋体" w:cs="Times New Roman" w:hint="eastAsia"/>
          <w:sz w:val="24"/>
          <w:szCs w:val="24"/>
        </w:rPr>
        <w:t>堆放整齐，管材上架、扣件、U型卡、预埋件、</w:t>
      </w:r>
      <w:proofErr w:type="gramStart"/>
      <w:r w:rsidRPr="00013774">
        <w:rPr>
          <w:rFonts w:ascii="宋体" w:eastAsia="宋体" w:hAnsi="宋体" w:cs="Times New Roman" w:hint="eastAsia"/>
          <w:sz w:val="24"/>
          <w:szCs w:val="24"/>
        </w:rPr>
        <w:t>垫块等应筑池存放</w:t>
      </w:r>
      <w:proofErr w:type="gramEnd"/>
      <w:r w:rsidRPr="00013774">
        <w:rPr>
          <w:rFonts w:ascii="宋体" w:eastAsia="宋体" w:hAnsi="宋体" w:cs="Times New Roman" w:hint="eastAsia"/>
          <w:sz w:val="24"/>
          <w:szCs w:val="24"/>
        </w:rPr>
        <w:t>。楼层上垃圾应及时清理，打扫干净，楼梯通道不得堆放材料，确保场貌整齐、整洁、有序、文明。材料堆场必须做到硬地坪施工。</w:t>
      </w:r>
    </w:p>
    <w:p w14:paraId="46AF70B5" w14:textId="77777777" w:rsidR="00013774" w:rsidRPr="00013774" w:rsidRDefault="00013774" w:rsidP="00013774">
      <w:pPr>
        <w:tabs>
          <w:tab w:val="left" w:pos="794"/>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23.4.7施工小区应进行全封闭施工，在规定的施工范围，做好2.2</w:t>
      </w:r>
      <w:r w:rsidRPr="00013774">
        <w:rPr>
          <w:rFonts w:ascii="宋体" w:eastAsia="宋体" w:hAnsi="宋体" w:cs="Times New Roman"/>
          <w:sz w:val="24"/>
          <w:szCs w:val="24"/>
        </w:rPr>
        <w:t>m</w:t>
      </w:r>
      <w:r w:rsidRPr="00013774">
        <w:rPr>
          <w:rFonts w:ascii="宋体" w:eastAsia="宋体" w:hAnsi="宋体" w:cs="Times New Roman" w:hint="eastAsia"/>
          <w:sz w:val="24"/>
          <w:szCs w:val="24"/>
        </w:rPr>
        <w:t>高的240</w:t>
      </w:r>
      <w:proofErr w:type="gramStart"/>
      <w:r w:rsidRPr="00013774">
        <w:rPr>
          <w:rFonts w:ascii="宋体" w:eastAsia="宋体" w:hAnsi="宋体" w:cs="Times New Roman" w:hint="eastAsia"/>
          <w:sz w:val="24"/>
          <w:szCs w:val="24"/>
        </w:rPr>
        <w:t>空斗围墙</w:t>
      </w:r>
      <w:proofErr w:type="gramEnd"/>
      <w:r w:rsidRPr="00013774">
        <w:rPr>
          <w:rFonts w:ascii="宋体" w:eastAsia="宋体" w:hAnsi="宋体" w:cs="Times New Roman" w:hint="eastAsia"/>
          <w:sz w:val="24"/>
          <w:szCs w:val="24"/>
        </w:rPr>
        <w:t>（外涂白色涂料）、警告牌等防护措施，紧邻</w:t>
      </w:r>
      <w:proofErr w:type="gramStart"/>
      <w:r w:rsidRPr="00013774">
        <w:rPr>
          <w:rFonts w:ascii="宋体" w:eastAsia="宋体" w:hAnsi="宋体" w:cs="Times New Roman" w:hint="eastAsia"/>
          <w:sz w:val="24"/>
          <w:szCs w:val="24"/>
        </w:rPr>
        <w:t>施工楼</w:t>
      </w:r>
      <w:proofErr w:type="gramEnd"/>
      <w:r w:rsidRPr="00013774">
        <w:rPr>
          <w:rFonts w:ascii="宋体" w:eastAsia="宋体" w:hAnsi="宋体" w:cs="Times New Roman" w:hint="eastAsia"/>
          <w:sz w:val="24"/>
          <w:szCs w:val="24"/>
        </w:rPr>
        <w:t>的交通要道必须做到通道防护，明确施工队的施工道路（做</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路及排水沟），场内必须硬化。</w:t>
      </w:r>
    </w:p>
    <w:p w14:paraId="5383A2A0" w14:textId="0880C083" w:rsidR="00013774" w:rsidRPr="00013774" w:rsidRDefault="00013774" w:rsidP="00013774">
      <w:pPr>
        <w:tabs>
          <w:tab w:val="left" w:pos="1605"/>
        </w:tabs>
        <w:ind w:leftChars="225" w:left="473"/>
        <w:rPr>
          <w:rFonts w:ascii="宋体" w:eastAsia="宋体" w:hAnsi="宋体" w:cs="Times New Roman"/>
          <w:sz w:val="24"/>
          <w:szCs w:val="24"/>
        </w:rPr>
      </w:pPr>
      <w:r w:rsidRPr="00013774">
        <w:rPr>
          <w:rFonts w:ascii="宋体" w:eastAsia="宋体" w:hAnsi="宋体" w:cs="Times New Roman"/>
          <w:noProof/>
          <w:sz w:val="20"/>
          <w:szCs w:val="24"/>
        </w:rPr>
        <w:drawing>
          <wp:anchor distT="0" distB="0" distL="114300" distR="114300" simplePos="0" relativeHeight="251661312" behindDoc="0" locked="0" layoutInCell="1" allowOverlap="1" wp14:anchorId="6C3D85B8" wp14:editId="2F526F33">
            <wp:simplePos x="0" y="0"/>
            <wp:positionH relativeFrom="column">
              <wp:posOffset>1133475</wp:posOffset>
            </wp:positionH>
            <wp:positionV relativeFrom="paragraph">
              <wp:posOffset>1116965</wp:posOffset>
            </wp:positionV>
            <wp:extent cx="3000375" cy="2414905"/>
            <wp:effectExtent l="0" t="0" r="9525" b="444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l="66777" t="32285" r="14008" b="40393"/>
                    <a:stretch>
                      <a:fillRect/>
                    </a:stretch>
                  </pic:blipFill>
                  <pic:spPr bwMode="auto">
                    <a:xfrm>
                      <a:off x="0" y="0"/>
                      <a:ext cx="3000375" cy="2414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3774">
        <w:rPr>
          <w:rFonts w:ascii="宋体" w:eastAsia="宋体" w:hAnsi="宋体" w:cs="Times New Roman" w:hint="eastAsia"/>
          <w:sz w:val="24"/>
          <w:szCs w:val="24"/>
        </w:rPr>
        <w:t>27.5采用钢管脚手架，脚手架走道外侧需设置踢脚板，高度不小于18</w:t>
      </w:r>
      <w:r w:rsidRPr="00013774">
        <w:rPr>
          <w:rFonts w:ascii="宋体" w:eastAsia="宋体" w:hAnsi="宋体" w:cs="Times New Roman"/>
          <w:sz w:val="24"/>
          <w:szCs w:val="24"/>
        </w:rPr>
        <w:t>0mm</w:t>
      </w:r>
      <w:r w:rsidRPr="00013774">
        <w:rPr>
          <w:rFonts w:ascii="宋体" w:eastAsia="宋体" w:hAnsi="宋体" w:cs="Times New Roman" w:hint="eastAsia"/>
          <w:sz w:val="24"/>
          <w:szCs w:val="24"/>
        </w:rPr>
        <w:t>，油漆颜色为黄黑相间色（250</w:t>
      </w:r>
      <w:r w:rsidRPr="00013774">
        <w:rPr>
          <w:rFonts w:ascii="宋体" w:eastAsia="宋体" w:hAnsi="宋体" w:cs="Times New Roman"/>
          <w:sz w:val="24"/>
          <w:szCs w:val="24"/>
        </w:rPr>
        <w:t>mm</w:t>
      </w:r>
      <w:r w:rsidRPr="00013774">
        <w:rPr>
          <w:rFonts w:ascii="宋体" w:eastAsia="宋体" w:hAnsi="宋体" w:cs="Times New Roman" w:hint="eastAsia"/>
          <w:sz w:val="24"/>
          <w:szCs w:val="24"/>
        </w:rPr>
        <w:t>相间），散水采用硬地坪，外设排水沟。施工操作层应围网封闭，脚手架的钢管必须除锈油漆，并刷黄色漆（1500mm以下黄黑相间），脚手架斜撑钢管刷黄黑双色漆（250</w:t>
      </w:r>
      <w:r w:rsidRPr="00013774">
        <w:rPr>
          <w:rFonts w:ascii="宋体" w:eastAsia="宋体" w:hAnsi="宋体" w:cs="Times New Roman"/>
          <w:sz w:val="24"/>
          <w:szCs w:val="24"/>
        </w:rPr>
        <w:t>mm</w:t>
      </w:r>
      <w:r w:rsidRPr="00013774">
        <w:rPr>
          <w:rFonts w:ascii="宋体" w:eastAsia="宋体" w:hAnsi="宋体" w:cs="Times New Roman" w:hint="eastAsia"/>
          <w:sz w:val="24"/>
          <w:szCs w:val="24"/>
        </w:rPr>
        <w:t>相间）。主要出入口及沿楼通道应设防护棚（高层为双层），脚手架、安全网必须按规范选材、搭设和验收。脚手架验收合格后，需挂验收合格牌，并有记录，挂在脚手架外侧(色质统一)。</w:t>
      </w:r>
    </w:p>
    <w:p w14:paraId="7C02A9EA" w14:textId="77777777" w:rsidR="00013774" w:rsidRPr="00013774" w:rsidRDefault="00013774" w:rsidP="00013774">
      <w:pPr>
        <w:tabs>
          <w:tab w:val="left" w:pos="1605"/>
        </w:tabs>
        <w:rPr>
          <w:rFonts w:ascii="宋体" w:eastAsia="宋体" w:hAnsi="宋体" w:cs="Times New Roman"/>
          <w:sz w:val="24"/>
          <w:szCs w:val="24"/>
        </w:rPr>
      </w:pPr>
    </w:p>
    <w:p w14:paraId="0D3D7564" w14:textId="77777777" w:rsidR="00013774" w:rsidRPr="00013774" w:rsidRDefault="00013774" w:rsidP="00013774">
      <w:pPr>
        <w:tabs>
          <w:tab w:val="left" w:pos="1605"/>
        </w:tabs>
        <w:ind w:leftChars="225" w:left="473" w:firstLineChars="300" w:firstLine="720"/>
        <w:rPr>
          <w:rFonts w:ascii="宋体" w:eastAsia="宋体" w:hAnsi="宋体" w:cs="Times New Roman"/>
          <w:sz w:val="24"/>
          <w:szCs w:val="24"/>
        </w:rPr>
      </w:pPr>
      <w:r w:rsidRPr="00013774">
        <w:rPr>
          <w:rFonts w:ascii="宋体" w:eastAsia="宋体" w:hAnsi="宋体" w:cs="Times New Roman" w:hint="eastAsia"/>
          <w:sz w:val="24"/>
          <w:szCs w:val="24"/>
        </w:rPr>
        <w:t>27.6乙方进入已三通一平的施工场地后，首先在三天内应向甲方提交</w:t>
      </w:r>
      <w:proofErr w:type="gramStart"/>
      <w:r w:rsidRPr="00013774">
        <w:rPr>
          <w:rFonts w:ascii="宋体" w:eastAsia="宋体" w:hAnsi="宋体" w:cs="Times New Roman" w:hint="eastAsia"/>
          <w:sz w:val="24"/>
          <w:szCs w:val="24"/>
        </w:rPr>
        <w:t>施工场布</w:t>
      </w:r>
      <w:proofErr w:type="gramEnd"/>
      <w:r w:rsidRPr="00013774">
        <w:rPr>
          <w:rFonts w:ascii="宋体" w:eastAsia="宋体" w:hAnsi="宋体" w:cs="Times New Roman" w:hint="eastAsia"/>
          <w:sz w:val="24"/>
          <w:szCs w:val="24"/>
        </w:rPr>
        <w:t>图以及施工流程，并随结构、粉刷、装饰等不同施工阶段进行场布，并提交监理及甲方，经批准后方可实施。甲方三天未批复即行生效，否则应无条件按甲方批复的方案实施。</w:t>
      </w:r>
    </w:p>
    <w:p w14:paraId="09CD28B7" w14:textId="77777777" w:rsidR="00013774" w:rsidRPr="00013774" w:rsidRDefault="00013774" w:rsidP="00013774">
      <w:pPr>
        <w:tabs>
          <w:tab w:val="left" w:pos="1605"/>
        </w:tabs>
        <w:ind w:leftChars="225" w:left="473" w:firstLineChars="300" w:firstLine="720"/>
        <w:rPr>
          <w:rFonts w:ascii="宋体" w:eastAsia="宋体" w:hAnsi="宋体" w:cs="Times New Roman"/>
          <w:sz w:val="24"/>
          <w:szCs w:val="24"/>
        </w:rPr>
      </w:pPr>
      <w:r w:rsidRPr="00013774">
        <w:rPr>
          <w:rFonts w:ascii="宋体" w:eastAsia="宋体" w:hAnsi="宋体" w:cs="Times New Roman" w:hint="eastAsia"/>
          <w:sz w:val="24"/>
          <w:szCs w:val="24"/>
        </w:rPr>
        <w:t>27.7为加快施工进度，保证在结构封顶同时配套工程能提前介入施工，乙方必须保证按所给本工程配套工程计划及施工图来重新进行场布，不影响配套工程的进行。</w:t>
      </w:r>
    </w:p>
    <w:p w14:paraId="1E9FAE7A" w14:textId="77777777" w:rsidR="00013774" w:rsidRPr="00013774" w:rsidRDefault="00013774" w:rsidP="00013774">
      <w:pPr>
        <w:tabs>
          <w:tab w:val="left" w:pos="1605"/>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27.8施工设施设备完好,安全装置齐全有效，模板、脚手、</w:t>
      </w:r>
      <w:proofErr w:type="gramStart"/>
      <w:r w:rsidRPr="00013774">
        <w:rPr>
          <w:rFonts w:ascii="宋体" w:eastAsia="宋体" w:hAnsi="宋体" w:cs="Times New Roman" w:hint="eastAsia"/>
          <w:sz w:val="24"/>
          <w:szCs w:val="24"/>
        </w:rPr>
        <w:t>砖垛等集中</w:t>
      </w:r>
      <w:proofErr w:type="gramEnd"/>
      <w:r w:rsidRPr="00013774">
        <w:rPr>
          <w:rFonts w:ascii="宋体" w:eastAsia="宋体" w:hAnsi="宋体" w:cs="Times New Roman" w:hint="eastAsia"/>
          <w:sz w:val="24"/>
          <w:szCs w:val="24"/>
        </w:rPr>
        <w:t>堆放整齐、稳定、安全，钢模板及零配件、脚手扣件分类分规格，集中存放，建筑成品和半成品等要根据工期进度合理安排进场时间和施工顺序，防止损失、损坏和影响其它项目施工。</w:t>
      </w:r>
    </w:p>
    <w:p w14:paraId="6EF5486C" w14:textId="77777777" w:rsidR="00013774" w:rsidRPr="00013774" w:rsidRDefault="00013774" w:rsidP="00013774">
      <w:pPr>
        <w:tabs>
          <w:tab w:val="left" w:pos="1605"/>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lastRenderedPageBreak/>
        <w:t>27.9运输车辆应按指定路线行驶，装载物时应采取有效措施,做到不滴、不漏、不洒、不扬，对进出工地的车辆须派专人及时进行冲洗清扫，大门出入口需铺设草包，防止污染交通道路。否则由甲方指定人员代为清理，费用从当期工程款中扣除。</w:t>
      </w:r>
    </w:p>
    <w:p w14:paraId="52E849B9" w14:textId="77777777" w:rsidR="00013774" w:rsidRPr="00013774" w:rsidRDefault="00013774" w:rsidP="00013774">
      <w:pPr>
        <w:tabs>
          <w:tab w:val="left" w:pos="1605"/>
        </w:tabs>
        <w:ind w:leftChars="225" w:left="473"/>
        <w:rPr>
          <w:rFonts w:ascii="宋体" w:eastAsia="宋体" w:hAnsi="宋体" w:cs="Times New Roman"/>
          <w:sz w:val="24"/>
          <w:szCs w:val="24"/>
        </w:rPr>
      </w:pPr>
      <w:r w:rsidRPr="00013774">
        <w:rPr>
          <w:rFonts w:ascii="宋体" w:eastAsia="宋体" w:hAnsi="宋体" w:cs="Times New Roman" w:hint="eastAsia"/>
          <w:sz w:val="24"/>
          <w:szCs w:val="24"/>
        </w:rPr>
        <w:t>27.10施工过程中，教育施工人员认真做好个人每天工作完成后的</w:t>
      </w:r>
      <w:proofErr w:type="gramStart"/>
      <w:r w:rsidRPr="00013774">
        <w:rPr>
          <w:rFonts w:ascii="宋体" w:eastAsia="宋体" w:hAnsi="宋体" w:cs="Times New Roman" w:hint="eastAsia"/>
          <w:sz w:val="24"/>
          <w:szCs w:val="24"/>
        </w:rPr>
        <w:t>落手清工作</w:t>
      </w:r>
      <w:proofErr w:type="gramEnd"/>
      <w:r w:rsidRPr="00013774">
        <w:rPr>
          <w:rFonts w:ascii="宋体" w:eastAsia="宋体" w:hAnsi="宋体" w:cs="Times New Roman" w:hint="eastAsia"/>
          <w:sz w:val="24"/>
          <w:szCs w:val="24"/>
        </w:rPr>
        <w:t>，当天做到</w:t>
      </w:r>
      <w:proofErr w:type="gramStart"/>
      <w:r w:rsidRPr="00013774">
        <w:rPr>
          <w:rFonts w:ascii="宋体" w:eastAsia="宋体" w:hAnsi="宋体" w:cs="Times New Roman" w:hint="eastAsia"/>
          <w:sz w:val="24"/>
          <w:szCs w:val="24"/>
        </w:rPr>
        <w:t>工完料净</w:t>
      </w:r>
      <w:proofErr w:type="gramEnd"/>
      <w:r w:rsidRPr="00013774">
        <w:rPr>
          <w:rFonts w:ascii="宋体" w:eastAsia="宋体" w:hAnsi="宋体" w:cs="Times New Roman" w:hint="eastAsia"/>
          <w:sz w:val="24"/>
          <w:szCs w:val="24"/>
        </w:rPr>
        <w:t>地清，并对建筑垃圾工作当天及时清理运走，不准在现场堆放，并在第一时间运到指定堆放地点。不得倒入河道和业主生活垃圾容器。</w:t>
      </w:r>
    </w:p>
    <w:p w14:paraId="34612D07" w14:textId="77777777" w:rsidR="00013774" w:rsidRPr="00013774" w:rsidRDefault="00013774" w:rsidP="00644169">
      <w:pPr>
        <w:numPr>
          <w:ilvl w:val="1"/>
          <w:numId w:val="57"/>
        </w:numPr>
        <w:tabs>
          <w:tab w:val="left" w:pos="1605"/>
        </w:tabs>
        <w:ind w:firstLineChars="225" w:firstLine="542"/>
        <w:rPr>
          <w:rFonts w:ascii="宋体" w:eastAsia="宋体" w:hAnsi="宋体" w:cs="Times New Roman"/>
          <w:sz w:val="24"/>
          <w:szCs w:val="24"/>
        </w:rPr>
      </w:pPr>
      <w:r w:rsidRPr="00013774">
        <w:rPr>
          <w:rFonts w:ascii="宋体" w:eastAsia="宋体" w:hAnsi="宋体" w:cs="Times New Roman" w:hint="eastAsia"/>
          <w:b/>
          <w:sz w:val="24"/>
          <w:szCs w:val="24"/>
        </w:rPr>
        <w:t>严禁高空抛物。工程建设中的多余材料、建筑垃圾必须先集中，通过井架运输到地面，放到指定地点，严禁向下抛洒扬尘。一旦发现，每次</w:t>
      </w:r>
      <w:proofErr w:type="gramStart"/>
      <w:r w:rsidRPr="00013774">
        <w:rPr>
          <w:rFonts w:ascii="宋体" w:eastAsia="宋体" w:hAnsi="宋体" w:cs="Times New Roman" w:hint="eastAsia"/>
          <w:b/>
          <w:sz w:val="24"/>
          <w:szCs w:val="24"/>
        </w:rPr>
        <w:t>扣工程</w:t>
      </w:r>
      <w:proofErr w:type="gramEnd"/>
      <w:r w:rsidRPr="00013774">
        <w:rPr>
          <w:rFonts w:ascii="宋体" w:eastAsia="宋体" w:hAnsi="宋体" w:cs="Times New Roman" w:hint="eastAsia"/>
          <w:b/>
          <w:sz w:val="24"/>
          <w:szCs w:val="24"/>
        </w:rPr>
        <w:t>款500元，不再返还，以甲方或监理提出即生效。</w:t>
      </w:r>
      <w:r w:rsidRPr="00013774">
        <w:rPr>
          <w:rFonts w:ascii="宋体" w:eastAsia="宋体" w:hAnsi="宋体" w:cs="Times New Roman" w:hint="eastAsia"/>
          <w:sz w:val="24"/>
          <w:szCs w:val="24"/>
        </w:rPr>
        <w:t>在脚手架拆除期间内此条可允许有小量垃圾不受此限制，但较大量垃圾仍应遵守此项规定。</w:t>
      </w:r>
    </w:p>
    <w:p w14:paraId="0F0931D3" w14:textId="77777777" w:rsidR="00013774" w:rsidRPr="00013774" w:rsidRDefault="00013774" w:rsidP="00644169">
      <w:pPr>
        <w:numPr>
          <w:ilvl w:val="1"/>
          <w:numId w:val="57"/>
        </w:numPr>
        <w:tabs>
          <w:tab w:val="left" w:pos="1605"/>
        </w:tabs>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混凝土搅拌浇捣和运输必须随时在场内清理干净，否则不得出场，翻斗车、</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吊斗等当天使用后应及时</w:t>
      </w:r>
      <w:proofErr w:type="gramStart"/>
      <w:r w:rsidRPr="00013774">
        <w:rPr>
          <w:rFonts w:ascii="宋体" w:eastAsia="宋体" w:hAnsi="宋体" w:cs="Times New Roman" w:hint="eastAsia"/>
          <w:sz w:val="24"/>
          <w:szCs w:val="24"/>
        </w:rPr>
        <w:t>括</w:t>
      </w:r>
      <w:proofErr w:type="gramEnd"/>
      <w:r w:rsidRPr="00013774">
        <w:rPr>
          <w:rFonts w:ascii="宋体" w:eastAsia="宋体" w:hAnsi="宋体" w:cs="Times New Roman" w:hint="eastAsia"/>
          <w:sz w:val="24"/>
          <w:szCs w:val="24"/>
        </w:rPr>
        <w:t>净、冲洗干净。</w:t>
      </w:r>
    </w:p>
    <w:p w14:paraId="6EC91BAE" w14:textId="77777777" w:rsidR="00013774" w:rsidRPr="00013774" w:rsidRDefault="00013774" w:rsidP="00644169">
      <w:pPr>
        <w:numPr>
          <w:ilvl w:val="1"/>
          <w:numId w:val="57"/>
        </w:numPr>
        <w:tabs>
          <w:tab w:val="left" w:pos="1605"/>
        </w:tabs>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 xml:space="preserve">工地人员管理：不允许任何人任何时候住在本工程红线范围内任何地方。 </w:t>
      </w:r>
    </w:p>
    <w:p w14:paraId="3437CC9C" w14:textId="77777777" w:rsidR="00013774" w:rsidRPr="00013774" w:rsidRDefault="00013774" w:rsidP="00644169">
      <w:pPr>
        <w:numPr>
          <w:ilvl w:val="1"/>
          <w:numId w:val="57"/>
        </w:numPr>
        <w:tabs>
          <w:tab w:val="left" w:pos="1605"/>
        </w:tabs>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场容管理</w:t>
      </w:r>
    </w:p>
    <w:p w14:paraId="5BB153D0" w14:textId="77777777" w:rsidR="00013774" w:rsidRPr="00013774" w:rsidRDefault="00013774" w:rsidP="00644169">
      <w:pPr>
        <w:numPr>
          <w:ilvl w:val="0"/>
          <w:numId w:val="5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场容管理人员可外聘或由乙方提供（乙方不能拒绝），且须服从甲方代表的管理及考核。</w:t>
      </w:r>
    </w:p>
    <w:p w14:paraId="3CE935EB" w14:textId="77777777" w:rsidR="00013774" w:rsidRPr="00013774" w:rsidRDefault="00013774" w:rsidP="00644169">
      <w:pPr>
        <w:numPr>
          <w:ilvl w:val="0"/>
          <w:numId w:val="58"/>
        </w:numPr>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场容管理人员的职责：指挥车辆行驶路线及停放位置；检查建材是否推放</w:t>
      </w:r>
      <w:proofErr w:type="gramStart"/>
      <w:r w:rsidRPr="00013774">
        <w:rPr>
          <w:rFonts w:ascii="宋体" w:eastAsia="宋体" w:hAnsi="宋体" w:cs="Times New Roman" w:hint="eastAsia"/>
          <w:sz w:val="24"/>
          <w:szCs w:val="24"/>
        </w:rPr>
        <w:t>整齐及</w:t>
      </w:r>
      <w:proofErr w:type="gramEnd"/>
      <w:r w:rsidRPr="00013774">
        <w:rPr>
          <w:rFonts w:ascii="宋体" w:eastAsia="宋体" w:hAnsi="宋体" w:cs="Times New Roman" w:hint="eastAsia"/>
          <w:sz w:val="24"/>
          <w:szCs w:val="24"/>
        </w:rPr>
        <w:t xml:space="preserve">是否在规定范围内； </w:t>
      </w:r>
    </w:p>
    <w:p w14:paraId="59C64CAA" w14:textId="77777777" w:rsidR="00013774" w:rsidRPr="00013774" w:rsidRDefault="00013774" w:rsidP="00644169">
      <w:pPr>
        <w:numPr>
          <w:ilvl w:val="1"/>
          <w:numId w:val="57"/>
        </w:numPr>
        <w:tabs>
          <w:tab w:val="left" w:pos="1605"/>
        </w:tabs>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绿地保护：</w:t>
      </w:r>
    </w:p>
    <w:p w14:paraId="2777FCDC" w14:textId="77777777" w:rsidR="00013774" w:rsidRPr="00013774" w:rsidRDefault="00013774" w:rsidP="00644169">
      <w:pPr>
        <w:numPr>
          <w:ilvl w:val="0"/>
          <w:numId w:val="59"/>
        </w:numPr>
        <w:ind w:left="1" w:firstLineChars="223" w:firstLine="537"/>
        <w:rPr>
          <w:rFonts w:ascii="宋体" w:eastAsia="宋体" w:hAnsi="宋体" w:cs="Times New Roman"/>
          <w:b/>
          <w:sz w:val="24"/>
          <w:szCs w:val="24"/>
        </w:rPr>
      </w:pPr>
      <w:r w:rsidRPr="00013774">
        <w:rPr>
          <w:rFonts w:ascii="宋体" w:eastAsia="宋体" w:hAnsi="宋体" w:cs="Times New Roman" w:hint="eastAsia"/>
          <w:b/>
          <w:sz w:val="24"/>
          <w:szCs w:val="24"/>
        </w:rPr>
        <w:t>严禁在绿地上堆物及行走，发现工人践踏绿地，第一次书面警告</w:t>
      </w:r>
      <w:proofErr w:type="gramStart"/>
      <w:r w:rsidRPr="00013774">
        <w:rPr>
          <w:rFonts w:ascii="宋体" w:eastAsia="宋体" w:hAnsi="宋体" w:cs="Times New Roman" w:hint="eastAsia"/>
          <w:b/>
          <w:sz w:val="24"/>
          <w:szCs w:val="24"/>
        </w:rPr>
        <w:t>报双方</w:t>
      </w:r>
      <w:proofErr w:type="gramEnd"/>
      <w:r w:rsidRPr="00013774">
        <w:rPr>
          <w:rFonts w:ascii="宋体" w:eastAsia="宋体" w:hAnsi="宋体" w:cs="Times New Roman" w:hint="eastAsia"/>
          <w:b/>
          <w:sz w:val="24"/>
          <w:szCs w:val="24"/>
        </w:rPr>
        <w:t>项目负责人备案，第二次发现可签发违约金单而无须任何确认手续即可生效（罚金每人次500元），本项违约金从当期进度款中扣留。违约金对象为乙方项目部。</w:t>
      </w:r>
    </w:p>
    <w:p w14:paraId="412C5B5D" w14:textId="77777777" w:rsidR="00013774" w:rsidRPr="00013774" w:rsidRDefault="00013774" w:rsidP="00644169">
      <w:pPr>
        <w:numPr>
          <w:ilvl w:val="0"/>
          <w:numId w:val="59"/>
        </w:numPr>
        <w:ind w:left="1" w:firstLineChars="223" w:firstLine="537"/>
        <w:rPr>
          <w:rFonts w:ascii="宋体" w:eastAsia="宋体" w:hAnsi="宋体" w:cs="Times New Roman"/>
          <w:b/>
          <w:sz w:val="24"/>
          <w:szCs w:val="24"/>
        </w:rPr>
      </w:pPr>
      <w:r w:rsidRPr="00013774">
        <w:rPr>
          <w:rFonts w:ascii="宋体" w:eastAsia="宋体" w:hAnsi="宋体" w:cs="Times New Roman" w:hint="eastAsia"/>
          <w:b/>
          <w:sz w:val="24"/>
          <w:szCs w:val="24"/>
        </w:rPr>
        <w:t>严禁污染绿地。第一次发现进行书面警告，第二次发现即签发违约金单（罚金500元／次）而无须任何确认手续即可生效。本项违约金从当期进度款中扣留。违约金对象为乙方项目部。</w:t>
      </w:r>
    </w:p>
    <w:p w14:paraId="5DB9D7A6" w14:textId="77777777" w:rsidR="00013774" w:rsidRPr="00013774" w:rsidRDefault="00013774" w:rsidP="00644169">
      <w:pPr>
        <w:numPr>
          <w:ilvl w:val="0"/>
          <w:numId w:val="59"/>
        </w:numPr>
        <w:ind w:left="1" w:firstLineChars="223" w:firstLine="535"/>
        <w:rPr>
          <w:rFonts w:ascii="宋体" w:eastAsia="宋体" w:hAnsi="宋体" w:cs="Times New Roman"/>
          <w:sz w:val="24"/>
          <w:szCs w:val="24"/>
        </w:rPr>
      </w:pPr>
      <w:r w:rsidRPr="00013774">
        <w:rPr>
          <w:rFonts w:ascii="宋体" w:eastAsia="宋体" w:hAnsi="宋体" w:cs="Times New Roman" w:hint="eastAsia"/>
          <w:sz w:val="24"/>
          <w:szCs w:val="24"/>
        </w:rPr>
        <w:t>绿化场地用钢管（漆成黄黑相间）与安全小旗围护。</w:t>
      </w:r>
    </w:p>
    <w:p w14:paraId="3D92E57B" w14:textId="77777777" w:rsidR="00013774" w:rsidRPr="00013774" w:rsidRDefault="00013774" w:rsidP="00644169">
      <w:pPr>
        <w:numPr>
          <w:ilvl w:val="1"/>
          <w:numId w:val="57"/>
        </w:numPr>
        <w:tabs>
          <w:tab w:val="left" w:pos="1605"/>
        </w:tabs>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乙方必须根据有关规定对施工场地内原有树木绿化进行保护；如树木折损或死亡（非自然死亡或不可抗力导致的死亡），乙方将承担全部责任，违约金措施依据相关规定。</w:t>
      </w:r>
    </w:p>
    <w:p w14:paraId="477A61EC" w14:textId="77777777" w:rsidR="00013774" w:rsidRPr="00013774" w:rsidRDefault="00013774" w:rsidP="00644169">
      <w:pPr>
        <w:numPr>
          <w:ilvl w:val="1"/>
          <w:numId w:val="57"/>
        </w:numPr>
        <w:tabs>
          <w:tab w:val="left" w:pos="1605"/>
        </w:tabs>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禁止吸烟规定：为了提高在建项目的文明施工、安全防范等管理工作，彻底杜绝工地现场的火灾隐患，</w:t>
      </w:r>
      <w:r w:rsidRPr="00013774">
        <w:rPr>
          <w:rFonts w:ascii="宋体" w:eastAsia="宋体" w:hAnsi="宋体" w:cs="Times New Roman" w:hint="eastAsia"/>
          <w:b/>
          <w:sz w:val="24"/>
          <w:szCs w:val="24"/>
        </w:rPr>
        <w:t>禁止在施工现场流动吸烟</w:t>
      </w:r>
      <w:r w:rsidRPr="00013774">
        <w:rPr>
          <w:rFonts w:ascii="宋体" w:eastAsia="宋体" w:hAnsi="宋体" w:cs="Times New Roman" w:hint="eastAsia"/>
          <w:sz w:val="24"/>
          <w:szCs w:val="24"/>
        </w:rPr>
        <w:t>，具体操作如下：</w:t>
      </w:r>
    </w:p>
    <w:p w14:paraId="3D0B6417" w14:textId="77777777" w:rsidR="00013774" w:rsidRPr="00013774" w:rsidRDefault="00013774" w:rsidP="00644169">
      <w:pPr>
        <w:numPr>
          <w:ilvl w:val="0"/>
          <w:numId w:val="60"/>
        </w:numPr>
        <w:adjustRightInd w:val="0"/>
        <w:snapToGrid w:val="0"/>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总承包单位必须在工地主入口设置明显的禁烟标志。</w:t>
      </w:r>
    </w:p>
    <w:p w14:paraId="790B9986" w14:textId="77777777" w:rsidR="00013774" w:rsidRPr="00013774" w:rsidRDefault="00013774" w:rsidP="00644169">
      <w:pPr>
        <w:numPr>
          <w:ilvl w:val="0"/>
          <w:numId w:val="60"/>
        </w:numPr>
        <w:adjustRightInd w:val="0"/>
        <w:snapToGrid w:val="0"/>
        <w:ind w:firstLineChars="225" w:firstLine="540"/>
        <w:rPr>
          <w:rFonts w:ascii="宋体" w:eastAsia="宋体" w:hAnsi="宋体" w:cs="Times New Roman"/>
          <w:sz w:val="24"/>
          <w:szCs w:val="24"/>
        </w:rPr>
      </w:pPr>
      <w:r w:rsidRPr="00013774">
        <w:rPr>
          <w:rFonts w:ascii="宋体" w:eastAsia="宋体" w:hAnsi="宋体" w:cs="Times New Roman" w:hint="eastAsia"/>
          <w:sz w:val="24"/>
          <w:szCs w:val="24"/>
        </w:rPr>
        <w:t>总承包单位必须在施工现场</w:t>
      </w:r>
      <w:r w:rsidRPr="00013774">
        <w:rPr>
          <w:rFonts w:ascii="宋体" w:eastAsia="宋体" w:hAnsi="宋体" w:cs="Times New Roman" w:hint="eastAsia"/>
          <w:b/>
          <w:sz w:val="24"/>
          <w:szCs w:val="24"/>
        </w:rPr>
        <w:t>设固定吸烟处并有明显标志</w:t>
      </w:r>
      <w:r w:rsidRPr="00013774">
        <w:rPr>
          <w:rFonts w:ascii="宋体" w:eastAsia="宋体" w:hAnsi="宋体" w:cs="Times New Roman" w:hint="eastAsia"/>
          <w:sz w:val="24"/>
          <w:szCs w:val="24"/>
        </w:rPr>
        <w:t>。</w:t>
      </w:r>
    </w:p>
    <w:p w14:paraId="4D0D9B58" w14:textId="77777777" w:rsidR="00013774" w:rsidRPr="00013774" w:rsidRDefault="00013774" w:rsidP="00644169">
      <w:pPr>
        <w:numPr>
          <w:ilvl w:val="0"/>
          <w:numId w:val="60"/>
        </w:numPr>
        <w:adjustRightInd w:val="0"/>
        <w:snapToGrid w:val="0"/>
        <w:ind w:firstLineChars="225" w:firstLine="542"/>
        <w:rPr>
          <w:rFonts w:ascii="宋体" w:eastAsia="宋体" w:hAnsi="宋体" w:cs="Times New Roman"/>
          <w:b/>
          <w:sz w:val="24"/>
          <w:szCs w:val="24"/>
        </w:rPr>
      </w:pPr>
      <w:r w:rsidRPr="00013774">
        <w:rPr>
          <w:rFonts w:ascii="宋体" w:eastAsia="宋体" w:hAnsi="宋体" w:cs="Times New Roman" w:hint="eastAsia"/>
          <w:b/>
          <w:sz w:val="24"/>
          <w:szCs w:val="24"/>
        </w:rPr>
        <w:t>所有进入施工现场的施工人员（包括甲方指定分包工程施工员）不得在非吸烟处吸烟，违章者每次违约金50元，并由乙方在3天内以现金形式交甲方项目部。</w:t>
      </w:r>
    </w:p>
    <w:p w14:paraId="1E0D6DF1" w14:textId="77777777" w:rsidR="00013774" w:rsidRPr="00013774" w:rsidRDefault="00013774" w:rsidP="00644169">
      <w:pPr>
        <w:numPr>
          <w:ilvl w:val="0"/>
          <w:numId w:val="60"/>
        </w:numPr>
        <w:adjustRightInd w:val="0"/>
        <w:snapToGrid w:val="0"/>
        <w:ind w:firstLineChars="225" w:firstLine="542"/>
        <w:rPr>
          <w:rFonts w:ascii="宋体" w:eastAsia="宋体" w:hAnsi="宋体" w:cs="Times New Roman"/>
          <w:b/>
          <w:sz w:val="24"/>
          <w:szCs w:val="24"/>
        </w:rPr>
      </w:pPr>
      <w:r w:rsidRPr="00013774">
        <w:rPr>
          <w:rFonts w:ascii="宋体" w:eastAsia="宋体" w:hAnsi="宋体" w:cs="Times New Roman" w:hint="eastAsia"/>
          <w:b/>
          <w:sz w:val="24"/>
          <w:szCs w:val="24"/>
        </w:rPr>
        <w:t>除对违章者个人违约金外，将加罚乙方10倍于个人的罚金，并由乙方在3天内以现金形式交甲方项目部。</w:t>
      </w:r>
    </w:p>
    <w:p w14:paraId="043F6A68" w14:textId="77777777" w:rsidR="00013774" w:rsidRPr="00013774" w:rsidRDefault="00013774" w:rsidP="00644169">
      <w:pPr>
        <w:numPr>
          <w:ilvl w:val="0"/>
          <w:numId w:val="60"/>
        </w:numPr>
        <w:adjustRightInd w:val="0"/>
        <w:snapToGrid w:val="0"/>
        <w:ind w:firstLineChars="225" w:firstLine="542"/>
        <w:rPr>
          <w:rFonts w:ascii="宋体" w:eastAsia="宋体" w:hAnsi="宋体" w:cs="Times New Roman"/>
          <w:b/>
          <w:sz w:val="24"/>
          <w:szCs w:val="24"/>
        </w:rPr>
      </w:pPr>
      <w:r w:rsidRPr="00013774">
        <w:rPr>
          <w:rFonts w:ascii="宋体" w:eastAsia="宋体" w:hAnsi="宋体" w:cs="Times New Roman" w:hint="eastAsia"/>
          <w:b/>
          <w:sz w:val="24"/>
          <w:szCs w:val="24"/>
        </w:rPr>
        <w:lastRenderedPageBreak/>
        <w:t>如果乙方五次违反相同条例，将20倍处罚乙方。对拒不执行者，勒令停工直至驱逐。</w:t>
      </w:r>
    </w:p>
    <w:p w14:paraId="0FE1BF92" w14:textId="77777777" w:rsidR="00013774" w:rsidRPr="00013774" w:rsidRDefault="00013774" w:rsidP="00644169">
      <w:pPr>
        <w:numPr>
          <w:ilvl w:val="1"/>
          <w:numId w:val="57"/>
        </w:numPr>
        <w:tabs>
          <w:tab w:val="left" w:pos="1605"/>
        </w:tabs>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井架搭设要符合规范要求，架体应埋入原土层不小于1</w:t>
      </w:r>
      <w:r w:rsidRPr="00013774">
        <w:rPr>
          <w:rFonts w:ascii="宋体" w:eastAsia="宋体" w:hAnsi="宋体" w:cs="Times New Roman"/>
          <w:sz w:val="24"/>
          <w:szCs w:val="24"/>
        </w:rPr>
        <w:t>m</w:t>
      </w:r>
      <w:r w:rsidRPr="00013774">
        <w:rPr>
          <w:rFonts w:ascii="宋体" w:eastAsia="宋体" w:hAnsi="宋体" w:cs="Times New Roman" w:hint="eastAsia"/>
          <w:sz w:val="24"/>
          <w:szCs w:val="24"/>
        </w:rPr>
        <w:t>。四角轧桩牢固，或用</w:t>
      </w:r>
      <w:proofErr w:type="gramStart"/>
      <w:r w:rsidRPr="00013774">
        <w:rPr>
          <w:rFonts w:ascii="宋体" w:eastAsia="宋体" w:hAnsi="宋体" w:cs="Times New Roman" w:hint="eastAsia"/>
          <w:sz w:val="24"/>
          <w:szCs w:val="24"/>
        </w:rPr>
        <w:t>砼</w:t>
      </w:r>
      <w:proofErr w:type="gramEnd"/>
      <w:r w:rsidRPr="00013774">
        <w:rPr>
          <w:rFonts w:ascii="宋体" w:eastAsia="宋体" w:hAnsi="宋体" w:cs="Times New Roman" w:hint="eastAsia"/>
          <w:sz w:val="24"/>
          <w:szCs w:val="24"/>
        </w:rPr>
        <w:t>基础预埋底脚螺栓连接架</w:t>
      </w:r>
      <w:proofErr w:type="gramStart"/>
      <w:r w:rsidRPr="00013774">
        <w:rPr>
          <w:rFonts w:ascii="宋体" w:eastAsia="宋体" w:hAnsi="宋体" w:cs="Times New Roman" w:hint="eastAsia"/>
          <w:sz w:val="24"/>
          <w:szCs w:val="24"/>
        </w:rPr>
        <w:t>体稳定架</w:t>
      </w:r>
      <w:proofErr w:type="gramEnd"/>
      <w:r w:rsidRPr="00013774">
        <w:rPr>
          <w:rFonts w:ascii="宋体" w:eastAsia="宋体" w:hAnsi="宋体" w:cs="Times New Roman" w:hint="eastAsia"/>
          <w:sz w:val="24"/>
          <w:szCs w:val="24"/>
        </w:rPr>
        <w:t>体同建筑物拉结牢靠，顶部悬壁内侧加装两道钢丝缆风绳</w:t>
      </w:r>
      <w:r w:rsidRPr="00013774">
        <w:rPr>
          <w:rFonts w:ascii="宋体" w:eastAsia="宋体" w:hAnsi="宋体" w:cs="Times New Roman"/>
          <w:sz w:val="24"/>
          <w:szCs w:val="24"/>
        </w:rPr>
        <w:t>。</w:t>
      </w:r>
      <w:r w:rsidRPr="00013774">
        <w:rPr>
          <w:rFonts w:ascii="宋体" w:eastAsia="宋体" w:hAnsi="宋体" w:cs="Times New Roman" w:hint="eastAsia"/>
          <w:sz w:val="24"/>
          <w:szCs w:val="24"/>
        </w:rPr>
        <w:t>架体四周三面用小眼安全网围护。</w:t>
      </w:r>
    </w:p>
    <w:p w14:paraId="627F08D2" w14:textId="77777777" w:rsidR="00013774" w:rsidRPr="00013774" w:rsidRDefault="00013774" w:rsidP="00644169">
      <w:pPr>
        <w:numPr>
          <w:ilvl w:val="1"/>
          <w:numId w:val="57"/>
        </w:numPr>
        <w:tabs>
          <w:tab w:val="left" w:pos="1605"/>
        </w:tabs>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塔吊的三保险五限位必须齐全有效，定机定人定指挥，挂验收合格牌、设备技术性能牌和上岗人员牌，施工电梯安全保险装置齐全有效，楼层出入口门栏齐全实用，底层设双层防护棚，挂验收合格牌、额定荷载牌、操作人员牌。</w:t>
      </w:r>
    </w:p>
    <w:p w14:paraId="3E8256C0" w14:textId="34587628" w:rsidR="00013774" w:rsidRPr="00013774" w:rsidRDefault="00013774" w:rsidP="00644169">
      <w:pPr>
        <w:numPr>
          <w:ilvl w:val="1"/>
          <w:numId w:val="57"/>
        </w:numPr>
        <w:tabs>
          <w:tab w:val="left" w:pos="1605"/>
        </w:tabs>
        <w:ind w:left="2" w:firstLineChars="224" w:firstLine="538"/>
        <w:rPr>
          <w:rFonts w:ascii="宋体" w:eastAsia="宋体" w:hAnsi="宋体" w:cs="Times New Roman"/>
          <w:sz w:val="24"/>
          <w:szCs w:val="24"/>
        </w:rPr>
      </w:pPr>
      <w:r w:rsidRPr="00013774">
        <w:rPr>
          <w:rFonts w:ascii="宋体" w:eastAsia="宋体" w:hAnsi="宋体" w:cs="Times New Roman"/>
          <w:noProof/>
          <w:sz w:val="24"/>
          <w:szCs w:val="24"/>
        </w:rPr>
        <mc:AlternateContent>
          <mc:Choice Requires="wps">
            <w:drawing>
              <wp:anchor distT="0" distB="0" distL="114300" distR="114300" simplePos="0" relativeHeight="251660288" behindDoc="0" locked="0" layoutInCell="0" allowOverlap="1" wp14:anchorId="0F3FC3C1" wp14:editId="37EA58AB">
                <wp:simplePos x="0" y="0"/>
                <wp:positionH relativeFrom="column">
                  <wp:posOffset>-3086100</wp:posOffset>
                </wp:positionH>
                <wp:positionV relativeFrom="paragraph">
                  <wp:posOffset>141605</wp:posOffset>
                </wp:positionV>
                <wp:extent cx="914400" cy="114300"/>
                <wp:effectExtent l="12065" t="17145" r="6985" b="2095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914400" cy="114300"/>
                        </a:xfrm>
                        <a:prstGeom prst="rect">
                          <a:avLst/>
                        </a:prstGeom>
                      </wps:spPr>
                      <wps:txbx>
                        <w:txbxContent>
                          <w:p w14:paraId="465CDF68" w14:textId="77777777" w:rsidR="00BE2B72" w:rsidRDefault="00BE2B72" w:rsidP="00013774">
                            <w:pPr>
                              <w:jc w:val="center"/>
                              <w:rPr>
                                <w:rFonts w:ascii="黑体" w:eastAsia="黑体" w:hAnsi="黑体"/>
                                <w:outline/>
                                <w:color w:val="000000"/>
                                <w:kern w:val="0"/>
                                <w:sz w:val="18"/>
                                <w:szCs w:val="18"/>
                                <w14:textOutline w14:w="9525" w14:cap="flat" w14:cmpd="sng" w14:algn="ctr">
                                  <w14:solidFill>
                                    <w14:srgbClr w14:val="000000"/>
                                  </w14:solidFill>
                                  <w14:prstDash w14:val="solid"/>
                                  <w14:round/>
                                </w14:textOutline>
                                <w14:textFill>
                                  <w14:solidFill>
                                    <w14:srgbClr w14:val="FFFFFF"/>
                                  </w14:solidFill>
                                </w14:textFill>
                              </w:rPr>
                            </w:pPr>
                            <w:r>
                              <w:rPr>
                                <w:rFonts w:ascii="黑体" w:eastAsia="黑体" w:hAnsi="黑体" w:hint="eastAsia"/>
                                <w:outline/>
                                <w:color w:val="000000"/>
                                <w:sz w:val="18"/>
                                <w:szCs w:val="18"/>
                                <w14:textOutline w14:w="9525" w14:cap="flat" w14:cmpd="sng" w14:algn="ctr">
                                  <w14:solidFill>
                                    <w14:srgbClr w14:val="000000"/>
                                  </w14:solidFill>
                                  <w14:prstDash w14:val="solid"/>
                                  <w14:round/>
                                </w14:textOutline>
                                <w14:textFill>
                                  <w14:solidFill>
                                    <w14:srgbClr w14:val="FFFFFF"/>
                                  </w14:solidFill>
                                </w14:textFill>
                              </w:rPr>
                              <w:t>通道侧边防护栏杆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F3FC3C1" id="_x0000_t202" coordsize="21600,21600" o:spt="202" path="m,l,21600r21600,l21600,xe">
                <v:stroke joinstyle="miter"/>
                <v:path gradientshapeok="t" o:connecttype="rect"/>
              </v:shapetype>
              <v:shape id="文本框 1" o:spid="_x0000_s1026" type="#_x0000_t202" style="position:absolute;left:0;text-align:left;margin-left:-243pt;margin-top:11.15pt;width:1in;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" o:allowincell="f" filled="f" stroked="f">
                <o:lock v:ext="edit" shapetype="t"/>
                <v:textbox style="mso-fit-shape-to-text:t">
                  <w:txbxContent>
                    <w:p w14:paraId="465CDF68" w14:textId="77777777" w:rsidR="00BE2B72" w:rsidRDefault="00BE2B72" w:rsidP="00013774">
                      <w:pPr>
                        <w:jc w:val="center"/>
                        <w:rPr>
                          <w:rFonts w:ascii="黑体" w:eastAsia="黑体" w:hAnsi="黑体"/>
                          <w:outline/>
                          <w:color w:val="000000"/>
                          <w:kern w:val="0"/>
                          <w:sz w:val="18"/>
                          <w:szCs w:val="18"/>
                          <w14:textOutline w14:w="9525" w14:cap="flat" w14:cmpd="sng" w14:algn="ctr">
                            <w14:solidFill>
                              <w14:srgbClr w14:val="000000"/>
                            </w14:solidFill>
                            <w14:prstDash w14:val="solid"/>
                            <w14:round/>
                          </w14:textOutline>
                          <w14:textFill>
                            <w14:solidFill>
                              <w14:srgbClr w14:val="FFFFFF"/>
                            </w14:solidFill>
                          </w14:textFill>
                        </w:rPr>
                      </w:pPr>
                      <w:r>
                        <w:rPr>
                          <w:rFonts w:ascii="黑体" w:eastAsia="黑体" w:hAnsi="黑体" w:hint="eastAsia"/>
                          <w:outline/>
                          <w:color w:val="000000"/>
                          <w:sz w:val="18"/>
                          <w:szCs w:val="18"/>
                          <w14:textOutline w14:w="9525" w14:cap="flat" w14:cmpd="sng" w14:algn="ctr">
                            <w14:solidFill>
                              <w14:srgbClr w14:val="000000"/>
                            </w14:solidFill>
                            <w14:prstDash w14:val="solid"/>
                            <w14:round/>
                          </w14:textOutline>
                          <w14:textFill>
                            <w14:solidFill>
                              <w14:srgbClr w14:val="FFFFFF"/>
                            </w14:solidFill>
                          </w14:textFill>
                        </w:rPr>
                        <w:t>通道侧边防护栏杆</w:t>
                      </w:r>
                    </w:p>
                  </w:txbxContent>
                </v:textbox>
              </v:shape>
            </w:pict>
          </mc:Fallback>
        </mc:AlternateContent>
      </w:r>
      <w:r w:rsidRPr="00013774">
        <w:rPr>
          <w:rFonts w:ascii="宋体" w:eastAsia="宋体" w:hAnsi="宋体" w:cs="Times New Roman" w:hint="eastAsia"/>
          <w:sz w:val="24"/>
          <w:szCs w:val="24"/>
        </w:rPr>
        <w:t>安全标牌：现场有安全宣传牌，主要施工部位、作业点和危险区域以及主要通道口应设醒目的安全宣传标牌和合适的安全警告牌。</w:t>
      </w:r>
    </w:p>
    <w:p w14:paraId="2946E442" w14:textId="77777777" w:rsidR="00013774" w:rsidRPr="00013774" w:rsidRDefault="00013774" w:rsidP="00644169">
      <w:pPr>
        <w:numPr>
          <w:ilvl w:val="1"/>
          <w:numId w:val="57"/>
        </w:numPr>
        <w:tabs>
          <w:tab w:val="left" w:pos="1605"/>
        </w:tabs>
        <w:ind w:left="2" w:firstLineChars="224" w:firstLine="538"/>
        <w:rPr>
          <w:rFonts w:ascii="宋体" w:eastAsia="宋体" w:hAnsi="宋体" w:cs="Times New Roman"/>
          <w:sz w:val="24"/>
          <w:szCs w:val="24"/>
        </w:rPr>
      </w:pPr>
      <w:r w:rsidRPr="00013774">
        <w:rPr>
          <w:rFonts w:ascii="宋体" w:eastAsia="宋体" w:hAnsi="宋体" w:cs="Times New Roman" w:hint="eastAsia"/>
          <w:sz w:val="24"/>
          <w:szCs w:val="24"/>
        </w:rPr>
        <w:t>现场使用的电箱、电器和线路架设符合标准。箱体颜色醒目、门锁全，有色标有编号。</w:t>
      </w:r>
    </w:p>
    <w:p w14:paraId="1FAF9005" w14:textId="77777777" w:rsidR="00013774" w:rsidRPr="00013774" w:rsidRDefault="00013774" w:rsidP="00013774">
      <w:pPr>
        <w:ind w:firstLineChars="168" w:firstLine="403"/>
        <w:rPr>
          <w:rFonts w:ascii="宋体" w:eastAsia="宋体" w:hAnsi="宋体" w:cs="Times New Roman"/>
          <w:sz w:val="24"/>
          <w:szCs w:val="24"/>
        </w:rPr>
      </w:pPr>
      <w:r w:rsidRPr="00013774">
        <w:rPr>
          <w:rFonts w:ascii="宋体" w:eastAsia="宋体" w:hAnsi="宋体" w:cs="Times New Roman" w:hint="eastAsia"/>
          <w:sz w:val="24"/>
          <w:szCs w:val="24"/>
        </w:rPr>
        <w:t>施工现场应配备合适、足够的消防器材，并有专管人员做到责任到人。各类消防设施完好，配备合理；油库、危险品仓库等重点部位应配备足够数量种类合适的灭火机，木工间、油漆间等每25平方米建筑面积配备一只灭火机，非重点仓库等建筑物区域每100平方米建筑面积配备二只灭火机，脚手架每层配备灭火机。乙方必须严格执行三级动火审批制度，明火操作有专人监护，并配有灭火器及隔离措施。氧气和乙炔瓶的放置距离必须满足规范要求。油库、油漆间、木工间和化学品，易燃易爆物品均设有专间和专人负责，配备适合的灭火器，并要醒目易取。</w:t>
      </w:r>
    </w:p>
    <w:p w14:paraId="2D34D3B4" w14:textId="77777777" w:rsidR="00013774" w:rsidRPr="00013774" w:rsidRDefault="00013774" w:rsidP="00013774">
      <w:pPr>
        <w:spacing w:line="360" w:lineRule="auto"/>
        <w:rPr>
          <w:rFonts w:ascii="宋体" w:eastAsia="宋体" w:hAnsi="宋体" w:cs="宋体"/>
          <w:sz w:val="24"/>
          <w:szCs w:val="24"/>
        </w:rPr>
      </w:pPr>
    </w:p>
    <w:p w14:paraId="5EAA6998" w14:textId="77777777" w:rsidR="00013774" w:rsidRPr="00013774" w:rsidRDefault="00013774" w:rsidP="00013774">
      <w:pPr>
        <w:spacing w:line="360" w:lineRule="auto"/>
        <w:rPr>
          <w:rFonts w:ascii="宋体" w:eastAsia="宋体" w:hAnsi="宋体" w:cs="宋体"/>
          <w:sz w:val="24"/>
          <w:szCs w:val="24"/>
        </w:rPr>
      </w:pPr>
    </w:p>
    <w:p w14:paraId="4AA1D7D1" w14:textId="5A292D60" w:rsidR="00013774" w:rsidRDefault="00013774" w:rsidP="00013774">
      <w:pPr>
        <w:spacing w:line="360" w:lineRule="auto"/>
        <w:rPr>
          <w:rFonts w:ascii="宋体" w:eastAsia="宋体" w:hAnsi="宋体" w:cs="宋体"/>
          <w:sz w:val="24"/>
          <w:szCs w:val="24"/>
        </w:rPr>
      </w:pPr>
    </w:p>
    <w:p w14:paraId="78BEB495" w14:textId="4722A9DF" w:rsidR="00E8473E" w:rsidRDefault="00E8473E" w:rsidP="00013774">
      <w:pPr>
        <w:spacing w:line="360" w:lineRule="auto"/>
        <w:rPr>
          <w:rFonts w:ascii="宋体" w:eastAsia="宋体" w:hAnsi="宋体" w:cs="宋体"/>
          <w:sz w:val="24"/>
          <w:szCs w:val="24"/>
        </w:rPr>
      </w:pPr>
    </w:p>
    <w:p w14:paraId="17DB9FAA" w14:textId="5F88F374" w:rsidR="00E8473E" w:rsidRDefault="00E8473E" w:rsidP="00013774">
      <w:pPr>
        <w:spacing w:line="360" w:lineRule="auto"/>
        <w:rPr>
          <w:rFonts w:ascii="宋体" w:eastAsia="宋体" w:hAnsi="宋体" w:cs="宋体"/>
          <w:sz w:val="24"/>
          <w:szCs w:val="24"/>
        </w:rPr>
      </w:pPr>
    </w:p>
    <w:p w14:paraId="23F099E9" w14:textId="604D4148" w:rsidR="00E8473E" w:rsidRDefault="00E8473E" w:rsidP="00013774">
      <w:pPr>
        <w:spacing w:line="360" w:lineRule="auto"/>
        <w:rPr>
          <w:rFonts w:ascii="宋体" w:eastAsia="宋体" w:hAnsi="宋体" w:cs="宋体"/>
          <w:sz w:val="24"/>
          <w:szCs w:val="24"/>
        </w:rPr>
      </w:pPr>
    </w:p>
    <w:p w14:paraId="0ECE457F" w14:textId="1A4CC08D" w:rsidR="00E8473E" w:rsidRDefault="00E8473E" w:rsidP="00013774">
      <w:pPr>
        <w:spacing w:line="360" w:lineRule="auto"/>
        <w:rPr>
          <w:rFonts w:ascii="宋体" w:eastAsia="宋体" w:hAnsi="宋体" w:cs="宋体"/>
          <w:sz w:val="24"/>
          <w:szCs w:val="24"/>
        </w:rPr>
      </w:pPr>
    </w:p>
    <w:p w14:paraId="0D83A988" w14:textId="0F0B84C0" w:rsidR="00E8473E" w:rsidRDefault="00E8473E" w:rsidP="00013774">
      <w:pPr>
        <w:spacing w:line="360" w:lineRule="auto"/>
        <w:rPr>
          <w:rFonts w:ascii="宋体" w:eastAsia="宋体" w:hAnsi="宋体" w:cs="宋体"/>
          <w:sz w:val="24"/>
          <w:szCs w:val="24"/>
        </w:rPr>
      </w:pPr>
    </w:p>
    <w:p w14:paraId="47F07205" w14:textId="6E531376" w:rsidR="00E8473E" w:rsidRDefault="00E8473E" w:rsidP="00013774">
      <w:pPr>
        <w:spacing w:line="360" w:lineRule="auto"/>
        <w:rPr>
          <w:rFonts w:ascii="宋体" w:eastAsia="宋体" w:hAnsi="宋体" w:cs="宋体"/>
          <w:sz w:val="24"/>
          <w:szCs w:val="24"/>
        </w:rPr>
      </w:pPr>
    </w:p>
    <w:p w14:paraId="041E9A6B" w14:textId="2516BAC9" w:rsidR="00E8473E" w:rsidRDefault="00E8473E" w:rsidP="00013774">
      <w:pPr>
        <w:spacing w:line="360" w:lineRule="auto"/>
        <w:rPr>
          <w:rFonts w:ascii="宋体" w:eastAsia="宋体" w:hAnsi="宋体" w:cs="宋体"/>
          <w:sz w:val="24"/>
          <w:szCs w:val="24"/>
        </w:rPr>
      </w:pPr>
    </w:p>
    <w:p w14:paraId="74088888" w14:textId="066ACF9B" w:rsidR="00E8473E" w:rsidRDefault="00E8473E" w:rsidP="00013774">
      <w:pPr>
        <w:spacing w:line="360" w:lineRule="auto"/>
        <w:rPr>
          <w:rFonts w:ascii="宋体" w:eastAsia="宋体" w:hAnsi="宋体" w:cs="宋体"/>
          <w:sz w:val="24"/>
          <w:szCs w:val="24"/>
        </w:rPr>
      </w:pPr>
    </w:p>
    <w:p w14:paraId="4AAB2D12" w14:textId="77777777" w:rsidR="00E8473E" w:rsidRPr="00013774" w:rsidRDefault="00E8473E" w:rsidP="00013774">
      <w:pPr>
        <w:spacing w:line="360" w:lineRule="auto"/>
        <w:rPr>
          <w:rFonts w:ascii="宋体" w:eastAsia="宋体" w:hAnsi="宋体" w:cs="宋体"/>
          <w:sz w:val="24"/>
          <w:szCs w:val="24"/>
        </w:rPr>
      </w:pPr>
    </w:p>
    <w:p w14:paraId="3DE14079" w14:textId="77777777" w:rsidR="00013774" w:rsidRPr="00013774" w:rsidRDefault="00013774" w:rsidP="00013774">
      <w:pPr>
        <w:spacing w:line="360" w:lineRule="auto"/>
        <w:rPr>
          <w:rFonts w:ascii="宋体" w:eastAsia="宋体" w:hAnsi="宋体" w:cs="宋体"/>
          <w:sz w:val="24"/>
          <w:szCs w:val="24"/>
        </w:rPr>
      </w:pPr>
    </w:p>
    <w:p w14:paraId="057329BE" w14:textId="77777777" w:rsidR="00013774" w:rsidRPr="00013774" w:rsidRDefault="00013774" w:rsidP="00013774">
      <w:pPr>
        <w:spacing w:line="360" w:lineRule="auto"/>
        <w:rPr>
          <w:rFonts w:ascii="宋体" w:eastAsia="宋体" w:hAnsi="宋体" w:cs="宋体"/>
          <w:sz w:val="24"/>
          <w:szCs w:val="24"/>
        </w:rPr>
      </w:pPr>
    </w:p>
    <w:p w14:paraId="2E1511F3" w14:textId="77777777" w:rsidR="00013774" w:rsidRPr="00013774" w:rsidRDefault="00013774" w:rsidP="00013774">
      <w:pPr>
        <w:spacing w:line="360" w:lineRule="auto"/>
        <w:rPr>
          <w:rFonts w:ascii="宋体" w:eastAsia="宋体" w:hAnsi="宋体" w:cs="宋体"/>
          <w:sz w:val="24"/>
          <w:szCs w:val="24"/>
        </w:rPr>
      </w:pPr>
    </w:p>
    <w:p w14:paraId="795E6C65"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lastRenderedPageBreak/>
        <w:t>合同附件1、</w:t>
      </w:r>
    </w:p>
    <w:p w14:paraId="367145B8" w14:textId="77777777" w:rsidR="00013774" w:rsidRPr="00013774" w:rsidRDefault="00013774" w:rsidP="00013774">
      <w:pPr>
        <w:spacing w:beforeLines="50" w:before="156" w:afterLines="50" w:after="156" w:line="360" w:lineRule="auto"/>
        <w:jc w:val="center"/>
        <w:outlineLvl w:val="2"/>
        <w:rPr>
          <w:rFonts w:ascii="宋体" w:eastAsia="宋体" w:hAnsi="宋体" w:cs="宋体"/>
          <w:b/>
          <w:bCs/>
          <w:sz w:val="24"/>
          <w:szCs w:val="24"/>
        </w:rPr>
      </w:pPr>
      <w:bookmarkStart w:id="236" w:name="_Toc27482_WPSOffice_Level1"/>
      <w:r w:rsidRPr="00013774">
        <w:rPr>
          <w:rFonts w:ascii="宋体" w:eastAsia="宋体" w:hAnsi="宋体" w:cs="宋体" w:hint="eastAsia"/>
          <w:b/>
          <w:bCs/>
          <w:sz w:val="24"/>
          <w:szCs w:val="24"/>
        </w:rPr>
        <w:t>工程保修合同</w:t>
      </w:r>
      <w:bookmarkEnd w:id="236"/>
    </w:p>
    <w:p w14:paraId="328C7465" w14:textId="77777777" w:rsidR="00013774" w:rsidRPr="00013774" w:rsidRDefault="00013774" w:rsidP="00013774">
      <w:pPr>
        <w:spacing w:beforeLines="50" w:before="156" w:afterLines="50" w:after="156" w:line="360" w:lineRule="auto"/>
        <w:rPr>
          <w:rFonts w:ascii="宋体" w:eastAsia="宋体" w:hAnsi="宋体" w:cs="宋体"/>
          <w:sz w:val="24"/>
          <w:szCs w:val="24"/>
        </w:rPr>
      </w:pPr>
      <w:r w:rsidRPr="00013774">
        <w:rPr>
          <w:rFonts w:ascii="宋体" w:eastAsia="宋体" w:hAnsi="宋体" w:cs="宋体" w:hint="eastAsia"/>
          <w:sz w:val="24"/>
          <w:szCs w:val="24"/>
        </w:rPr>
        <w:t>发包人（全称）：</w:t>
      </w:r>
      <w:r w:rsidRPr="00013774">
        <w:rPr>
          <w:rFonts w:ascii="宋体" w:eastAsia="宋体" w:hAnsi="宋体" w:cs="宋体" w:hint="eastAsia"/>
          <w:sz w:val="24"/>
          <w:szCs w:val="24"/>
          <w:u w:val="single"/>
        </w:rPr>
        <w:t xml:space="preserve">南通理工学院   </w:t>
      </w:r>
      <w:r w:rsidRPr="00013774">
        <w:rPr>
          <w:rFonts w:ascii="宋体" w:eastAsia="宋体" w:hAnsi="宋体" w:cs="宋体" w:hint="eastAsia"/>
          <w:sz w:val="24"/>
          <w:szCs w:val="24"/>
        </w:rPr>
        <w:t xml:space="preserve">（简称甲方）                       </w:t>
      </w:r>
    </w:p>
    <w:p w14:paraId="515A0448"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承包人（全称）：</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rPr>
        <w:t xml:space="preserve"> （简称乙方）                               </w:t>
      </w:r>
    </w:p>
    <w:p w14:paraId="056323D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发包人、承包人根据《中华人民共和国建筑法》、《建设工程质量管理条例》和《房屋建筑工程质量保修办法》，经协商一致，对南通理工学院海安宿舍楼工程签订本工程保修合同。</w:t>
      </w:r>
    </w:p>
    <w:p w14:paraId="47628EE0" w14:textId="77777777" w:rsidR="00013774" w:rsidRPr="00013774" w:rsidRDefault="00013774" w:rsidP="00013774">
      <w:pPr>
        <w:spacing w:line="360" w:lineRule="auto"/>
        <w:outlineLvl w:val="2"/>
        <w:rPr>
          <w:rFonts w:ascii="宋体" w:eastAsia="宋体" w:hAnsi="宋体" w:cs="宋体"/>
          <w:sz w:val="24"/>
          <w:szCs w:val="24"/>
        </w:rPr>
      </w:pPr>
      <w:bookmarkStart w:id="237" w:name="_Toc2606_WPSOffice_Level1"/>
      <w:r w:rsidRPr="00013774">
        <w:rPr>
          <w:rFonts w:ascii="宋体" w:eastAsia="宋体" w:hAnsi="宋体" w:cs="宋体" w:hint="eastAsia"/>
          <w:sz w:val="24"/>
          <w:szCs w:val="24"/>
        </w:rPr>
        <w:t>一、工程质量保修范围和内容</w:t>
      </w:r>
      <w:bookmarkEnd w:id="237"/>
    </w:p>
    <w:p w14:paraId="2B1001D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承包人在质量保修期内，按照有关法律、法规、规章的管理规定和双方约定，承担本工程质量保修责任。</w:t>
      </w:r>
    </w:p>
    <w:p w14:paraId="20226B9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质量保修范围包括地基基础工程、主体结构工程，屋面防水工程、有防水要求的卫生间、阳台、露台、房间和外墙面的防渗漏，电气管线、给排水管道、设备安装和装修工程，以及其他工程承发包合同范围内所有工程。</w:t>
      </w:r>
    </w:p>
    <w:p w14:paraId="63876B2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1、质量保修项目内容及范围：南通理工学院海安宿舍楼工程全部施工图范围内的定期检修、保养及维护。</w:t>
      </w:r>
    </w:p>
    <w:p w14:paraId="5D27BB4C"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承包人承诺：遵守发包人为质量保修、追偿及快速维修（补偿）而指定的相关流程。即当因施工质量产生投诉时，由发包人组织建设各方查找原因，以事实为依据划分责任，承包人参与并认可。当发包人、承包人双方及业主当事人三方就维修或补偿意见有分歧时，且如不及时决定强制维修（补偿）就可能导致事态扩大或对发包人声誉和经济产生更大后果和损失时，发包人可单独与业主谈判补偿的方式、方法或金额。并将业主维修要求或相应补偿或等额补偿的数额及谈判的金额等情况及时以口头、电子邮件、电话或书面的形式告知承包人向承包人追偿，承包人应即时回应。承包人对经发包方谈判的最后补偿金额有异议时，可以在三</w:t>
      </w:r>
      <w:proofErr w:type="gramStart"/>
      <w:r w:rsidRPr="00013774">
        <w:rPr>
          <w:rFonts w:ascii="宋体" w:eastAsia="宋体" w:hAnsi="宋体" w:cs="宋体" w:hint="eastAsia"/>
          <w:sz w:val="24"/>
          <w:szCs w:val="24"/>
        </w:rPr>
        <w:t>日内与</w:t>
      </w:r>
      <w:proofErr w:type="gramEnd"/>
      <w:r w:rsidRPr="00013774">
        <w:rPr>
          <w:rFonts w:ascii="宋体" w:eastAsia="宋体" w:hAnsi="宋体" w:cs="宋体" w:hint="eastAsia"/>
          <w:sz w:val="24"/>
          <w:szCs w:val="24"/>
        </w:rPr>
        <w:t>发包方进行协商；若协商</w:t>
      </w:r>
      <w:proofErr w:type="gramStart"/>
      <w:r w:rsidRPr="00013774">
        <w:rPr>
          <w:rFonts w:ascii="宋体" w:eastAsia="宋体" w:hAnsi="宋体" w:cs="宋体" w:hint="eastAsia"/>
          <w:sz w:val="24"/>
          <w:szCs w:val="24"/>
        </w:rPr>
        <w:t>不成且</w:t>
      </w:r>
      <w:proofErr w:type="gramEnd"/>
      <w:r w:rsidRPr="00013774">
        <w:rPr>
          <w:rFonts w:ascii="宋体" w:eastAsia="宋体" w:hAnsi="宋体" w:cs="宋体" w:hint="eastAsia"/>
          <w:sz w:val="24"/>
          <w:szCs w:val="24"/>
        </w:rPr>
        <w:t>承包人拒绝按责任及谈判结果支付有关款项，发包人将采取强制扣款，在承包方的工程保修款等</w:t>
      </w:r>
      <w:proofErr w:type="gramStart"/>
      <w:r w:rsidRPr="00013774">
        <w:rPr>
          <w:rFonts w:ascii="宋体" w:eastAsia="宋体" w:hAnsi="宋体" w:cs="宋体" w:hint="eastAsia"/>
          <w:sz w:val="24"/>
          <w:szCs w:val="24"/>
        </w:rPr>
        <w:t>款项中代支</w:t>
      </w:r>
      <w:proofErr w:type="gramEnd"/>
      <w:r w:rsidRPr="00013774">
        <w:rPr>
          <w:rFonts w:ascii="宋体" w:eastAsia="宋体" w:hAnsi="宋体" w:cs="宋体" w:hint="eastAsia"/>
          <w:sz w:val="24"/>
          <w:szCs w:val="24"/>
        </w:rPr>
        <w:t>。</w:t>
      </w:r>
    </w:p>
    <w:p w14:paraId="5849288D" w14:textId="77777777" w:rsidR="00013774" w:rsidRPr="00013774" w:rsidRDefault="00013774" w:rsidP="00013774">
      <w:pPr>
        <w:spacing w:line="360" w:lineRule="auto"/>
        <w:outlineLvl w:val="2"/>
        <w:rPr>
          <w:rFonts w:ascii="宋体" w:eastAsia="宋体" w:hAnsi="宋体" w:cs="宋体"/>
          <w:sz w:val="24"/>
          <w:szCs w:val="24"/>
        </w:rPr>
      </w:pPr>
      <w:bookmarkStart w:id="238" w:name="_Toc23011_WPSOffice_Level1"/>
      <w:r w:rsidRPr="00013774">
        <w:rPr>
          <w:rFonts w:ascii="宋体" w:eastAsia="宋体" w:hAnsi="宋体" w:cs="宋体" w:hint="eastAsia"/>
          <w:sz w:val="24"/>
          <w:szCs w:val="24"/>
        </w:rPr>
        <w:t>二、质量保修期</w:t>
      </w:r>
      <w:bookmarkEnd w:id="238"/>
    </w:p>
    <w:p w14:paraId="09A5902E"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双方根据《建设工程质量管理条例》及有关规定，约定本工程的质量保修期如下：</w:t>
      </w:r>
    </w:p>
    <w:p w14:paraId="2F98D7DB"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lastRenderedPageBreak/>
        <w:t>1、地基基础工程和主体结构工程为设计文件规定的该工程合理使用年限；</w:t>
      </w:r>
    </w:p>
    <w:p w14:paraId="159DA74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2、屋面防水工程、有防水要求的卫生间、房间和外墙面的防渗漏为5年（不低于5年）；</w:t>
      </w:r>
    </w:p>
    <w:p w14:paraId="5C281E65"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3、装修（含外墙涂料及饰面材料）工程为2年（不低于2年）；</w:t>
      </w:r>
    </w:p>
    <w:p w14:paraId="0A22F857"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4、电气管线、给排水管道、设备安装工程为2年（不低于2年）；</w:t>
      </w:r>
    </w:p>
    <w:p w14:paraId="7A9DC771"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5、其他项目保修期限约定如下：2年。</w:t>
      </w:r>
    </w:p>
    <w:p w14:paraId="11F92FD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质量保修期自工程竣工验收通过并交付使用之日起计算。</w:t>
      </w:r>
    </w:p>
    <w:p w14:paraId="1FAD1344" w14:textId="77777777" w:rsidR="00013774" w:rsidRPr="00013774" w:rsidRDefault="00013774" w:rsidP="00013774">
      <w:pPr>
        <w:spacing w:line="360" w:lineRule="auto"/>
        <w:outlineLvl w:val="2"/>
        <w:rPr>
          <w:rFonts w:ascii="宋体" w:eastAsia="宋体" w:hAnsi="宋体" w:cs="宋体"/>
          <w:sz w:val="24"/>
          <w:szCs w:val="24"/>
        </w:rPr>
      </w:pPr>
      <w:bookmarkStart w:id="239" w:name="_Toc22500_WPSOffice_Level1"/>
      <w:r w:rsidRPr="00013774">
        <w:rPr>
          <w:rFonts w:ascii="宋体" w:eastAsia="宋体" w:hAnsi="宋体" w:cs="宋体" w:hint="eastAsia"/>
          <w:sz w:val="24"/>
          <w:szCs w:val="24"/>
        </w:rPr>
        <w:t>三、质量保修责任</w:t>
      </w:r>
      <w:bookmarkEnd w:id="239"/>
    </w:p>
    <w:p w14:paraId="4DC8C81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1、渗水、漏水、给排水、供电设施及线路出现故障等等影响居民正常生活的情况下，乙方承诺在甲方口头、电话或电子邮件通知后4小时内赶到现场并于6小时内完成维修。</w:t>
      </w:r>
    </w:p>
    <w:p w14:paraId="2AB19AB0"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2、发生紧急抢修事故的，乙方在接到事故口头、电话或电子邮件通知后，应当立即到达事故现场抢修。</w:t>
      </w:r>
    </w:p>
    <w:p w14:paraId="7A88147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3、其他情况下，乙方须在甲方口头、电话或电子邮件通知后24小时内赶到现场，并于赶到现场之日起二日内完成口头、电话或电子邮件通知所涉及之保修、维修项目。</w:t>
      </w:r>
    </w:p>
    <w:p w14:paraId="51864B2F"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违反以上规定，视为乙方同意由甲方处理，甲方委派他方处理，处理结果由业主和甲方签字认可后即生效，不再经由乙方确认（甲方将处理情况知会乙方），因此所发生的一切费用(含10%的甲方管理费)从乙方保修款中扣除。</w:t>
      </w:r>
    </w:p>
    <w:p w14:paraId="27FF333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5、乙方承诺，无论以上质量缺陷属乙方、甲方或业主责任，在接到口头、电话或邮件通知后，均遵守上述时间性要求不问理由地进行维修，并在维修过程中与甲方及业主共同取证，以判断责任原因，不属乙方责任的，由责任方向乙方支付材料及人工费用。</w:t>
      </w:r>
    </w:p>
    <w:p w14:paraId="045BFF4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585DE34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7、质量保修完成后，由发包人组织验收，并出具缺陷修复完毕符合使用要求的报告。</w:t>
      </w:r>
    </w:p>
    <w:p w14:paraId="24E5A889"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8、在本保修书规定的保修期限届满后，如因承包人未按国家有关规定、标</w:t>
      </w:r>
      <w:r w:rsidRPr="00013774">
        <w:rPr>
          <w:rFonts w:ascii="宋体" w:eastAsia="宋体" w:hAnsi="宋体" w:cs="宋体" w:hint="eastAsia"/>
          <w:sz w:val="24"/>
          <w:szCs w:val="24"/>
        </w:rPr>
        <w:lastRenderedPageBreak/>
        <w:t>准和设计要求施工或采购、使用不合格材料、构配件和设备所造成的质量缺陷，导致影响该工程的使用功能或使用年限的，承包人应承担相应责任。</w:t>
      </w:r>
    </w:p>
    <w:p w14:paraId="197F660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 xml:space="preserve">9、在保修期限内，因承包人原因导致的工程质量缺陷造成使用人或第三方人身、财产损害的，承包人应承担相应的经济与法律责任。如因使用人或第三人向发包人索赔而使发包人遭受损失，此费用由承包人承担。                                </w:t>
      </w:r>
    </w:p>
    <w:p w14:paraId="47795D8D"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10、因承包人未按有关规定和本合同约定及时履行保修义务而造成新的人身、财产损害，承包人应承担相应的赔偿责任。</w:t>
      </w:r>
    </w:p>
    <w:p w14:paraId="1606C99C" w14:textId="77777777" w:rsidR="00013774" w:rsidRPr="00013774" w:rsidRDefault="00013774" w:rsidP="00013774">
      <w:pPr>
        <w:spacing w:line="360" w:lineRule="auto"/>
        <w:outlineLvl w:val="2"/>
        <w:rPr>
          <w:rFonts w:ascii="宋体" w:eastAsia="宋体" w:hAnsi="宋体" w:cs="宋体"/>
          <w:sz w:val="24"/>
          <w:szCs w:val="24"/>
        </w:rPr>
      </w:pPr>
      <w:bookmarkStart w:id="240" w:name="_Toc375_WPSOffice_Level1"/>
      <w:r w:rsidRPr="00013774">
        <w:rPr>
          <w:rFonts w:ascii="宋体" w:eastAsia="宋体" w:hAnsi="宋体" w:cs="宋体" w:hint="eastAsia"/>
          <w:sz w:val="24"/>
          <w:szCs w:val="24"/>
        </w:rPr>
        <w:t>四、保修费用</w:t>
      </w:r>
      <w:bookmarkEnd w:id="240"/>
    </w:p>
    <w:p w14:paraId="1D7121E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保修费用由造成质量缺陷的责任方承担，确定质量缺陷责任的费用也由责任人承担。承包人有配合确定质量缺陷的义务。承包人不得以质量缺陷原因不明而拒绝修复。如质量缺陷确属承包人原因，质量缺陷由承包人修复的，保修费用由承包人自行承担；因承包人不履行本合同约定修复责任而由承包人以外的第三方修复缺陷的，发包人可在支付第三方相应保修费用后，直接从质保金或工程结算尾款内扣除相应费用，不足部分可向承包人追偿。</w:t>
      </w:r>
    </w:p>
    <w:p w14:paraId="182EE959" w14:textId="77777777" w:rsidR="00013774" w:rsidRPr="00013774" w:rsidRDefault="00013774" w:rsidP="00013774">
      <w:pPr>
        <w:spacing w:line="360" w:lineRule="auto"/>
        <w:outlineLvl w:val="2"/>
        <w:rPr>
          <w:rFonts w:ascii="宋体" w:eastAsia="宋体" w:hAnsi="宋体" w:cs="宋体"/>
          <w:sz w:val="24"/>
          <w:szCs w:val="24"/>
        </w:rPr>
      </w:pPr>
      <w:bookmarkStart w:id="241" w:name="_Toc6443_WPSOffice_Level1"/>
      <w:r w:rsidRPr="00013774">
        <w:rPr>
          <w:rFonts w:ascii="宋体" w:eastAsia="宋体" w:hAnsi="宋体" w:cs="宋体" w:hint="eastAsia"/>
          <w:sz w:val="24"/>
          <w:szCs w:val="24"/>
        </w:rPr>
        <w:t>五、质保金的返还</w:t>
      </w:r>
      <w:bookmarkEnd w:id="241"/>
    </w:p>
    <w:p w14:paraId="5ABABEE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在工程施工期间，发包人从承包人应得的工程价款中扣除建设工程施工合同约定比例的质保金，作为已完工程质量符合约定标准及承包人按约进行工程保修的担保。</w:t>
      </w:r>
    </w:p>
    <w:p w14:paraId="493B1111"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质保金返还的方式是：保修期满二年后，且保修期为两年的工程所有缺陷并经验收合格后（以时间在后者为准） 10 天内支付 50 %的质保金；修期满五年后，且保修期为五年的工程所有缺陷并经验收合格后（以时间在后者为准） 10 天内支付 50 %的质保金；质保金返还</w:t>
      </w:r>
      <w:proofErr w:type="gramStart"/>
      <w:r w:rsidRPr="00013774">
        <w:rPr>
          <w:rFonts w:ascii="宋体" w:eastAsia="宋体" w:hAnsi="宋体" w:cs="宋体" w:hint="eastAsia"/>
          <w:sz w:val="24"/>
          <w:szCs w:val="24"/>
        </w:rPr>
        <w:t>时仅计本金</w:t>
      </w:r>
      <w:proofErr w:type="gramEnd"/>
      <w:r w:rsidRPr="00013774">
        <w:rPr>
          <w:rFonts w:ascii="宋体" w:eastAsia="宋体" w:hAnsi="宋体" w:cs="宋体" w:hint="eastAsia"/>
          <w:sz w:val="24"/>
          <w:szCs w:val="24"/>
        </w:rPr>
        <w:t>，不计利息。（除地基基础工程和主体结构工程之外约定的分部工程保修期长于</w:t>
      </w:r>
      <w:r w:rsidRPr="00013774">
        <w:rPr>
          <w:rFonts w:ascii="宋体" w:eastAsia="宋体" w:hAnsi="宋体" w:cs="宋体" w:hint="eastAsia"/>
          <w:sz w:val="24"/>
          <w:szCs w:val="24"/>
          <w:u w:val="single"/>
        </w:rPr>
        <w:t xml:space="preserve">5 </w:t>
      </w:r>
      <w:r w:rsidRPr="00013774">
        <w:rPr>
          <w:rFonts w:ascii="宋体" w:eastAsia="宋体" w:hAnsi="宋体" w:cs="宋体" w:hint="eastAsia"/>
          <w:sz w:val="24"/>
          <w:szCs w:val="24"/>
        </w:rPr>
        <w:t>年的，上述年份调整为该约定的保修期）</w:t>
      </w:r>
    </w:p>
    <w:p w14:paraId="7A0A8EE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如承包人购买了能够涵盖上述保修范围和责任以发包人或发包人指定的人为受益人的保险，则其</w:t>
      </w:r>
      <w:proofErr w:type="gramStart"/>
      <w:r w:rsidRPr="00013774">
        <w:rPr>
          <w:rFonts w:ascii="宋体" w:eastAsia="宋体" w:hAnsi="宋体" w:cs="宋体" w:hint="eastAsia"/>
          <w:sz w:val="24"/>
          <w:szCs w:val="24"/>
        </w:rPr>
        <w:t>可以凭已购买</w:t>
      </w:r>
      <w:proofErr w:type="gramEnd"/>
      <w:r w:rsidRPr="00013774">
        <w:rPr>
          <w:rFonts w:ascii="宋体" w:eastAsia="宋体" w:hAnsi="宋体" w:cs="宋体" w:hint="eastAsia"/>
          <w:sz w:val="24"/>
          <w:szCs w:val="24"/>
        </w:rPr>
        <w:t>的保险单据要求发包人释放在竣工验收并交付使用一年后尚未返还的质保金，发包人经审查后应予以释放。</w:t>
      </w:r>
    </w:p>
    <w:p w14:paraId="0218B93E" w14:textId="77777777" w:rsidR="00013774" w:rsidRPr="00013774" w:rsidRDefault="00013774" w:rsidP="00013774">
      <w:pPr>
        <w:spacing w:line="360" w:lineRule="auto"/>
        <w:outlineLvl w:val="2"/>
        <w:rPr>
          <w:rFonts w:ascii="宋体" w:eastAsia="宋体" w:hAnsi="宋体" w:cs="宋体"/>
          <w:sz w:val="24"/>
          <w:szCs w:val="24"/>
        </w:rPr>
      </w:pPr>
      <w:bookmarkStart w:id="242" w:name="_Toc22325_WPSOffice_Level1"/>
      <w:r w:rsidRPr="00013774">
        <w:rPr>
          <w:rFonts w:ascii="宋体" w:eastAsia="宋体" w:hAnsi="宋体" w:cs="宋体" w:hint="eastAsia"/>
          <w:sz w:val="24"/>
          <w:szCs w:val="24"/>
        </w:rPr>
        <w:t>六、其他</w:t>
      </w:r>
      <w:bookmarkEnd w:id="242"/>
    </w:p>
    <w:p w14:paraId="09872F1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 xml:space="preserve">双方约定的其他工程质量保修事项： </w:t>
      </w:r>
    </w:p>
    <w:p w14:paraId="2226DF67"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lastRenderedPageBreak/>
        <w:t>1、每个维修项目完成后要经业主和甲方验收签字方可，所维修项目的保修期限由维修合格之日起重新计算。</w:t>
      </w:r>
    </w:p>
    <w:p w14:paraId="48552C8E"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2、维修工作完成后，乙方负责将施工现场清理干净，如维修过程中给业主造成其他损失，则乙方应承担相应责任。</w:t>
      </w:r>
    </w:p>
    <w:p w14:paraId="069B0C62"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3、如有下列情况之一发生，甲方有权另行聘请施工单位进行维修，由此引起的一切费用和责任由乙方承担。</w:t>
      </w:r>
    </w:p>
    <w:p w14:paraId="0536BDA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1）接到甲方返修通知（口头、书面或邮件）后拒不到现场处理问题；</w:t>
      </w:r>
    </w:p>
    <w:p w14:paraId="20169666"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2）超过规定的到场时间后4小时仍未赶到现场；</w:t>
      </w:r>
    </w:p>
    <w:p w14:paraId="1D947BA8"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3）超过规定的时间仍未完成有关工程返修任务，且不主动向甲方报告；</w:t>
      </w:r>
    </w:p>
    <w:p w14:paraId="6458A323"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4）对同一位置经过一次返修仍未彻底解决问题；</w:t>
      </w:r>
    </w:p>
    <w:p w14:paraId="37775E0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5）因现场返修人员服务行为造成客户强烈投诉。</w:t>
      </w:r>
    </w:p>
    <w:p w14:paraId="795E934B"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4、按上述办法计算出的费用总额由甲方书面知会乙方，无需征得乙方书面签收意见即可直接从乙方保修款中扣除。</w:t>
      </w:r>
    </w:p>
    <w:p w14:paraId="3C45AE44" w14:textId="77777777" w:rsidR="00013774" w:rsidRPr="00013774" w:rsidRDefault="00013774" w:rsidP="00013774">
      <w:pPr>
        <w:spacing w:line="360"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本工程保修合同，由发包人、承包人在签订工程施工合同的同时共同签署，作为施工合同附件，其有效期限至保修期满。</w:t>
      </w:r>
    </w:p>
    <w:p w14:paraId="583B30A8" w14:textId="77777777" w:rsidR="00013774" w:rsidRPr="00013774" w:rsidRDefault="00013774" w:rsidP="00013774">
      <w:pPr>
        <w:spacing w:line="360" w:lineRule="auto"/>
        <w:rPr>
          <w:rFonts w:ascii="宋体" w:eastAsia="宋体" w:hAnsi="宋体" w:cs="宋体"/>
          <w:sz w:val="24"/>
          <w:szCs w:val="24"/>
        </w:rPr>
      </w:pPr>
    </w:p>
    <w:p w14:paraId="71C68195" w14:textId="77777777" w:rsidR="00013774" w:rsidRPr="00013774" w:rsidRDefault="00013774" w:rsidP="00013774">
      <w:pPr>
        <w:spacing w:line="360" w:lineRule="auto"/>
        <w:rPr>
          <w:rFonts w:ascii="宋体" w:eastAsia="宋体" w:hAnsi="宋体" w:cs="宋体"/>
          <w:sz w:val="24"/>
          <w:szCs w:val="24"/>
        </w:rPr>
      </w:pPr>
    </w:p>
    <w:p w14:paraId="67662830"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发　包　人（印章）：</w:t>
      </w:r>
      <w:r w:rsidRPr="00013774">
        <w:rPr>
          <w:rFonts w:ascii="宋体" w:eastAsia="宋体" w:hAnsi="宋体" w:cs="宋体" w:hint="eastAsia"/>
          <w:sz w:val="24"/>
          <w:szCs w:val="24"/>
        </w:rPr>
        <w:tab/>
      </w:r>
      <w:r w:rsidRPr="00013774">
        <w:rPr>
          <w:rFonts w:ascii="宋体" w:eastAsia="宋体" w:hAnsi="宋体" w:cs="宋体" w:hint="eastAsia"/>
          <w:sz w:val="24"/>
          <w:szCs w:val="24"/>
        </w:rPr>
        <w:tab/>
      </w:r>
      <w:r w:rsidRPr="00013774">
        <w:rPr>
          <w:rFonts w:ascii="宋体" w:eastAsia="宋体" w:hAnsi="宋体" w:cs="宋体" w:hint="eastAsia"/>
          <w:sz w:val="24"/>
          <w:szCs w:val="24"/>
        </w:rPr>
        <w:tab/>
      </w:r>
      <w:r w:rsidRPr="00013774">
        <w:rPr>
          <w:rFonts w:ascii="宋体" w:eastAsia="宋体" w:hAnsi="宋体" w:cs="宋体" w:hint="eastAsia"/>
          <w:sz w:val="24"/>
          <w:szCs w:val="24"/>
        </w:rPr>
        <w:tab/>
      </w:r>
      <w:r w:rsidRPr="00013774">
        <w:rPr>
          <w:rFonts w:ascii="宋体" w:eastAsia="宋体" w:hAnsi="宋体" w:cs="宋体" w:hint="eastAsia"/>
          <w:sz w:val="24"/>
          <w:szCs w:val="24"/>
        </w:rPr>
        <w:tab/>
      </w:r>
      <w:r w:rsidRPr="00013774">
        <w:rPr>
          <w:rFonts w:ascii="宋体" w:eastAsia="宋体" w:hAnsi="宋体" w:cs="宋体" w:hint="eastAsia"/>
          <w:sz w:val="24"/>
          <w:szCs w:val="24"/>
        </w:rPr>
        <w:tab/>
        <w:t xml:space="preserve">          承　包　人（印章）：</w:t>
      </w:r>
    </w:p>
    <w:p w14:paraId="5520AB67" w14:textId="77777777" w:rsidR="00013774" w:rsidRPr="00013774" w:rsidRDefault="00013774" w:rsidP="00013774">
      <w:pPr>
        <w:spacing w:line="360" w:lineRule="auto"/>
        <w:rPr>
          <w:rFonts w:ascii="宋体" w:eastAsia="宋体" w:hAnsi="宋体" w:cs="宋体"/>
          <w:sz w:val="24"/>
          <w:szCs w:val="24"/>
        </w:rPr>
      </w:pPr>
    </w:p>
    <w:p w14:paraId="615C72D2" w14:textId="77777777" w:rsidR="00013774" w:rsidRPr="00013774" w:rsidRDefault="00013774" w:rsidP="00013774">
      <w:pPr>
        <w:spacing w:line="360" w:lineRule="auto"/>
        <w:rPr>
          <w:rFonts w:ascii="宋体" w:eastAsia="宋体" w:hAnsi="宋体" w:cs="宋体"/>
          <w:sz w:val="24"/>
          <w:szCs w:val="24"/>
        </w:rPr>
      </w:pPr>
    </w:p>
    <w:p w14:paraId="32ADCB6A"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法定代表人（签字）：</w:t>
      </w:r>
      <w:r w:rsidRPr="00013774">
        <w:rPr>
          <w:rFonts w:ascii="宋体" w:eastAsia="宋体" w:hAnsi="宋体" w:cs="宋体" w:hint="eastAsia"/>
          <w:sz w:val="24"/>
          <w:szCs w:val="24"/>
        </w:rPr>
        <w:tab/>
      </w:r>
      <w:r w:rsidRPr="00013774">
        <w:rPr>
          <w:rFonts w:ascii="宋体" w:eastAsia="宋体" w:hAnsi="宋体" w:cs="宋体" w:hint="eastAsia"/>
          <w:sz w:val="24"/>
          <w:szCs w:val="24"/>
        </w:rPr>
        <w:tab/>
      </w:r>
      <w:r w:rsidRPr="00013774">
        <w:rPr>
          <w:rFonts w:ascii="宋体" w:eastAsia="宋体" w:hAnsi="宋体" w:cs="宋体" w:hint="eastAsia"/>
          <w:sz w:val="24"/>
          <w:szCs w:val="24"/>
        </w:rPr>
        <w:tab/>
      </w:r>
      <w:r w:rsidRPr="00013774">
        <w:rPr>
          <w:rFonts w:ascii="宋体" w:eastAsia="宋体" w:hAnsi="宋体" w:cs="宋体" w:hint="eastAsia"/>
          <w:sz w:val="24"/>
          <w:szCs w:val="24"/>
        </w:rPr>
        <w:tab/>
      </w:r>
      <w:r w:rsidRPr="00013774">
        <w:rPr>
          <w:rFonts w:ascii="宋体" w:eastAsia="宋体" w:hAnsi="宋体" w:cs="宋体" w:hint="eastAsia"/>
          <w:sz w:val="24"/>
          <w:szCs w:val="24"/>
        </w:rPr>
        <w:tab/>
      </w:r>
      <w:r w:rsidRPr="00013774">
        <w:rPr>
          <w:rFonts w:ascii="宋体" w:eastAsia="宋体" w:hAnsi="宋体" w:cs="宋体" w:hint="eastAsia"/>
          <w:sz w:val="24"/>
          <w:szCs w:val="24"/>
        </w:rPr>
        <w:tab/>
        <w:t xml:space="preserve">          法定代表人（签字）</w:t>
      </w:r>
    </w:p>
    <w:p w14:paraId="50617547" w14:textId="77777777" w:rsidR="00013774" w:rsidRPr="00013774" w:rsidRDefault="00013774" w:rsidP="00013774">
      <w:pPr>
        <w:spacing w:line="360" w:lineRule="auto"/>
        <w:rPr>
          <w:rFonts w:ascii="宋体" w:eastAsia="宋体" w:hAnsi="宋体" w:cs="宋体"/>
          <w:sz w:val="24"/>
          <w:szCs w:val="24"/>
        </w:rPr>
      </w:pPr>
    </w:p>
    <w:p w14:paraId="45DD017B" w14:textId="77777777" w:rsidR="00013774" w:rsidRPr="00013774" w:rsidRDefault="00013774" w:rsidP="00013774">
      <w:pPr>
        <w:spacing w:line="360" w:lineRule="auto"/>
        <w:rPr>
          <w:rFonts w:ascii="宋体" w:eastAsia="宋体" w:hAnsi="宋体" w:cs="宋体"/>
          <w:sz w:val="24"/>
          <w:szCs w:val="24"/>
        </w:rPr>
      </w:pPr>
    </w:p>
    <w:p w14:paraId="4A8E999C"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日期：</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年______月______日</w:t>
      </w:r>
      <w:r w:rsidRPr="00013774">
        <w:rPr>
          <w:rFonts w:ascii="宋体" w:eastAsia="宋体" w:hAnsi="宋体" w:cs="宋体" w:hint="eastAsia"/>
          <w:sz w:val="24"/>
          <w:szCs w:val="24"/>
        </w:rPr>
        <w:tab/>
      </w:r>
      <w:r w:rsidRPr="00013774">
        <w:rPr>
          <w:rFonts w:ascii="宋体" w:eastAsia="宋体" w:hAnsi="宋体" w:cs="宋体" w:hint="eastAsia"/>
          <w:sz w:val="24"/>
          <w:szCs w:val="24"/>
        </w:rPr>
        <w:tab/>
      </w:r>
      <w:r w:rsidRPr="00013774">
        <w:rPr>
          <w:rFonts w:ascii="宋体" w:eastAsia="宋体" w:hAnsi="宋体" w:cs="宋体" w:hint="eastAsia"/>
          <w:sz w:val="24"/>
          <w:szCs w:val="24"/>
        </w:rPr>
        <w:tab/>
        <w:t xml:space="preserve">          日期：</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年______月____日</w:t>
      </w:r>
    </w:p>
    <w:p w14:paraId="5BA7CBEA" w14:textId="23ECFB7C" w:rsidR="00013774" w:rsidRDefault="00013774" w:rsidP="00013774">
      <w:pPr>
        <w:spacing w:line="360" w:lineRule="auto"/>
        <w:rPr>
          <w:rFonts w:ascii="宋体" w:eastAsia="宋体" w:hAnsi="宋体" w:cs="宋体"/>
          <w:sz w:val="24"/>
          <w:szCs w:val="24"/>
        </w:rPr>
      </w:pPr>
    </w:p>
    <w:p w14:paraId="557885C2" w14:textId="0BB048C8" w:rsidR="00E8473E" w:rsidRDefault="00E8473E" w:rsidP="00013774">
      <w:pPr>
        <w:spacing w:line="360" w:lineRule="auto"/>
        <w:rPr>
          <w:rFonts w:ascii="宋体" w:eastAsia="宋体" w:hAnsi="宋体" w:cs="宋体"/>
          <w:sz w:val="24"/>
          <w:szCs w:val="24"/>
        </w:rPr>
      </w:pPr>
    </w:p>
    <w:p w14:paraId="04E4EA51" w14:textId="5CFDC7BE" w:rsidR="00E8473E" w:rsidRDefault="00E8473E" w:rsidP="00013774">
      <w:pPr>
        <w:spacing w:line="360" w:lineRule="auto"/>
        <w:rPr>
          <w:rFonts w:ascii="宋体" w:eastAsia="宋体" w:hAnsi="宋体" w:cs="宋体"/>
          <w:sz w:val="24"/>
          <w:szCs w:val="24"/>
        </w:rPr>
      </w:pPr>
    </w:p>
    <w:p w14:paraId="0EE4A535" w14:textId="77777777" w:rsidR="00E8473E" w:rsidRPr="00013774" w:rsidRDefault="00E8473E" w:rsidP="00013774">
      <w:pPr>
        <w:spacing w:line="360" w:lineRule="auto"/>
        <w:rPr>
          <w:rFonts w:ascii="宋体" w:eastAsia="宋体" w:hAnsi="宋体" w:cs="宋体"/>
          <w:sz w:val="24"/>
          <w:szCs w:val="24"/>
        </w:rPr>
      </w:pPr>
    </w:p>
    <w:p w14:paraId="4F46AC78"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lastRenderedPageBreak/>
        <w:t>合同附件2、</w:t>
      </w:r>
    </w:p>
    <w:p w14:paraId="655356FA" w14:textId="77777777" w:rsidR="00013774" w:rsidRPr="00013774" w:rsidRDefault="00013774" w:rsidP="00013774">
      <w:pPr>
        <w:spacing w:line="360" w:lineRule="auto"/>
        <w:jc w:val="center"/>
        <w:outlineLvl w:val="2"/>
        <w:rPr>
          <w:rFonts w:ascii="宋体" w:eastAsia="宋体" w:hAnsi="宋体" w:cs="宋体"/>
          <w:sz w:val="24"/>
          <w:szCs w:val="24"/>
        </w:rPr>
      </w:pPr>
      <w:r w:rsidRPr="00013774">
        <w:rPr>
          <w:rFonts w:ascii="宋体" w:eastAsia="宋体" w:hAnsi="宋体" w:cs="宋体" w:hint="eastAsia"/>
          <w:b/>
          <w:bCs/>
          <w:sz w:val="24"/>
          <w:szCs w:val="24"/>
        </w:rPr>
        <w:t>现场施工管理要求</w:t>
      </w:r>
    </w:p>
    <w:p w14:paraId="493C976D"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一、必须按规定配备齐全专职安全员、施工员、质检员、技术员、材料员、保管员等现场管理人员，上述人员必须持证上岗。</w:t>
      </w:r>
    </w:p>
    <w:p w14:paraId="348A0BF0"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二、每</w:t>
      </w:r>
      <w:proofErr w:type="gramStart"/>
      <w:r w:rsidRPr="00013774">
        <w:rPr>
          <w:rFonts w:ascii="宋体" w:eastAsia="宋体" w:hAnsi="宋体" w:cs="宋体" w:hint="eastAsia"/>
          <w:sz w:val="24"/>
          <w:szCs w:val="24"/>
        </w:rPr>
        <w:t>周工程</w:t>
      </w:r>
      <w:proofErr w:type="gramEnd"/>
      <w:r w:rsidRPr="00013774">
        <w:rPr>
          <w:rFonts w:ascii="宋体" w:eastAsia="宋体" w:hAnsi="宋体" w:cs="宋体" w:hint="eastAsia"/>
          <w:sz w:val="24"/>
          <w:szCs w:val="24"/>
        </w:rPr>
        <w:t>例会项目经理必须参加，如在没有征得发包人的同意下不参与</w:t>
      </w:r>
      <w:proofErr w:type="gramStart"/>
      <w:r w:rsidRPr="00013774">
        <w:rPr>
          <w:rFonts w:ascii="宋体" w:eastAsia="宋体" w:hAnsi="宋体" w:cs="宋体" w:hint="eastAsia"/>
          <w:sz w:val="24"/>
          <w:szCs w:val="24"/>
        </w:rPr>
        <w:t>工程周</w:t>
      </w:r>
      <w:proofErr w:type="gramEnd"/>
      <w:r w:rsidRPr="00013774">
        <w:rPr>
          <w:rFonts w:ascii="宋体" w:eastAsia="宋体" w:hAnsi="宋体" w:cs="宋体" w:hint="eastAsia"/>
          <w:sz w:val="24"/>
          <w:szCs w:val="24"/>
        </w:rPr>
        <w:t>例会的，一次处以1000元的违约金处罚。工程例会不得连续二次缺席。</w:t>
      </w:r>
    </w:p>
    <w:p w14:paraId="2EF8B9C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三、现场管理人员不服从发包人现场管理人员合理安排，不配合发包人现场管理人员按进度、质量要求施工的，发包人现场管理人员有权要求承包人更换现场施工管理人员，并处以1000至10000元的违约金处罚。</w:t>
      </w:r>
    </w:p>
    <w:p w14:paraId="16FBB4A1"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四、发包人现场管理人员如发现施工现场在安全、质量、施工措施、文明施工有明显不符合相关法律法规和图纸要求的，承包人承诺每发现一次同意支付2000至20000元的违约金处罚，并按相关法津法规和图纸要求整改。</w:t>
      </w:r>
    </w:p>
    <w:p w14:paraId="514D33D8"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五、如因质量或安全被相关部门在网上公示或公开公告的，承包人承诺按每次拾万元的违约金处罚，并承担相应责任。</w:t>
      </w:r>
    </w:p>
    <w:p w14:paraId="19CAB785"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六、施工前，乙方应对施工人员做好安全技术交底，并有交底的书面材料，交底材料报甲方、监理公司备案。施工期间，乙方指派项目经理对工程项目的有关安全、防火工作；乙方应检查处理工程施工有关的安全、防火工作，预防事故发生。</w:t>
      </w:r>
    </w:p>
    <w:p w14:paraId="10EF18D3"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七、乙方在施工期间必须严格执行和遵守有关部门和甲方的安全生产、防火管理的各项规定，接受甲方的督促、检查和指导。对于查出的隐患，乙方必须限期整改。</w:t>
      </w:r>
    </w:p>
    <w:p w14:paraId="3F981046"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八、乙方人员对施工现场的脚手架、各类安全防护设施、安全标志和警告牌，不得擅自拆除、变动。未经工地施工负责人和甲、乙方指派的安全管理人员的同意，不得拆除、变动。</w:t>
      </w:r>
    </w:p>
    <w:p w14:paraId="47B51B0E" w14:textId="77777777" w:rsidR="00013774" w:rsidRPr="00013774" w:rsidRDefault="00013774" w:rsidP="00013774">
      <w:pPr>
        <w:spacing w:line="360"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九、上述所处罚违约金以及因乙方（乙方人员）违反上述约定给甲方造成损失的，应在支付工程进度款时扣除。</w:t>
      </w:r>
    </w:p>
    <w:p w14:paraId="09DBC8D2" w14:textId="77777777" w:rsidR="00013774" w:rsidRPr="00013774" w:rsidRDefault="00013774" w:rsidP="00013774">
      <w:pPr>
        <w:spacing w:line="312" w:lineRule="auto"/>
        <w:rPr>
          <w:rFonts w:ascii="宋体" w:eastAsia="宋体" w:hAnsi="宋体" w:cs="宋体"/>
          <w:sz w:val="24"/>
          <w:szCs w:val="24"/>
        </w:rPr>
      </w:pPr>
      <w:r w:rsidRPr="00013774">
        <w:rPr>
          <w:rFonts w:ascii="宋体" w:eastAsia="宋体" w:hAnsi="宋体" w:cs="宋体" w:hint="eastAsia"/>
          <w:sz w:val="24"/>
          <w:szCs w:val="24"/>
        </w:rPr>
        <w:t>合同附件3、</w:t>
      </w:r>
    </w:p>
    <w:p w14:paraId="4FB3E6DF" w14:textId="77777777" w:rsidR="00013774" w:rsidRPr="00013774" w:rsidRDefault="00013774" w:rsidP="00013774">
      <w:pPr>
        <w:spacing w:line="312" w:lineRule="auto"/>
        <w:jc w:val="center"/>
        <w:outlineLvl w:val="2"/>
        <w:rPr>
          <w:rFonts w:ascii="宋体" w:eastAsia="宋体" w:hAnsi="宋体" w:cs="宋体"/>
          <w:b/>
          <w:bCs/>
          <w:sz w:val="24"/>
          <w:szCs w:val="24"/>
        </w:rPr>
      </w:pPr>
      <w:r w:rsidRPr="00013774">
        <w:rPr>
          <w:rFonts w:ascii="宋体" w:eastAsia="宋体" w:hAnsi="宋体" w:cs="宋体" w:hint="eastAsia"/>
          <w:b/>
          <w:bCs/>
          <w:sz w:val="24"/>
          <w:szCs w:val="24"/>
        </w:rPr>
        <w:t>廉政承诺书</w:t>
      </w:r>
    </w:p>
    <w:p w14:paraId="43ACD6E6" w14:textId="77777777" w:rsidR="00013774" w:rsidRPr="00013774" w:rsidRDefault="00013774" w:rsidP="00013774">
      <w:pPr>
        <w:spacing w:line="312" w:lineRule="auto"/>
        <w:rPr>
          <w:rFonts w:ascii="宋体" w:eastAsia="宋体" w:hAnsi="宋体" w:cs="宋体"/>
          <w:sz w:val="24"/>
          <w:szCs w:val="24"/>
        </w:rPr>
      </w:pPr>
      <w:r w:rsidRPr="00013774">
        <w:rPr>
          <w:rFonts w:ascii="宋体" w:eastAsia="宋体" w:hAnsi="宋体" w:cs="宋体" w:hint="eastAsia"/>
          <w:sz w:val="24"/>
          <w:szCs w:val="24"/>
        </w:rPr>
        <w:t>致：</w:t>
      </w:r>
      <w:r w:rsidRPr="00013774">
        <w:rPr>
          <w:rFonts w:ascii="宋体" w:eastAsia="宋体" w:hAnsi="宋体" w:cs="宋体" w:hint="eastAsia"/>
          <w:sz w:val="24"/>
          <w:szCs w:val="24"/>
          <w:u w:val="single"/>
        </w:rPr>
        <w:t>南通理工学院</w:t>
      </w:r>
      <w:r w:rsidRPr="00013774">
        <w:rPr>
          <w:rFonts w:ascii="宋体" w:eastAsia="宋体" w:hAnsi="宋体" w:cs="宋体" w:hint="eastAsia"/>
          <w:sz w:val="24"/>
          <w:szCs w:val="24"/>
        </w:rPr>
        <w:t>：</w:t>
      </w:r>
    </w:p>
    <w:p w14:paraId="58BCFFE2" w14:textId="77777777" w:rsidR="00013774" w:rsidRPr="00013774" w:rsidRDefault="00013774" w:rsidP="00013774">
      <w:pPr>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为了反对不正当竞争，维护经济秩序，共同营造公平、公正、公开、有序的</w:t>
      </w:r>
      <w:r w:rsidRPr="00013774">
        <w:rPr>
          <w:rFonts w:ascii="宋体" w:eastAsia="宋体" w:hAnsi="宋体" w:cs="宋体" w:hint="eastAsia"/>
          <w:sz w:val="24"/>
          <w:szCs w:val="24"/>
        </w:rPr>
        <w:lastRenderedPageBreak/>
        <w:t>经营环境，保护双方的合法权益，促进共同发展，本公司郑重承诺：</w:t>
      </w:r>
    </w:p>
    <w:p w14:paraId="65B16222" w14:textId="77777777" w:rsidR="00013774" w:rsidRPr="00013774" w:rsidRDefault="00013774" w:rsidP="00013774">
      <w:pPr>
        <w:spacing w:line="312" w:lineRule="auto"/>
        <w:rPr>
          <w:rFonts w:ascii="宋体" w:eastAsia="宋体" w:hAnsi="宋体" w:cs="宋体"/>
          <w:sz w:val="24"/>
          <w:szCs w:val="24"/>
        </w:rPr>
      </w:pPr>
      <w:r w:rsidRPr="00013774">
        <w:rPr>
          <w:rFonts w:ascii="宋体" w:eastAsia="宋体" w:hAnsi="宋体" w:cs="宋体" w:hint="eastAsia"/>
          <w:sz w:val="24"/>
          <w:szCs w:val="24"/>
        </w:rPr>
        <w:t>一、本公司在参与贵公司的业务活动中，本公司人员及请托人不得有下列行为：</w:t>
      </w:r>
    </w:p>
    <w:p w14:paraId="610E94CE"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1、向贵公司相关人员送钱送物或提供其他任何形式的财务支付；</w:t>
      </w:r>
    </w:p>
    <w:p w14:paraId="076F969B"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2、将钱物、房屋、交通工具、通讯工具等物品借给贵公司相关人员使用；</w:t>
      </w:r>
    </w:p>
    <w:p w14:paraId="5EF15DC5"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3、邀请贵公司相关人员参加可能影响其公正履行职务的任何宴席、旅游、休闲娱乐等活动；</w:t>
      </w:r>
    </w:p>
    <w:p w14:paraId="6CA747DF"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4、以任何名义给予贵公司相关人员回扣、手续费等好处；</w:t>
      </w:r>
    </w:p>
    <w:p w14:paraId="687D3922"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5、采取任何不正当的手段获取贵公司的业务机密；</w:t>
      </w:r>
    </w:p>
    <w:p w14:paraId="2705C8C3"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6、以串通承包等各种不正当手段参与贵公司的各</w:t>
      </w:r>
      <w:proofErr w:type="gramStart"/>
      <w:r w:rsidRPr="00013774">
        <w:rPr>
          <w:rFonts w:ascii="宋体" w:eastAsia="宋体" w:hAnsi="宋体" w:cs="宋体" w:hint="eastAsia"/>
          <w:sz w:val="24"/>
          <w:szCs w:val="24"/>
        </w:rPr>
        <w:t>类招承包</w:t>
      </w:r>
      <w:proofErr w:type="gramEnd"/>
      <w:r w:rsidRPr="00013774">
        <w:rPr>
          <w:rFonts w:ascii="宋体" w:eastAsia="宋体" w:hAnsi="宋体" w:cs="宋体" w:hint="eastAsia"/>
          <w:sz w:val="24"/>
          <w:szCs w:val="24"/>
        </w:rPr>
        <w:t>活动；</w:t>
      </w:r>
    </w:p>
    <w:p w14:paraId="23F39A89"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7、擅自与贵公司相关人员就工程承包、工程费用、材料设备供应、工程量变动、工程验收、工程质量问题处理等私下商谈或达成默契，损害贵公司利益；</w:t>
      </w:r>
    </w:p>
    <w:p w14:paraId="537C4E5D"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8、与贵公司相关人员串通进行不正当的活动或损害贵公司利益；</w:t>
      </w:r>
    </w:p>
    <w:p w14:paraId="62D72265"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9、其他贿赂贵公司相关人员及损害贵公司利益的行为。</w:t>
      </w:r>
    </w:p>
    <w:p w14:paraId="724F6A02" w14:textId="77777777" w:rsidR="00013774" w:rsidRPr="00013774" w:rsidRDefault="00013774" w:rsidP="00013774">
      <w:pPr>
        <w:spacing w:line="312" w:lineRule="auto"/>
        <w:rPr>
          <w:rFonts w:ascii="宋体" w:eastAsia="宋体" w:hAnsi="宋体" w:cs="宋体"/>
          <w:sz w:val="24"/>
          <w:szCs w:val="24"/>
        </w:rPr>
      </w:pPr>
      <w:r w:rsidRPr="00013774">
        <w:rPr>
          <w:rFonts w:ascii="宋体" w:eastAsia="宋体" w:hAnsi="宋体" w:cs="宋体" w:hint="eastAsia"/>
          <w:sz w:val="24"/>
          <w:szCs w:val="24"/>
        </w:rPr>
        <w:t>二、若贵公司发现本公司及请托人有上述行为之一的，贵公司有权采取下列措施（可多项并用），本公司均无条件接受。</w:t>
      </w:r>
    </w:p>
    <w:p w14:paraId="6BA2CF73"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1、</w:t>
      </w:r>
      <w:proofErr w:type="gramStart"/>
      <w:r w:rsidRPr="00013774">
        <w:rPr>
          <w:rFonts w:ascii="宋体" w:eastAsia="宋体" w:hAnsi="宋体" w:cs="宋体" w:hint="eastAsia"/>
          <w:sz w:val="24"/>
          <w:szCs w:val="24"/>
        </w:rPr>
        <w:t>若行</w:t>
      </w:r>
      <w:proofErr w:type="gramEnd"/>
      <w:r w:rsidRPr="00013774">
        <w:rPr>
          <w:rFonts w:ascii="宋体" w:eastAsia="宋体" w:hAnsi="宋体" w:cs="宋体" w:hint="eastAsia"/>
          <w:sz w:val="24"/>
          <w:szCs w:val="24"/>
        </w:rPr>
        <w:t>为在相关业务合同订立前被发现，贵公司有权拒绝或终止本公司参与本次业务活动；</w:t>
      </w:r>
    </w:p>
    <w:p w14:paraId="5FFD7160" w14:textId="77777777" w:rsidR="00013774" w:rsidRPr="00013774" w:rsidRDefault="00013774" w:rsidP="00013774">
      <w:pPr>
        <w:spacing w:line="312" w:lineRule="auto"/>
        <w:ind w:firstLineChars="100" w:firstLine="240"/>
        <w:rPr>
          <w:rFonts w:ascii="宋体" w:eastAsia="宋体" w:hAnsi="宋体" w:cs="宋体"/>
          <w:sz w:val="24"/>
          <w:szCs w:val="24"/>
        </w:rPr>
      </w:pPr>
      <w:bookmarkStart w:id="243" w:name="_Ref257035343"/>
      <w:r w:rsidRPr="00013774">
        <w:rPr>
          <w:rFonts w:ascii="宋体" w:eastAsia="宋体" w:hAnsi="宋体" w:cs="宋体" w:hint="eastAsia"/>
          <w:sz w:val="24"/>
          <w:szCs w:val="24"/>
        </w:rPr>
        <w:t>2、</w:t>
      </w:r>
      <w:proofErr w:type="gramStart"/>
      <w:r w:rsidRPr="00013774">
        <w:rPr>
          <w:rFonts w:ascii="宋体" w:eastAsia="宋体" w:hAnsi="宋体" w:cs="宋体" w:hint="eastAsia"/>
          <w:sz w:val="24"/>
          <w:szCs w:val="24"/>
        </w:rPr>
        <w:t>若行</w:t>
      </w:r>
      <w:proofErr w:type="gramEnd"/>
      <w:r w:rsidRPr="00013774">
        <w:rPr>
          <w:rFonts w:ascii="宋体" w:eastAsia="宋体" w:hAnsi="宋体" w:cs="宋体" w:hint="eastAsia"/>
          <w:sz w:val="24"/>
          <w:szCs w:val="24"/>
        </w:rPr>
        <w:t>为在相关业务合同订立之后被发现，视为本公司根本性违约，本公司愿意按合同总价的30%向贵公司支付违约金，贵公司有权单方解除合同，若有给贵公司造成损失的，本公司还应赔偿贵公司经济损失；</w:t>
      </w:r>
      <w:bookmarkEnd w:id="243"/>
    </w:p>
    <w:p w14:paraId="18F360CB" w14:textId="77777777" w:rsidR="00013774" w:rsidRPr="00013774" w:rsidRDefault="00013774" w:rsidP="00013774">
      <w:pPr>
        <w:spacing w:line="312" w:lineRule="auto"/>
        <w:ind w:firstLineChars="100" w:firstLine="240"/>
        <w:rPr>
          <w:rFonts w:ascii="宋体" w:eastAsia="宋体" w:hAnsi="宋体" w:cs="宋体"/>
          <w:sz w:val="24"/>
          <w:szCs w:val="24"/>
        </w:rPr>
      </w:pPr>
      <w:bookmarkStart w:id="244" w:name="_Ref257035353"/>
      <w:r w:rsidRPr="00013774">
        <w:rPr>
          <w:rFonts w:ascii="宋体" w:eastAsia="宋体" w:hAnsi="宋体" w:cs="宋体" w:hint="eastAsia"/>
          <w:sz w:val="24"/>
          <w:szCs w:val="24"/>
        </w:rPr>
        <w:t>3、若本公司人员及请托人的行为涉及钱物的，本公司愿意按送一罚二十的标准承担违约金；</w:t>
      </w:r>
      <w:bookmarkEnd w:id="244"/>
    </w:p>
    <w:p w14:paraId="4BD51B52"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4、</w:t>
      </w:r>
      <w:proofErr w:type="gramStart"/>
      <w:r w:rsidRPr="00013774">
        <w:rPr>
          <w:rFonts w:ascii="宋体" w:eastAsia="宋体" w:hAnsi="宋体" w:cs="宋体" w:hint="eastAsia"/>
          <w:sz w:val="24"/>
          <w:szCs w:val="24"/>
        </w:rPr>
        <w:t>若行</w:t>
      </w:r>
      <w:proofErr w:type="gramEnd"/>
      <w:r w:rsidRPr="00013774">
        <w:rPr>
          <w:rFonts w:ascii="宋体" w:eastAsia="宋体" w:hAnsi="宋体" w:cs="宋体" w:hint="eastAsia"/>
          <w:sz w:val="24"/>
          <w:szCs w:val="24"/>
        </w:rPr>
        <w:t>为在业务活动终止后被发现，本公司仍同意按</w:t>
      </w:r>
      <w:proofErr w:type="gramStart"/>
      <w:r w:rsidRPr="00013774">
        <w:rPr>
          <w:rFonts w:ascii="宋体" w:eastAsia="宋体" w:hAnsi="宋体" w:cs="宋体" w:hint="eastAsia"/>
          <w:sz w:val="24"/>
          <w:szCs w:val="24"/>
        </w:rPr>
        <w:t>本承诺</w:t>
      </w:r>
      <w:proofErr w:type="gramEnd"/>
      <w:r w:rsidRPr="00013774">
        <w:rPr>
          <w:rFonts w:ascii="宋体" w:eastAsia="宋体" w:hAnsi="宋体" w:cs="宋体" w:hint="eastAsia"/>
          <w:sz w:val="24"/>
          <w:szCs w:val="24"/>
        </w:rPr>
        <w:t>书的相关约定承担责任。</w:t>
      </w:r>
    </w:p>
    <w:p w14:paraId="4985EEE2" w14:textId="77777777" w:rsidR="00013774" w:rsidRPr="00013774" w:rsidRDefault="00013774" w:rsidP="00013774">
      <w:pPr>
        <w:spacing w:line="312" w:lineRule="auto"/>
        <w:ind w:firstLineChars="100" w:firstLine="240"/>
        <w:rPr>
          <w:rFonts w:ascii="宋体" w:eastAsia="宋体" w:hAnsi="宋体" w:cs="宋体"/>
          <w:sz w:val="24"/>
          <w:szCs w:val="24"/>
        </w:rPr>
      </w:pPr>
      <w:r w:rsidRPr="00013774">
        <w:rPr>
          <w:rFonts w:ascii="宋体" w:eastAsia="宋体" w:hAnsi="宋体" w:cs="宋体" w:hint="eastAsia"/>
          <w:sz w:val="24"/>
          <w:szCs w:val="24"/>
        </w:rPr>
        <w:t>5、以上违约金，赔偿款，违约金，本公司保证在接到贵公司的通知后十日内支付；贵公司亦可以随时从应付给本公司的款项中抵扣或从承包保证金、履约保证金中扣除。</w:t>
      </w:r>
    </w:p>
    <w:p w14:paraId="322A22A1" w14:textId="77777777" w:rsidR="00013774" w:rsidRPr="00013774" w:rsidRDefault="00013774" w:rsidP="00013774">
      <w:pPr>
        <w:spacing w:line="312" w:lineRule="auto"/>
        <w:rPr>
          <w:rFonts w:ascii="宋体" w:eastAsia="宋体" w:hAnsi="宋体" w:cs="宋体"/>
          <w:sz w:val="24"/>
          <w:szCs w:val="24"/>
        </w:rPr>
      </w:pPr>
      <w:r w:rsidRPr="00013774">
        <w:rPr>
          <w:rFonts w:ascii="宋体" w:eastAsia="宋体" w:hAnsi="宋体" w:cs="宋体" w:hint="eastAsia"/>
          <w:sz w:val="24"/>
          <w:szCs w:val="24"/>
        </w:rPr>
        <w:t>三、</w:t>
      </w:r>
      <w:proofErr w:type="gramStart"/>
      <w:r w:rsidRPr="00013774">
        <w:rPr>
          <w:rFonts w:ascii="宋体" w:eastAsia="宋体" w:hAnsi="宋体" w:cs="宋体" w:hint="eastAsia"/>
          <w:sz w:val="24"/>
          <w:szCs w:val="24"/>
        </w:rPr>
        <w:t>本承诺</w:t>
      </w:r>
      <w:proofErr w:type="gramEnd"/>
      <w:r w:rsidRPr="00013774">
        <w:rPr>
          <w:rFonts w:ascii="宋体" w:eastAsia="宋体" w:hAnsi="宋体" w:cs="宋体" w:hint="eastAsia"/>
          <w:sz w:val="24"/>
          <w:szCs w:val="24"/>
        </w:rPr>
        <w:t>书是本次业务活动的文件之一，有独立的法律效力，其他合同或文件的内容与</w:t>
      </w:r>
      <w:proofErr w:type="gramStart"/>
      <w:r w:rsidRPr="00013774">
        <w:rPr>
          <w:rFonts w:ascii="宋体" w:eastAsia="宋体" w:hAnsi="宋体" w:cs="宋体" w:hint="eastAsia"/>
          <w:sz w:val="24"/>
          <w:szCs w:val="24"/>
        </w:rPr>
        <w:t>本承诺</w:t>
      </w:r>
      <w:proofErr w:type="gramEnd"/>
      <w:r w:rsidRPr="00013774">
        <w:rPr>
          <w:rFonts w:ascii="宋体" w:eastAsia="宋体" w:hAnsi="宋体" w:cs="宋体" w:hint="eastAsia"/>
          <w:sz w:val="24"/>
          <w:szCs w:val="24"/>
        </w:rPr>
        <w:t>内容只可互补不可替代，即使其他合同或文件无效，也不影响</w:t>
      </w:r>
      <w:proofErr w:type="gramStart"/>
      <w:r w:rsidRPr="00013774">
        <w:rPr>
          <w:rFonts w:ascii="宋体" w:eastAsia="宋体" w:hAnsi="宋体" w:cs="宋体" w:hint="eastAsia"/>
          <w:sz w:val="24"/>
          <w:szCs w:val="24"/>
        </w:rPr>
        <w:t>本承诺</w:t>
      </w:r>
      <w:proofErr w:type="gramEnd"/>
      <w:r w:rsidRPr="00013774">
        <w:rPr>
          <w:rFonts w:ascii="宋体" w:eastAsia="宋体" w:hAnsi="宋体" w:cs="宋体" w:hint="eastAsia"/>
          <w:sz w:val="24"/>
          <w:szCs w:val="24"/>
        </w:rPr>
        <w:t>书的效力。</w:t>
      </w:r>
    </w:p>
    <w:p w14:paraId="157F3BC1" w14:textId="77777777" w:rsidR="00013774" w:rsidRPr="00013774" w:rsidRDefault="00013774" w:rsidP="00013774">
      <w:pPr>
        <w:spacing w:line="312" w:lineRule="auto"/>
        <w:rPr>
          <w:rFonts w:ascii="宋体" w:eastAsia="宋体" w:hAnsi="宋体" w:cs="宋体"/>
          <w:sz w:val="24"/>
          <w:szCs w:val="24"/>
        </w:rPr>
      </w:pPr>
      <w:r w:rsidRPr="00013774">
        <w:rPr>
          <w:rFonts w:ascii="宋体" w:eastAsia="宋体" w:hAnsi="宋体" w:cs="宋体" w:hint="eastAsia"/>
          <w:sz w:val="24"/>
          <w:szCs w:val="24"/>
        </w:rPr>
        <w:t>四、</w:t>
      </w:r>
      <w:proofErr w:type="gramStart"/>
      <w:r w:rsidRPr="00013774">
        <w:rPr>
          <w:rFonts w:ascii="宋体" w:eastAsia="宋体" w:hAnsi="宋体" w:cs="宋体" w:hint="eastAsia"/>
          <w:sz w:val="24"/>
          <w:szCs w:val="24"/>
        </w:rPr>
        <w:t>本承诺</w:t>
      </w:r>
      <w:proofErr w:type="gramEnd"/>
      <w:r w:rsidRPr="00013774">
        <w:rPr>
          <w:rFonts w:ascii="宋体" w:eastAsia="宋体" w:hAnsi="宋体" w:cs="宋体" w:hint="eastAsia"/>
          <w:sz w:val="24"/>
          <w:szCs w:val="24"/>
        </w:rPr>
        <w:t>书经本公司签章后即生效。</w:t>
      </w:r>
    </w:p>
    <w:p w14:paraId="4D24169B" w14:textId="77777777" w:rsidR="00013774" w:rsidRPr="00013774" w:rsidRDefault="00013774" w:rsidP="00013774">
      <w:pPr>
        <w:spacing w:line="312" w:lineRule="auto"/>
        <w:rPr>
          <w:rFonts w:ascii="宋体" w:eastAsia="宋体" w:hAnsi="宋体" w:cs="宋体"/>
          <w:sz w:val="24"/>
          <w:szCs w:val="24"/>
        </w:rPr>
      </w:pPr>
    </w:p>
    <w:p w14:paraId="7C841AB0" w14:textId="77777777" w:rsidR="00013774" w:rsidRPr="00013774" w:rsidRDefault="00013774" w:rsidP="00013774">
      <w:pPr>
        <w:spacing w:line="312" w:lineRule="auto"/>
        <w:ind w:firstLineChars="2000" w:firstLine="4800"/>
        <w:jc w:val="left"/>
        <w:rPr>
          <w:rFonts w:ascii="宋体" w:eastAsia="宋体" w:hAnsi="宋体" w:cs="宋体"/>
          <w:sz w:val="24"/>
          <w:szCs w:val="24"/>
        </w:rPr>
      </w:pPr>
      <w:r w:rsidRPr="00013774">
        <w:rPr>
          <w:rFonts w:ascii="宋体" w:eastAsia="宋体" w:hAnsi="宋体" w:cs="宋体" w:hint="eastAsia"/>
          <w:sz w:val="24"/>
          <w:szCs w:val="24"/>
        </w:rPr>
        <w:t>承诺人（盖章）：</w:t>
      </w:r>
    </w:p>
    <w:p w14:paraId="7300BEBB" w14:textId="77777777" w:rsidR="00013774" w:rsidRPr="00013774" w:rsidRDefault="00013774" w:rsidP="00013774">
      <w:pPr>
        <w:spacing w:line="312" w:lineRule="auto"/>
        <w:jc w:val="left"/>
        <w:rPr>
          <w:rFonts w:ascii="宋体" w:eastAsia="宋体" w:hAnsi="宋体" w:cs="宋体"/>
          <w:sz w:val="24"/>
          <w:szCs w:val="24"/>
        </w:rPr>
      </w:pPr>
    </w:p>
    <w:p w14:paraId="7EA2023E" w14:textId="77777777" w:rsidR="00013774" w:rsidRPr="00013774" w:rsidRDefault="00013774" w:rsidP="00013774">
      <w:pPr>
        <w:spacing w:line="312" w:lineRule="auto"/>
        <w:ind w:firstLineChars="2000" w:firstLine="4800"/>
        <w:jc w:val="left"/>
        <w:rPr>
          <w:rFonts w:ascii="宋体" w:eastAsia="宋体" w:hAnsi="宋体" w:cs="宋体"/>
          <w:sz w:val="24"/>
          <w:szCs w:val="24"/>
        </w:rPr>
      </w:pPr>
      <w:r w:rsidRPr="00013774">
        <w:rPr>
          <w:rFonts w:ascii="宋体" w:eastAsia="宋体" w:hAnsi="宋体" w:cs="宋体" w:hint="eastAsia"/>
          <w:sz w:val="24"/>
          <w:szCs w:val="24"/>
        </w:rPr>
        <w:lastRenderedPageBreak/>
        <w:t>代表人（签字）：</w:t>
      </w:r>
    </w:p>
    <w:p w14:paraId="283CFD89" w14:textId="77777777" w:rsidR="00013774" w:rsidRPr="00013774" w:rsidRDefault="00013774" w:rsidP="00013774">
      <w:pPr>
        <w:spacing w:line="312" w:lineRule="auto"/>
        <w:jc w:val="left"/>
        <w:rPr>
          <w:rFonts w:ascii="宋体" w:eastAsia="宋体" w:hAnsi="宋体" w:cs="宋体"/>
          <w:sz w:val="24"/>
          <w:szCs w:val="24"/>
        </w:rPr>
      </w:pPr>
    </w:p>
    <w:p w14:paraId="46D731BB" w14:textId="77777777" w:rsidR="00013774" w:rsidRPr="00013774" w:rsidRDefault="00013774" w:rsidP="00013774">
      <w:pPr>
        <w:spacing w:line="312" w:lineRule="auto"/>
        <w:ind w:firstLineChars="2000" w:firstLine="4800"/>
        <w:rPr>
          <w:rFonts w:ascii="宋体" w:eastAsia="宋体" w:hAnsi="宋体" w:cs="宋体"/>
          <w:sz w:val="24"/>
          <w:szCs w:val="24"/>
          <w:u w:val="single"/>
        </w:rPr>
      </w:pPr>
      <w:r w:rsidRPr="00013774">
        <w:rPr>
          <w:rFonts w:ascii="宋体" w:eastAsia="宋体" w:hAnsi="宋体" w:cs="宋体" w:hint="eastAsia"/>
          <w:sz w:val="24"/>
          <w:szCs w:val="24"/>
        </w:rPr>
        <w:t>日期：</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年</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月</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日</w:t>
      </w:r>
      <w:r w:rsidRPr="00013774">
        <w:rPr>
          <w:rFonts w:ascii="宋体" w:eastAsia="宋体" w:hAnsi="宋体" w:cs="宋体" w:hint="eastAsia"/>
          <w:sz w:val="24"/>
          <w:szCs w:val="24"/>
          <w:u w:val="single"/>
        </w:rPr>
        <w:t xml:space="preserve"> </w:t>
      </w:r>
    </w:p>
    <w:p w14:paraId="489BBF48" w14:textId="77777777" w:rsidR="00013774" w:rsidRPr="00013774" w:rsidRDefault="00013774" w:rsidP="00013774">
      <w:pPr>
        <w:jc w:val="left"/>
        <w:rPr>
          <w:rFonts w:ascii="宋体" w:eastAsia="宋体" w:hAnsi="宋体" w:cs="宋体"/>
          <w:sz w:val="24"/>
          <w:szCs w:val="24"/>
        </w:rPr>
      </w:pPr>
    </w:p>
    <w:p w14:paraId="1A05F9A9" w14:textId="77777777" w:rsidR="00013774" w:rsidRPr="00013774" w:rsidRDefault="00013774" w:rsidP="00013774">
      <w:pPr>
        <w:jc w:val="left"/>
        <w:rPr>
          <w:rFonts w:ascii="宋体" w:eastAsia="宋体" w:hAnsi="宋体" w:cs="宋体"/>
          <w:sz w:val="24"/>
          <w:szCs w:val="24"/>
        </w:rPr>
      </w:pPr>
    </w:p>
    <w:p w14:paraId="72478D53" w14:textId="77777777" w:rsidR="00013774" w:rsidRPr="00013774" w:rsidRDefault="00013774" w:rsidP="00013774">
      <w:pPr>
        <w:jc w:val="left"/>
        <w:rPr>
          <w:rFonts w:ascii="宋体" w:eastAsia="宋体" w:hAnsi="宋体" w:cs="宋体"/>
          <w:sz w:val="24"/>
          <w:szCs w:val="24"/>
        </w:rPr>
      </w:pPr>
    </w:p>
    <w:p w14:paraId="3E05AD8D" w14:textId="77777777" w:rsidR="00013774" w:rsidRPr="00013774" w:rsidRDefault="00013774" w:rsidP="00013774">
      <w:pPr>
        <w:jc w:val="left"/>
        <w:rPr>
          <w:rFonts w:ascii="宋体" w:eastAsia="宋体" w:hAnsi="宋体" w:cs="宋体"/>
          <w:sz w:val="24"/>
          <w:szCs w:val="24"/>
        </w:rPr>
      </w:pPr>
    </w:p>
    <w:p w14:paraId="7ADFD28F" w14:textId="77777777" w:rsidR="00013774" w:rsidRPr="00013774" w:rsidRDefault="00013774" w:rsidP="00013774">
      <w:pPr>
        <w:jc w:val="left"/>
        <w:rPr>
          <w:rFonts w:ascii="宋体" w:eastAsia="宋体" w:hAnsi="宋体" w:cs="宋体"/>
          <w:sz w:val="24"/>
          <w:szCs w:val="24"/>
        </w:rPr>
      </w:pPr>
    </w:p>
    <w:p w14:paraId="779DBE11" w14:textId="77777777" w:rsidR="00013774" w:rsidRPr="00013774" w:rsidRDefault="00013774" w:rsidP="00013774">
      <w:pPr>
        <w:jc w:val="left"/>
        <w:rPr>
          <w:rFonts w:ascii="宋体" w:eastAsia="宋体" w:hAnsi="宋体" w:cs="宋体"/>
          <w:sz w:val="24"/>
          <w:szCs w:val="24"/>
        </w:rPr>
      </w:pPr>
    </w:p>
    <w:p w14:paraId="799197C5" w14:textId="77777777" w:rsidR="00013774" w:rsidRPr="00013774" w:rsidRDefault="00013774" w:rsidP="00013774">
      <w:pPr>
        <w:jc w:val="left"/>
        <w:rPr>
          <w:rFonts w:ascii="宋体" w:eastAsia="宋体" w:hAnsi="宋体" w:cs="宋体"/>
          <w:sz w:val="24"/>
          <w:szCs w:val="24"/>
        </w:rPr>
      </w:pPr>
      <w:r w:rsidRPr="00013774">
        <w:rPr>
          <w:rFonts w:ascii="宋体" w:eastAsia="宋体" w:hAnsi="宋体" w:cs="宋体" w:hint="eastAsia"/>
          <w:sz w:val="24"/>
          <w:szCs w:val="24"/>
        </w:rPr>
        <w:t>合同附件4：</w:t>
      </w:r>
    </w:p>
    <w:p w14:paraId="61785BAC" w14:textId="77777777" w:rsidR="00013774" w:rsidRPr="00013774" w:rsidRDefault="00013774" w:rsidP="00013774">
      <w:pPr>
        <w:spacing w:beforeLines="50" w:before="156" w:afterLines="50" w:after="156" w:line="360" w:lineRule="auto"/>
        <w:jc w:val="center"/>
        <w:rPr>
          <w:rFonts w:ascii="宋体" w:eastAsia="宋体" w:hAnsi="宋体" w:cs="宋体"/>
          <w:b/>
          <w:bCs/>
          <w:sz w:val="24"/>
          <w:szCs w:val="24"/>
        </w:rPr>
      </w:pPr>
      <w:r w:rsidRPr="00013774">
        <w:rPr>
          <w:rFonts w:ascii="宋体" w:eastAsia="宋体" w:hAnsi="宋体" w:cs="宋体" w:hint="eastAsia"/>
          <w:b/>
          <w:bCs/>
          <w:sz w:val="24"/>
          <w:szCs w:val="24"/>
        </w:rPr>
        <w:t>关于设计变更、现场签证的协议</w:t>
      </w:r>
    </w:p>
    <w:p w14:paraId="6161C01B" w14:textId="77777777" w:rsidR="00013774" w:rsidRPr="00013774" w:rsidRDefault="00013774" w:rsidP="00013774">
      <w:pPr>
        <w:spacing w:beforeLines="50" w:before="156" w:afterLines="50" w:after="156" w:line="360" w:lineRule="auto"/>
        <w:rPr>
          <w:rFonts w:ascii="宋体" w:eastAsia="宋体" w:hAnsi="宋体" w:cs="宋体"/>
          <w:sz w:val="24"/>
          <w:szCs w:val="24"/>
        </w:rPr>
      </w:pPr>
      <w:r w:rsidRPr="00013774">
        <w:rPr>
          <w:rFonts w:ascii="宋体" w:eastAsia="宋体" w:hAnsi="宋体" w:cs="宋体" w:hint="eastAsia"/>
          <w:sz w:val="24"/>
          <w:szCs w:val="24"/>
        </w:rPr>
        <w:t>发包人（全称）：</w:t>
      </w:r>
      <w:r w:rsidRPr="00013774">
        <w:rPr>
          <w:rFonts w:ascii="宋体" w:eastAsia="宋体" w:hAnsi="宋体" w:cs="宋体" w:hint="eastAsia"/>
          <w:sz w:val="24"/>
          <w:szCs w:val="24"/>
          <w:u w:val="single"/>
        </w:rPr>
        <w:t xml:space="preserve">南通理工学院  </w:t>
      </w:r>
      <w:r w:rsidRPr="00013774">
        <w:rPr>
          <w:rFonts w:ascii="宋体" w:eastAsia="宋体" w:hAnsi="宋体" w:cs="宋体" w:hint="eastAsia"/>
          <w:sz w:val="24"/>
          <w:szCs w:val="24"/>
        </w:rPr>
        <w:t xml:space="preserve">（简称甲方）                       </w:t>
      </w:r>
    </w:p>
    <w:p w14:paraId="7E13B7DA" w14:textId="77777777" w:rsidR="00013774" w:rsidRPr="00013774" w:rsidRDefault="00013774" w:rsidP="00013774">
      <w:pPr>
        <w:jc w:val="left"/>
        <w:rPr>
          <w:rFonts w:ascii="宋体" w:eastAsia="宋体" w:hAnsi="宋体" w:cs="宋体"/>
          <w:sz w:val="24"/>
          <w:szCs w:val="24"/>
        </w:rPr>
      </w:pPr>
      <w:r w:rsidRPr="00013774">
        <w:rPr>
          <w:rFonts w:ascii="宋体" w:eastAsia="宋体" w:hAnsi="宋体" w:cs="宋体" w:hint="eastAsia"/>
          <w:sz w:val="24"/>
          <w:szCs w:val="24"/>
        </w:rPr>
        <w:t>承包人（全称）：</w:t>
      </w:r>
      <w:r w:rsidRPr="00013774">
        <w:rPr>
          <w:rFonts w:ascii="宋体" w:eastAsia="宋体" w:hAnsi="宋体" w:cs="宋体" w:hint="eastAsia"/>
          <w:sz w:val="24"/>
          <w:szCs w:val="24"/>
          <w:u w:val="single"/>
        </w:rPr>
        <w:t xml:space="preserve"> </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 xml:space="preserve"> （简称乙方）</w:t>
      </w:r>
    </w:p>
    <w:p w14:paraId="5581238D" w14:textId="77777777" w:rsidR="00013774" w:rsidRPr="00013774" w:rsidRDefault="00013774" w:rsidP="00013774">
      <w:pPr>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 xml:space="preserve">  甲、乙双方经过协商于</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rPr>
        <w:t>年</w:t>
      </w:r>
      <w:r w:rsidRPr="00013774">
        <w:rPr>
          <w:rFonts w:ascii="宋体" w:eastAsia="宋体" w:hAnsi="宋体" w:cs="宋体"/>
          <w:sz w:val="24"/>
          <w:szCs w:val="24"/>
          <w:u w:val="single"/>
        </w:rPr>
        <w:t xml:space="preserve">    </w:t>
      </w:r>
      <w:r w:rsidRPr="00013774">
        <w:rPr>
          <w:rFonts w:ascii="宋体" w:eastAsia="宋体" w:hAnsi="宋体" w:cs="宋体" w:hint="eastAsia"/>
          <w:sz w:val="24"/>
          <w:szCs w:val="24"/>
        </w:rPr>
        <w:t>月</w:t>
      </w:r>
      <w:r w:rsidRPr="00013774">
        <w:rPr>
          <w:rFonts w:ascii="宋体" w:eastAsia="宋体" w:hAnsi="宋体" w:cs="宋体" w:hint="eastAsia"/>
          <w:sz w:val="24"/>
          <w:szCs w:val="24"/>
          <w:u w:val="single"/>
        </w:rPr>
        <w:t xml:space="preserve">　　</w:t>
      </w:r>
      <w:r w:rsidRPr="00013774">
        <w:rPr>
          <w:rFonts w:ascii="宋体" w:eastAsia="宋体" w:hAnsi="宋体" w:cs="宋体" w:hint="eastAsia"/>
          <w:sz w:val="24"/>
          <w:szCs w:val="24"/>
        </w:rPr>
        <w:t>日签订了南通理工学院海安宿舍楼工程施工总承包补充合同，为了规范与该合同有关的设计变更、现场签证（以下简称“变更”“签证”）的管理工作，分清责任，提高结算效率，保护甲乙双方的利益，特签订以下协议：</w:t>
      </w:r>
    </w:p>
    <w:p w14:paraId="563DADB7" w14:textId="77777777" w:rsidR="00013774" w:rsidRPr="00013774" w:rsidRDefault="00013774" w:rsidP="00013774">
      <w:pPr>
        <w:spacing w:line="312" w:lineRule="auto"/>
        <w:ind w:firstLineChars="200" w:firstLine="482"/>
        <w:rPr>
          <w:rFonts w:ascii="宋体" w:eastAsia="宋体" w:hAnsi="宋体" w:cs="宋体"/>
          <w:sz w:val="24"/>
          <w:szCs w:val="24"/>
        </w:rPr>
      </w:pPr>
      <w:r w:rsidRPr="00013774">
        <w:rPr>
          <w:rFonts w:ascii="宋体" w:eastAsia="宋体" w:hAnsi="宋体" w:cs="宋体" w:hint="eastAsia"/>
          <w:b/>
          <w:bCs/>
          <w:sz w:val="24"/>
          <w:szCs w:val="24"/>
        </w:rPr>
        <w:t>第一条</w:t>
      </w:r>
      <w:r w:rsidRPr="00013774">
        <w:rPr>
          <w:rFonts w:ascii="宋体" w:eastAsia="宋体" w:hAnsi="宋体" w:cs="宋体" w:hint="eastAsia"/>
          <w:sz w:val="24"/>
          <w:szCs w:val="24"/>
        </w:rPr>
        <w:t>： 乙方对于甲方正式发出的变更、签证，应及时、完整地的执行，并保证工程的质量和进度要求；甲方应按照变更、签证的内容及其完成情况及时、足量地支付乙方变更签证的价款；</w:t>
      </w:r>
    </w:p>
    <w:p w14:paraId="173E28FD" w14:textId="77777777" w:rsidR="00013774" w:rsidRPr="00013774" w:rsidRDefault="00013774" w:rsidP="00013774">
      <w:pPr>
        <w:spacing w:line="312" w:lineRule="auto"/>
        <w:ind w:firstLineChars="200" w:firstLine="482"/>
        <w:rPr>
          <w:rFonts w:ascii="宋体" w:eastAsia="宋体" w:hAnsi="宋体" w:cs="宋体"/>
          <w:sz w:val="24"/>
          <w:szCs w:val="24"/>
        </w:rPr>
      </w:pPr>
      <w:r w:rsidRPr="00013774">
        <w:rPr>
          <w:rFonts w:ascii="宋体" w:eastAsia="宋体" w:hAnsi="宋体" w:cs="宋体" w:hint="eastAsia"/>
          <w:b/>
          <w:bCs/>
          <w:sz w:val="24"/>
          <w:szCs w:val="24"/>
        </w:rPr>
        <w:t>第二条</w:t>
      </w:r>
      <w:r w:rsidRPr="00013774">
        <w:rPr>
          <w:rFonts w:ascii="宋体" w:eastAsia="宋体" w:hAnsi="宋体" w:cs="宋体" w:hint="eastAsia"/>
          <w:sz w:val="24"/>
          <w:szCs w:val="24"/>
        </w:rPr>
        <w:t xml:space="preserve">：关于变更、签证办理的约定 </w:t>
      </w:r>
    </w:p>
    <w:p w14:paraId="46B72DC7" w14:textId="77777777" w:rsidR="00013774" w:rsidRPr="00013774" w:rsidRDefault="00013774" w:rsidP="00013774">
      <w:pPr>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（一）合同履约中，甲、乙双方填制的变更、签证通知单都应使用本协议后附的标准表格，否则甲方可以不予审核费用，乙方可以不予接受；</w:t>
      </w:r>
    </w:p>
    <w:p w14:paraId="7C640A26" w14:textId="77777777" w:rsidR="00013774" w:rsidRPr="00013774" w:rsidRDefault="00013774" w:rsidP="00013774">
      <w:pPr>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（二）甲、</w:t>
      </w:r>
      <w:proofErr w:type="gramStart"/>
      <w:r w:rsidRPr="00013774">
        <w:rPr>
          <w:rFonts w:ascii="宋体" w:eastAsia="宋体" w:hAnsi="宋体" w:cs="宋体" w:hint="eastAsia"/>
          <w:sz w:val="24"/>
          <w:szCs w:val="24"/>
        </w:rPr>
        <w:t>乙方均</w:t>
      </w:r>
      <w:proofErr w:type="gramEnd"/>
      <w:r w:rsidRPr="00013774">
        <w:rPr>
          <w:rFonts w:ascii="宋体" w:eastAsia="宋体" w:hAnsi="宋体" w:cs="宋体" w:hint="eastAsia"/>
          <w:sz w:val="24"/>
          <w:szCs w:val="24"/>
        </w:rPr>
        <w:t xml:space="preserve">应对变更、签证通知单连续编号、妥善保存；甲、乙双方都应设置变更、签证事项的单据交付记录，交付对方单据时应要求对方签收，接受方不得拒签。                                                                      </w:t>
      </w:r>
    </w:p>
    <w:p w14:paraId="24E6525C" w14:textId="77777777" w:rsidR="00013774" w:rsidRPr="00013774" w:rsidRDefault="00013774" w:rsidP="00013774">
      <w:pPr>
        <w:spacing w:line="312" w:lineRule="auto"/>
        <w:ind w:firstLineChars="200" w:firstLine="482"/>
        <w:rPr>
          <w:rFonts w:ascii="宋体" w:eastAsia="宋体" w:hAnsi="宋体" w:cs="宋体"/>
          <w:sz w:val="24"/>
          <w:szCs w:val="24"/>
        </w:rPr>
      </w:pPr>
      <w:r w:rsidRPr="00013774">
        <w:rPr>
          <w:rFonts w:ascii="宋体" w:eastAsia="宋体" w:hAnsi="宋体" w:cs="宋体" w:hint="eastAsia"/>
          <w:b/>
          <w:bCs/>
          <w:sz w:val="24"/>
          <w:szCs w:val="24"/>
        </w:rPr>
        <w:t>第三条</w:t>
      </w:r>
      <w:r w:rsidRPr="00013774">
        <w:rPr>
          <w:rFonts w:ascii="宋体" w:eastAsia="宋体" w:hAnsi="宋体" w:cs="宋体" w:hint="eastAsia"/>
          <w:sz w:val="24"/>
          <w:szCs w:val="24"/>
        </w:rPr>
        <w:t xml:space="preserve">：关于变更、签证计价及结算的约定 </w:t>
      </w:r>
    </w:p>
    <w:p w14:paraId="32F26552" w14:textId="77777777" w:rsidR="00013774" w:rsidRPr="00013774" w:rsidRDefault="00013774" w:rsidP="00013774">
      <w:pPr>
        <w:tabs>
          <w:tab w:val="left" w:pos="84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设计变更：设计院或甲方设计部提出的，并经甲方现场代表签发的变更。</w:t>
      </w:r>
    </w:p>
    <w:p w14:paraId="1825C2B9" w14:textId="77777777" w:rsidR="00013774" w:rsidRPr="00013774" w:rsidRDefault="00013774" w:rsidP="00013774">
      <w:pPr>
        <w:tabs>
          <w:tab w:val="left" w:pos="84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现场签证：</w:t>
      </w:r>
    </w:p>
    <w:p w14:paraId="7BABF511" w14:textId="77777777" w:rsidR="00013774" w:rsidRPr="00013774" w:rsidRDefault="00013774" w:rsidP="00013774">
      <w:pPr>
        <w:tabs>
          <w:tab w:val="left" w:pos="900"/>
        </w:tabs>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以下内容经乙方申请，甲方代表可以办理工程经济签证：</w:t>
      </w:r>
    </w:p>
    <w:p w14:paraId="0EE5806B"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1)、设计变更、材料代换造成的工程量变化；</w:t>
      </w:r>
    </w:p>
    <w:p w14:paraId="157C4A70"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2)、因甲方原因致使工程中途停建、缓建所造成的费用损失；</w:t>
      </w:r>
    </w:p>
    <w:p w14:paraId="5C405BB0"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3)、不可预见的地下障碍物的拆除和处理费用；</w:t>
      </w:r>
    </w:p>
    <w:p w14:paraId="2C0A6733"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4)、受甲方委托所发生的零星工程；</w:t>
      </w:r>
    </w:p>
    <w:p w14:paraId="2625D776"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lastRenderedPageBreak/>
        <w:t>5)、不可预见条件下所采取的特殊技术措施费用；</w:t>
      </w:r>
    </w:p>
    <w:p w14:paraId="14C78BBB"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6)、预算及费用标准内没有包括，而施工中又必须采用的技术措施费用（技术措施应经甲方、设计方确认）；</w:t>
      </w:r>
    </w:p>
    <w:p w14:paraId="464851CF"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7)、合同约定中没有明确但必须由乙方完成的工程内容。</w:t>
      </w:r>
    </w:p>
    <w:p w14:paraId="5F7759F9" w14:textId="77777777" w:rsidR="00013774" w:rsidRPr="00013774" w:rsidRDefault="00013774" w:rsidP="00013774">
      <w:pPr>
        <w:tabs>
          <w:tab w:val="left" w:pos="900"/>
        </w:tabs>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以下内容不予办理工程经济签证：</w:t>
      </w:r>
    </w:p>
    <w:p w14:paraId="00C39541"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1)、合同或协议中规定包干支付的有关事项；</w:t>
      </w:r>
    </w:p>
    <w:p w14:paraId="6A419263"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2)、发生施工质量事故造成的工程返修、加固、拆除等费用；</w:t>
      </w:r>
    </w:p>
    <w:p w14:paraId="7099CD82"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3)、施工组织不当造成的停工、窝工和降效损失；</w:t>
      </w:r>
    </w:p>
    <w:p w14:paraId="576DEEF5"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4)、违规操作造成的停水、停电和安全事故损失；</w:t>
      </w:r>
    </w:p>
    <w:p w14:paraId="2F751B3A"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lang w:val="en-GB"/>
        </w:rPr>
        <w:t>5)、虚报工程内容造成的损失；</w:t>
      </w:r>
    </w:p>
    <w:p w14:paraId="3AA23AF7" w14:textId="77777777" w:rsidR="00013774" w:rsidRPr="00013774" w:rsidRDefault="00013774" w:rsidP="00013774">
      <w:pPr>
        <w:spacing w:line="312" w:lineRule="auto"/>
        <w:ind w:firstLineChars="200" w:firstLine="480"/>
        <w:rPr>
          <w:rFonts w:ascii="宋体" w:eastAsia="宋体" w:hAnsi="宋体" w:cs="宋体"/>
          <w:sz w:val="24"/>
          <w:szCs w:val="24"/>
          <w:lang w:val="en-GB"/>
        </w:rPr>
      </w:pPr>
      <w:r w:rsidRPr="00013774">
        <w:rPr>
          <w:rFonts w:ascii="宋体" w:eastAsia="宋体" w:hAnsi="宋体" w:cs="宋体" w:hint="eastAsia"/>
          <w:sz w:val="24"/>
          <w:szCs w:val="24"/>
        </w:rPr>
        <w:t>6</w:t>
      </w:r>
      <w:r w:rsidRPr="00013774">
        <w:rPr>
          <w:rFonts w:ascii="宋体" w:eastAsia="宋体" w:hAnsi="宋体" w:cs="宋体" w:hint="eastAsia"/>
          <w:sz w:val="24"/>
          <w:szCs w:val="24"/>
          <w:lang w:val="en-GB"/>
        </w:rPr>
        <w:t>)、因工程协作单位的责任而增加的其它费用项目。</w:t>
      </w:r>
    </w:p>
    <w:p w14:paraId="7CBCE6B9" w14:textId="77777777" w:rsidR="00013774" w:rsidRPr="00013774" w:rsidRDefault="00013774" w:rsidP="00013774">
      <w:pPr>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3 、乙方报送相关资料进行经济签证时，应</w:t>
      </w:r>
      <w:proofErr w:type="gramStart"/>
      <w:r w:rsidRPr="00013774">
        <w:rPr>
          <w:rFonts w:ascii="宋体" w:eastAsia="宋体" w:hAnsi="宋体" w:cs="宋体" w:hint="eastAsia"/>
          <w:sz w:val="24"/>
          <w:szCs w:val="24"/>
        </w:rPr>
        <w:t>附以下</w:t>
      </w:r>
      <w:proofErr w:type="gramEnd"/>
      <w:r w:rsidRPr="00013774">
        <w:rPr>
          <w:rFonts w:ascii="宋体" w:eastAsia="宋体" w:hAnsi="宋体" w:cs="宋体" w:hint="eastAsia"/>
          <w:sz w:val="24"/>
          <w:szCs w:val="24"/>
        </w:rPr>
        <w:t>内容：</w:t>
      </w:r>
    </w:p>
    <w:p w14:paraId="75EC54F8" w14:textId="77777777" w:rsidR="00013774" w:rsidRPr="00013774" w:rsidRDefault="00013774" w:rsidP="00013774">
      <w:pPr>
        <w:spacing w:line="312" w:lineRule="auto"/>
        <w:ind w:firstLineChars="400" w:firstLine="960"/>
        <w:rPr>
          <w:rFonts w:ascii="宋体" w:eastAsia="宋体" w:hAnsi="宋体" w:cs="宋体"/>
          <w:sz w:val="24"/>
          <w:szCs w:val="24"/>
        </w:rPr>
      </w:pPr>
      <w:r w:rsidRPr="00013774">
        <w:rPr>
          <w:rFonts w:ascii="宋体" w:eastAsia="宋体" w:hAnsi="宋体" w:cs="宋体" w:hint="eastAsia"/>
          <w:sz w:val="24"/>
          <w:szCs w:val="24"/>
        </w:rPr>
        <w:t>经乙方代表和技术主管及监理单位签字的所发生签证部分的工程图纸，工程图纸所表述之变更内容应能充分说明联系单上报之事项。</w:t>
      </w:r>
    </w:p>
    <w:p w14:paraId="0684A16A" w14:textId="77777777" w:rsidR="00013774" w:rsidRPr="00013774" w:rsidRDefault="00013774" w:rsidP="00013774">
      <w:pPr>
        <w:tabs>
          <w:tab w:val="left" w:pos="90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4、乙方在5天内完成甲方下发的设计变更、签证的费用估价，并报由甲方代表送甲方造价部门登记。上报的变更签证估价额不得高出或低于甲方最终审定结算额的20%，否则，甲方在该份变更签证结算价款上再下浮5%。（实施情况与立项暂定工作内容有较大出入的情况除外）。</w:t>
      </w:r>
    </w:p>
    <w:p w14:paraId="2931019A" w14:textId="77777777" w:rsidR="00013774" w:rsidRPr="00013774" w:rsidRDefault="00013774" w:rsidP="00013774">
      <w:pPr>
        <w:tabs>
          <w:tab w:val="left" w:pos="90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5、甲方工程师、监理严格监督变更的执行情况。</w:t>
      </w:r>
    </w:p>
    <w:p w14:paraId="58173D39" w14:textId="77777777" w:rsidR="00013774" w:rsidRPr="00013774" w:rsidRDefault="00013774" w:rsidP="00013774">
      <w:pPr>
        <w:tabs>
          <w:tab w:val="left" w:pos="90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6、对设计变更引起的返工、地基处理等事后无法确认工程量的签证单，乙方应事先报监理和甲方立项，并标明工程量，立项完成后实施。</w:t>
      </w:r>
    </w:p>
    <w:p w14:paraId="0E948A1A" w14:textId="77777777" w:rsidR="00013774" w:rsidRPr="00013774" w:rsidRDefault="00013774" w:rsidP="00013774">
      <w:pPr>
        <w:tabs>
          <w:tab w:val="left" w:pos="90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7、所有的设计变更，签证都应先估算费用后实施，对未执行该手续的项目事后不得进行结算。设计变更必须经设计院发出、甲方代表签字、乙方代表签收、乙方编制结算费用后报甲方、甲方代表签证后才能生效。</w:t>
      </w:r>
    </w:p>
    <w:p w14:paraId="7382CB7A" w14:textId="77777777" w:rsidR="00013774" w:rsidRPr="00013774" w:rsidRDefault="00013774" w:rsidP="00013774">
      <w:pPr>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8、设计变更、签证结算费用编制应按“一单一价”的原则，即每一份变更、签证附一份结算书。</w:t>
      </w:r>
    </w:p>
    <w:p w14:paraId="7BC504D2" w14:textId="77777777" w:rsidR="00013774" w:rsidRPr="00013774" w:rsidRDefault="00013774" w:rsidP="00013774">
      <w:pPr>
        <w:tabs>
          <w:tab w:val="left" w:pos="108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9、任何工期及费用签证需由监理及甲方代表共同签字并盖章后方能生效。</w:t>
      </w:r>
    </w:p>
    <w:p w14:paraId="5056F615" w14:textId="77777777" w:rsidR="00013774" w:rsidRPr="00013774" w:rsidRDefault="00013774" w:rsidP="00013774">
      <w:pPr>
        <w:tabs>
          <w:tab w:val="left" w:pos="108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10、签证必须编号，编号格式由甲方现场代表统一。</w:t>
      </w:r>
    </w:p>
    <w:p w14:paraId="332B5EF8" w14:textId="77777777" w:rsidR="00013774" w:rsidRPr="00013774" w:rsidRDefault="00013774" w:rsidP="00013774">
      <w:pPr>
        <w:tabs>
          <w:tab w:val="left" w:pos="108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11、一份签证单上只能申报一项内容。</w:t>
      </w:r>
    </w:p>
    <w:p w14:paraId="21E713AE" w14:textId="77777777" w:rsidR="00013774" w:rsidRPr="00013774" w:rsidRDefault="00013774" w:rsidP="00013774">
      <w:pPr>
        <w:tabs>
          <w:tab w:val="left" w:pos="108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12、签证原件一式五份，乙方保留两份，甲方两份，监理一份（工程管理部门一份，成本管理部门一份）。</w:t>
      </w:r>
    </w:p>
    <w:p w14:paraId="38EACDE8" w14:textId="77777777" w:rsidR="00013774" w:rsidRPr="00013774" w:rsidRDefault="00013774" w:rsidP="00013774">
      <w:pPr>
        <w:tabs>
          <w:tab w:val="left" w:pos="108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13、如因甲方手续不全导致不能</w:t>
      </w:r>
      <w:proofErr w:type="gramStart"/>
      <w:r w:rsidRPr="00013774">
        <w:rPr>
          <w:rFonts w:ascii="宋体" w:eastAsia="宋体" w:hAnsi="宋体" w:cs="宋体" w:hint="eastAsia"/>
          <w:sz w:val="24"/>
          <w:szCs w:val="24"/>
        </w:rPr>
        <w:t>按时请</w:t>
      </w:r>
      <w:proofErr w:type="gramEnd"/>
      <w:r w:rsidRPr="00013774">
        <w:rPr>
          <w:rFonts w:ascii="宋体" w:eastAsia="宋体" w:hAnsi="宋体" w:cs="宋体" w:hint="eastAsia"/>
          <w:sz w:val="24"/>
          <w:szCs w:val="24"/>
        </w:rPr>
        <w:t>规划局验线，而拖延工期，甲方给乙方办理相应顺延工期签证。如因乙方放线不准而导致验线拖延，则不允许办理工期签证。</w:t>
      </w:r>
    </w:p>
    <w:p w14:paraId="22EA1300" w14:textId="77777777" w:rsidR="00013774" w:rsidRPr="00013774" w:rsidRDefault="00013774" w:rsidP="00013774">
      <w:pPr>
        <w:tabs>
          <w:tab w:val="left" w:pos="108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lastRenderedPageBreak/>
        <w:t>14、对于隐蔽工程或事后无法复核工程量发生的签证，乙方应在签证时提供相应的照片和说明。</w:t>
      </w:r>
    </w:p>
    <w:p w14:paraId="08E7B90D" w14:textId="77777777" w:rsidR="00013774" w:rsidRPr="00013774" w:rsidRDefault="00013774" w:rsidP="00013774">
      <w:pPr>
        <w:tabs>
          <w:tab w:val="left" w:pos="1080"/>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15、</w:t>
      </w:r>
      <w:r w:rsidRPr="00013774">
        <w:rPr>
          <w:rFonts w:ascii="宋体" w:eastAsia="宋体" w:hAnsi="宋体" w:cs="Times New Roman" w:hint="eastAsia"/>
          <w:sz w:val="24"/>
          <w:szCs w:val="24"/>
        </w:rPr>
        <w:t>甲方增加工程量，或者对工程进行变更，如乙方认为按甲方要求完成签证工程的施工，将引致合同造价外的金额而要求补偿时，应在接到甲方联系单或设计变更单</w:t>
      </w:r>
      <w:r w:rsidRPr="00013774">
        <w:rPr>
          <w:rFonts w:ascii="宋体" w:eastAsia="宋体" w:hAnsi="宋体" w:cs="Times New Roman"/>
          <w:sz w:val="24"/>
          <w:szCs w:val="24"/>
        </w:rPr>
        <w:t>15</w:t>
      </w:r>
      <w:r w:rsidRPr="00013774">
        <w:rPr>
          <w:rFonts w:ascii="宋体" w:eastAsia="宋体" w:hAnsi="宋体" w:cs="Times New Roman" w:hint="eastAsia"/>
          <w:sz w:val="24"/>
          <w:szCs w:val="24"/>
        </w:rPr>
        <w:t>日内将签证单（</w:t>
      </w:r>
      <w:proofErr w:type="gramStart"/>
      <w:r w:rsidRPr="00013774">
        <w:rPr>
          <w:rFonts w:ascii="宋体" w:eastAsia="宋体" w:hAnsi="宋体" w:cs="Times New Roman" w:hint="eastAsia"/>
          <w:sz w:val="24"/>
          <w:szCs w:val="24"/>
        </w:rPr>
        <w:t>附相对应</w:t>
      </w:r>
      <w:proofErr w:type="gramEnd"/>
      <w:r w:rsidRPr="00013774">
        <w:rPr>
          <w:rFonts w:ascii="宋体" w:eastAsia="宋体" w:hAnsi="宋体" w:cs="Times New Roman" w:hint="eastAsia"/>
          <w:sz w:val="24"/>
          <w:szCs w:val="24"/>
        </w:rPr>
        <w:t>联系单或设计变更单、详细预算及报价</w:t>
      </w:r>
      <w:r w:rsidRPr="00013774">
        <w:rPr>
          <w:rFonts w:ascii="宋体" w:eastAsia="宋体" w:hAnsi="宋体" w:cs="Times New Roman"/>
          <w:sz w:val="24"/>
          <w:szCs w:val="24"/>
        </w:rPr>
        <w:t>,</w:t>
      </w:r>
      <w:r w:rsidRPr="00013774">
        <w:rPr>
          <w:rFonts w:ascii="宋体" w:eastAsia="宋体" w:hAnsi="宋体" w:cs="Times New Roman" w:hint="eastAsia"/>
          <w:sz w:val="24"/>
          <w:szCs w:val="24"/>
        </w:rPr>
        <w:t>否则视为无效）报监理及甲方，逾期视为乙方放弃补偿要求。所有联系单在施工前须得到甲方成本人员的确认，否则不作为计价的依据。</w:t>
      </w:r>
    </w:p>
    <w:p w14:paraId="3CB2D73A" w14:textId="77777777" w:rsidR="00013774" w:rsidRPr="00013774" w:rsidRDefault="00013774" w:rsidP="00013774">
      <w:pPr>
        <w:spacing w:line="312" w:lineRule="auto"/>
        <w:ind w:firstLineChars="200" w:firstLine="482"/>
        <w:rPr>
          <w:rFonts w:ascii="宋体" w:eastAsia="宋体" w:hAnsi="宋体" w:cs="宋体"/>
          <w:sz w:val="24"/>
          <w:szCs w:val="24"/>
        </w:rPr>
      </w:pPr>
      <w:r w:rsidRPr="00013774">
        <w:rPr>
          <w:rFonts w:ascii="宋体" w:eastAsia="宋体" w:hAnsi="宋体" w:cs="宋体" w:hint="eastAsia"/>
          <w:b/>
          <w:bCs/>
          <w:sz w:val="24"/>
          <w:szCs w:val="24"/>
        </w:rPr>
        <w:t>第四条</w:t>
      </w:r>
      <w:r w:rsidRPr="00013774">
        <w:rPr>
          <w:rFonts w:ascii="宋体" w:eastAsia="宋体" w:hAnsi="宋体" w:cs="宋体" w:hint="eastAsia"/>
          <w:sz w:val="24"/>
          <w:szCs w:val="24"/>
        </w:rPr>
        <w:t xml:space="preserve">  其他</w:t>
      </w:r>
    </w:p>
    <w:p w14:paraId="33F7AC0E" w14:textId="77777777" w:rsidR="00013774" w:rsidRPr="00013774" w:rsidRDefault="00013774" w:rsidP="00013774">
      <w:pPr>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本协议与双方</w:t>
      </w:r>
      <w:proofErr w:type="gramStart"/>
      <w:r w:rsidRPr="00013774">
        <w:rPr>
          <w:rFonts w:ascii="宋体" w:eastAsia="宋体" w:hAnsi="宋体" w:cs="宋体" w:hint="eastAsia"/>
          <w:sz w:val="24"/>
          <w:szCs w:val="24"/>
        </w:rPr>
        <w:t>签定</w:t>
      </w:r>
      <w:proofErr w:type="gramEnd"/>
      <w:r w:rsidRPr="00013774">
        <w:rPr>
          <w:rFonts w:ascii="宋体" w:eastAsia="宋体" w:hAnsi="宋体" w:cs="宋体" w:hint="eastAsia"/>
          <w:sz w:val="24"/>
          <w:szCs w:val="24"/>
        </w:rPr>
        <w:t xml:space="preserve">的主合同，具有同等法律效力；主合同的条款与本协议有矛盾时，以本协议为准。                                                                                               </w:t>
      </w:r>
    </w:p>
    <w:p w14:paraId="3F9062B6" w14:textId="77777777" w:rsidR="00013774" w:rsidRPr="00013774" w:rsidRDefault="00013774" w:rsidP="00013774">
      <w:pPr>
        <w:tabs>
          <w:tab w:val="center" w:pos="4996"/>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甲方(盖章)  ：                 乙方(盖章)  ：</w:t>
      </w:r>
    </w:p>
    <w:p w14:paraId="2127C0DA" w14:textId="77777777" w:rsidR="00013774" w:rsidRPr="00013774" w:rsidRDefault="00013774" w:rsidP="00013774">
      <w:pPr>
        <w:tabs>
          <w:tab w:val="center" w:pos="4996"/>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法定代表人（签字盖章）         法定代表人（签字盖章）：</w:t>
      </w:r>
    </w:p>
    <w:p w14:paraId="0D1E31C8" w14:textId="77777777" w:rsidR="00013774" w:rsidRPr="00013774" w:rsidRDefault="00013774" w:rsidP="00013774">
      <w:pPr>
        <w:tabs>
          <w:tab w:val="center" w:pos="4996"/>
        </w:tabs>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委托代理人：                        委托代理人：</w:t>
      </w:r>
    </w:p>
    <w:p w14:paraId="5A687D2D" w14:textId="77777777" w:rsidR="00013774" w:rsidRPr="00013774" w:rsidRDefault="00013774" w:rsidP="00013774">
      <w:pPr>
        <w:spacing w:line="312" w:lineRule="auto"/>
        <w:ind w:firstLineChars="200" w:firstLine="480"/>
        <w:rPr>
          <w:rFonts w:ascii="宋体" w:eastAsia="宋体" w:hAnsi="宋体" w:cs="宋体"/>
          <w:sz w:val="24"/>
          <w:szCs w:val="24"/>
        </w:rPr>
      </w:pPr>
      <w:r w:rsidRPr="00013774">
        <w:rPr>
          <w:rFonts w:ascii="宋体" w:eastAsia="宋体" w:hAnsi="宋体" w:cs="宋体" w:hint="eastAsia"/>
          <w:sz w:val="24"/>
          <w:szCs w:val="24"/>
        </w:rPr>
        <w:t xml:space="preserve"> </w:t>
      </w:r>
    </w:p>
    <w:p w14:paraId="75971809" w14:textId="77777777" w:rsidR="00013774" w:rsidRPr="00013774" w:rsidRDefault="00013774" w:rsidP="00013774">
      <w:pPr>
        <w:spacing w:line="312" w:lineRule="auto"/>
        <w:ind w:firstLineChars="200" w:firstLine="480"/>
        <w:jc w:val="left"/>
        <w:rPr>
          <w:rFonts w:ascii="宋体" w:eastAsia="宋体" w:hAnsi="宋体" w:cs="宋体"/>
          <w:sz w:val="24"/>
          <w:szCs w:val="24"/>
        </w:rPr>
      </w:pPr>
      <w:r w:rsidRPr="00013774">
        <w:rPr>
          <w:rFonts w:ascii="宋体" w:eastAsia="宋体" w:hAnsi="宋体" w:cs="宋体" w:hint="eastAsia"/>
          <w:sz w:val="24"/>
          <w:szCs w:val="24"/>
        </w:rPr>
        <w:t xml:space="preserve">签约时间：  年  月  日              签约时间：  年  月  日 </w:t>
      </w:r>
    </w:p>
    <w:p w14:paraId="408218AA" w14:textId="77777777" w:rsidR="00013774" w:rsidRPr="00013774" w:rsidRDefault="00013774" w:rsidP="00013774">
      <w:pPr>
        <w:jc w:val="left"/>
        <w:rPr>
          <w:rFonts w:ascii="宋体" w:eastAsia="宋体" w:hAnsi="宋体" w:cs="宋体"/>
          <w:sz w:val="24"/>
          <w:szCs w:val="24"/>
        </w:rPr>
      </w:pPr>
      <w:r w:rsidRPr="00013774">
        <w:rPr>
          <w:rFonts w:ascii="宋体" w:eastAsia="宋体" w:hAnsi="宋体" w:cs="宋体" w:hint="eastAsia"/>
          <w:sz w:val="24"/>
          <w:szCs w:val="24"/>
        </w:rPr>
        <w:t>合同附件5：</w:t>
      </w:r>
    </w:p>
    <w:p w14:paraId="59F9144A" w14:textId="77777777" w:rsidR="00013774" w:rsidRPr="00013774" w:rsidRDefault="00013774" w:rsidP="00013774">
      <w:pPr>
        <w:spacing w:line="360" w:lineRule="auto"/>
        <w:jc w:val="center"/>
        <w:outlineLvl w:val="2"/>
        <w:rPr>
          <w:rFonts w:ascii="宋体" w:eastAsia="宋体" w:hAnsi="宋体" w:cs="宋体"/>
          <w:b/>
          <w:bCs/>
          <w:sz w:val="24"/>
          <w:szCs w:val="24"/>
        </w:rPr>
      </w:pPr>
      <w:r w:rsidRPr="00013774">
        <w:rPr>
          <w:rFonts w:ascii="宋体" w:eastAsia="宋体" w:hAnsi="宋体" w:cs="宋体" w:hint="eastAsia"/>
          <w:b/>
          <w:bCs/>
          <w:sz w:val="24"/>
          <w:szCs w:val="24"/>
        </w:rPr>
        <w:t>设计变更审批表</w:t>
      </w:r>
    </w:p>
    <w:p w14:paraId="438C2F41"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 xml:space="preserve">                                                                   编号:</w:t>
      </w:r>
    </w:p>
    <w:tbl>
      <w:tblPr>
        <w:tblW w:w="10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49"/>
        <w:gridCol w:w="1031"/>
        <w:gridCol w:w="1980"/>
        <w:gridCol w:w="1250"/>
        <w:gridCol w:w="99"/>
        <w:gridCol w:w="1559"/>
        <w:gridCol w:w="2196"/>
      </w:tblGrid>
      <w:tr w:rsidR="00013774" w:rsidRPr="00013774" w14:paraId="06758C1C" w14:textId="77777777" w:rsidTr="00BE2B72">
        <w:trPr>
          <w:trHeight w:val="590"/>
          <w:jc w:val="center"/>
        </w:trPr>
        <w:tc>
          <w:tcPr>
            <w:tcW w:w="1949" w:type="dxa"/>
            <w:tcBorders>
              <w:left w:val="single" w:sz="2" w:space="0" w:color="auto"/>
            </w:tcBorders>
            <w:vAlign w:val="center"/>
          </w:tcPr>
          <w:p w14:paraId="73FD9851"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项目名称</w:t>
            </w:r>
          </w:p>
        </w:tc>
        <w:tc>
          <w:tcPr>
            <w:tcW w:w="3011" w:type="dxa"/>
            <w:gridSpan w:val="2"/>
            <w:tcBorders>
              <w:right w:val="single" w:sz="4" w:space="0" w:color="auto"/>
            </w:tcBorders>
            <w:vAlign w:val="center"/>
          </w:tcPr>
          <w:p w14:paraId="62C9551C"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南通理工学院海安宿舍楼工程</w:t>
            </w:r>
          </w:p>
        </w:tc>
        <w:tc>
          <w:tcPr>
            <w:tcW w:w="1250" w:type="dxa"/>
            <w:tcBorders>
              <w:left w:val="single" w:sz="4" w:space="0" w:color="auto"/>
              <w:right w:val="single" w:sz="4" w:space="0" w:color="auto"/>
            </w:tcBorders>
            <w:vAlign w:val="center"/>
          </w:tcPr>
          <w:p w14:paraId="60D2EC69"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设计单位</w:t>
            </w:r>
          </w:p>
        </w:tc>
        <w:tc>
          <w:tcPr>
            <w:tcW w:w="3854" w:type="dxa"/>
            <w:gridSpan w:val="3"/>
            <w:tcBorders>
              <w:left w:val="single" w:sz="4" w:space="0" w:color="auto"/>
              <w:right w:val="single" w:sz="2" w:space="0" w:color="auto"/>
            </w:tcBorders>
            <w:vAlign w:val="center"/>
          </w:tcPr>
          <w:p w14:paraId="16C45ECD" w14:textId="77777777" w:rsidR="00013774" w:rsidRPr="00013774" w:rsidRDefault="00013774" w:rsidP="00013774">
            <w:pPr>
              <w:spacing w:line="360" w:lineRule="auto"/>
              <w:rPr>
                <w:rFonts w:ascii="宋体" w:eastAsia="宋体" w:hAnsi="宋体" w:cs="宋体"/>
                <w:sz w:val="24"/>
                <w:szCs w:val="24"/>
              </w:rPr>
            </w:pPr>
          </w:p>
        </w:tc>
      </w:tr>
      <w:tr w:rsidR="00013774" w:rsidRPr="00013774" w14:paraId="2EE79C4E" w14:textId="77777777" w:rsidTr="00BE2B72">
        <w:trPr>
          <w:cantSplit/>
          <w:trHeight w:val="422"/>
          <w:jc w:val="center"/>
        </w:trPr>
        <w:tc>
          <w:tcPr>
            <w:tcW w:w="1949" w:type="dxa"/>
            <w:vMerge w:val="restart"/>
            <w:tcBorders>
              <w:left w:val="single" w:sz="2" w:space="0" w:color="auto"/>
            </w:tcBorders>
            <w:vAlign w:val="center"/>
          </w:tcPr>
          <w:p w14:paraId="668CB309"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变更原因</w:t>
            </w:r>
          </w:p>
        </w:tc>
        <w:tc>
          <w:tcPr>
            <w:tcW w:w="1031" w:type="dxa"/>
            <w:tcBorders>
              <w:top w:val="single" w:sz="4" w:space="0" w:color="auto"/>
              <w:bottom w:val="single" w:sz="4" w:space="0" w:color="auto"/>
              <w:right w:val="single" w:sz="4" w:space="0" w:color="auto"/>
            </w:tcBorders>
            <w:vAlign w:val="center"/>
          </w:tcPr>
          <w:p w14:paraId="3EBD4832"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提出方</w:t>
            </w:r>
          </w:p>
        </w:tc>
        <w:tc>
          <w:tcPr>
            <w:tcW w:w="7084" w:type="dxa"/>
            <w:gridSpan w:val="5"/>
            <w:tcBorders>
              <w:top w:val="single" w:sz="4" w:space="0" w:color="auto"/>
              <w:left w:val="single" w:sz="4" w:space="0" w:color="auto"/>
              <w:bottom w:val="single" w:sz="4" w:space="0" w:color="auto"/>
              <w:right w:val="single" w:sz="2" w:space="0" w:color="auto"/>
            </w:tcBorders>
            <w:vAlign w:val="center"/>
          </w:tcPr>
          <w:p w14:paraId="7E877D87"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□1.建设单位       □2.设计单位      □3.施工方   </w:t>
            </w:r>
          </w:p>
        </w:tc>
      </w:tr>
      <w:tr w:rsidR="00013774" w:rsidRPr="00013774" w14:paraId="506EF502" w14:textId="77777777" w:rsidTr="00BE2B72">
        <w:trPr>
          <w:cantSplit/>
          <w:trHeight w:val="1633"/>
          <w:jc w:val="center"/>
        </w:trPr>
        <w:tc>
          <w:tcPr>
            <w:tcW w:w="1949" w:type="dxa"/>
            <w:vMerge/>
            <w:tcBorders>
              <w:left w:val="single" w:sz="2" w:space="0" w:color="auto"/>
            </w:tcBorders>
            <w:vAlign w:val="center"/>
          </w:tcPr>
          <w:p w14:paraId="06642459" w14:textId="77777777" w:rsidR="00013774" w:rsidRPr="00013774" w:rsidRDefault="00013774" w:rsidP="00013774">
            <w:pPr>
              <w:spacing w:line="360" w:lineRule="auto"/>
              <w:rPr>
                <w:rFonts w:ascii="宋体" w:eastAsia="宋体" w:hAnsi="宋体" w:cs="宋体"/>
                <w:sz w:val="24"/>
                <w:szCs w:val="24"/>
              </w:rPr>
            </w:pPr>
          </w:p>
        </w:tc>
        <w:tc>
          <w:tcPr>
            <w:tcW w:w="1031" w:type="dxa"/>
            <w:tcBorders>
              <w:top w:val="single" w:sz="4" w:space="0" w:color="auto"/>
              <w:right w:val="single" w:sz="4" w:space="0" w:color="auto"/>
            </w:tcBorders>
            <w:vAlign w:val="center"/>
          </w:tcPr>
          <w:p w14:paraId="4AD30CCC"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具体原因</w:t>
            </w:r>
          </w:p>
        </w:tc>
        <w:tc>
          <w:tcPr>
            <w:tcW w:w="7084" w:type="dxa"/>
            <w:gridSpan w:val="5"/>
            <w:tcBorders>
              <w:top w:val="single" w:sz="4" w:space="0" w:color="auto"/>
              <w:left w:val="single" w:sz="4" w:space="0" w:color="auto"/>
              <w:right w:val="single" w:sz="2" w:space="0" w:color="auto"/>
            </w:tcBorders>
            <w:vAlign w:val="center"/>
          </w:tcPr>
          <w:p w14:paraId="1D9EDD3B"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□1.设计类：A.设计错漏   B.超成本目标 C.设计优化 D.补充及二次设计   E.现场条件</w:t>
            </w:r>
          </w:p>
          <w:p w14:paraId="7299E238"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□2.现场施工类: A.施工错误  B.施工困难  C.施工进度要求</w:t>
            </w:r>
          </w:p>
          <w:p w14:paraId="14886A9E"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□3.其它：A.领导要求  B.政府要求         </w:t>
            </w:r>
          </w:p>
        </w:tc>
      </w:tr>
      <w:tr w:rsidR="00013774" w:rsidRPr="00013774" w14:paraId="265A7B0C" w14:textId="77777777" w:rsidTr="00BE2B72">
        <w:trPr>
          <w:trHeight w:val="444"/>
          <w:jc w:val="center"/>
        </w:trPr>
        <w:tc>
          <w:tcPr>
            <w:tcW w:w="1949" w:type="dxa"/>
            <w:tcBorders>
              <w:left w:val="single" w:sz="2" w:space="0" w:color="auto"/>
              <w:bottom w:val="single" w:sz="4" w:space="0" w:color="auto"/>
            </w:tcBorders>
            <w:vAlign w:val="center"/>
          </w:tcPr>
          <w:p w14:paraId="4BBA1DC0"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变更部位现状</w:t>
            </w:r>
          </w:p>
        </w:tc>
        <w:tc>
          <w:tcPr>
            <w:tcW w:w="8115" w:type="dxa"/>
            <w:gridSpan w:val="6"/>
            <w:tcBorders>
              <w:bottom w:val="single" w:sz="4" w:space="0" w:color="auto"/>
              <w:right w:val="single" w:sz="2" w:space="0" w:color="auto"/>
            </w:tcBorders>
          </w:tcPr>
          <w:p w14:paraId="3E14284A" w14:textId="77777777" w:rsidR="00013774" w:rsidRPr="00013774" w:rsidRDefault="00013774" w:rsidP="00013774">
            <w:pPr>
              <w:rPr>
                <w:rFonts w:ascii="宋体" w:eastAsia="宋体" w:hAnsi="宋体" w:cs="宋体"/>
                <w:sz w:val="24"/>
                <w:szCs w:val="24"/>
              </w:rPr>
            </w:pPr>
          </w:p>
        </w:tc>
      </w:tr>
      <w:tr w:rsidR="00013774" w:rsidRPr="00013774" w14:paraId="1AE5AE60" w14:textId="77777777" w:rsidTr="00BE2B72">
        <w:trPr>
          <w:trHeight w:val="901"/>
          <w:jc w:val="center"/>
        </w:trPr>
        <w:tc>
          <w:tcPr>
            <w:tcW w:w="1949" w:type="dxa"/>
            <w:tcBorders>
              <w:top w:val="single" w:sz="4" w:space="0" w:color="auto"/>
              <w:left w:val="single" w:sz="2" w:space="0" w:color="auto"/>
            </w:tcBorders>
            <w:vAlign w:val="center"/>
          </w:tcPr>
          <w:p w14:paraId="782F3EDE"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变更部位、</w:t>
            </w:r>
          </w:p>
          <w:p w14:paraId="478BBDBD"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修改内容</w:t>
            </w:r>
          </w:p>
        </w:tc>
        <w:tc>
          <w:tcPr>
            <w:tcW w:w="8115" w:type="dxa"/>
            <w:gridSpan w:val="6"/>
            <w:tcBorders>
              <w:top w:val="single" w:sz="4" w:space="0" w:color="auto"/>
              <w:right w:val="single" w:sz="2" w:space="0" w:color="auto"/>
            </w:tcBorders>
          </w:tcPr>
          <w:p w14:paraId="56FAD580" w14:textId="77777777" w:rsidR="00013774" w:rsidRPr="00013774" w:rsidRDefault="00013774" w:rsidP="00013774">
            <w:pPr>
              <w:rPr>
                <w:rFonts w:ascii="宋体" w:eastAsia="宋体" w:hAnsi="宋体" w:cs="宋体"/>
                <w:sz w:val="24"/>
                <w:szCs w:val="24"/>
              </w:rPr>
            </w:pPr>
          </w:p>
          <w:p w14:paraId="6FDD612B" w14:textId="77777777" w:rsidR="00013774" w:rsidRPr="00013774" w:rsidRDefault="00013774" w:rsidP="00013774">
            <w:pPr>
              <w:rPr>
                <w:rFonts w:ascii="宋体" w:eastAsia="宋体" w:hAnsi="宋体" w:cs="宋体"/>
                <w:sz w:val="24"/>
                <w:szCs w:val="24"/>
              </w:rPr>
            </w:pPr>
          </w:p>
        </w:tc>
      </w:tr>
      <w:tr w:rsidR="00013774" w:rsidRPr="00013774" w14:paraId="2B09E826" w14:textId="77777777" w:rsidTr="00BE2B72">
        <w:trPr>
          <w:trHeight w:val="480"/>
          <w:jc w:val="center"/>
        </w:trPr>
        <w:tc>
          <w:tcPr>
            <w:tcW w:w="1949" w:type="dxa"/>
            <w:tcBorders>
              <w:left w:val="single" w:sz="2" w:space="0" w:color="auto"/>
            </w:tcBorders>
            <w:vAlign w:val="center"/>
          </w:tcPr>
          <w:p w14:paraId="785F672C"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涉及的专业</w:t>
            </w:r>
          </w:p>
        </w:tc>
        <w:tc>
          <w:tcPr>
            <w:tcW w:w="4360" w:type="dxa"/>
            <w:gridSpan w:val="4"/>
            <w:tcBorders>
              <w:right w:val="single" w:sz="4" w:space="0" w:color="auto"/>
            </w:tcBorders>
            <w:vAlign w:val="center"/>
          </w:tcPr>
          <w:p w14:paraId="7F05FC11"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□建筑 □结构 □水暖 □强电 □弱电 □消防 □装修 □其他：                       </w:t>
            </w:r>
          </w:p>
        </w:tc>
        <w:tc>
          <w:tcPr>
            <w:tcW w:w="1559" w:type="dxa"/>
            <w:tcBorders>
              <w:left w:val="single" w:sz="4" w:space="0" w:color="auto"/>
              <w:right w:val="single" w:sz="2" w:space="0" w:color="auto"/>
            </w:tcBorders>
            <w:vAlign w:val="center"/>
          </w:tcPr>
          <w:p w14:paraId="23A40666"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施工单位</w:t>
            </w:r>
          </w:p>
        </w:tc>
        <w:tc>
          <w:tcPr>
            <w:tcW w:w="2196" w:type="dxa"/>
            <w:tcBorders>
              <w:left w:val="single" w:sz="4" w:space="0" w:color="auto"/>
              <w:right w:val="single" w:sz="2" w:space="0" w:color="auto"/>
            </w:tcBorders>
            <w:vAlign w:val="center"/>
          </w:tcPr>
          <w:p w14:paraId="66963205" w14:textId="77777777" w:rsidR="00013774" w:rsidRPr="00013774" w:rsidRDefault="00013774" w:rsidP="00013774">
            <w:pPr>
              <w:rPr>
                <w:rFonts w:ascii="宋体" w:eastAsia="宋体" w:hAnsi="宋体" w:cs="宋体"/>
                <w:sz w:val="24"/>
                <w:szCs w:val="24"/>
              </w:rPr>
            </w:pPr>
          </w:p>
        </w:tc>
      </w:tr>
      <w:tr w:rsidR="00013774" w:rsidRPr="00013774" w14:paraId="79812EDF" w14:textId="77777777" w:rsidTr="00BE2B72">
        <w:trPr>
          <w:cantSplit/>
          <w:trHeight w:val="1299"/>
          <w:jc w:val="center"/>
        </w:trPr>
        <w:tc>
          <w:tcPr>
            <w:tcW w:w="1949" w:type="dxa"/>
            <w:tcBorders>
              <w:left w:val="single" w:sz="2" w:space="0" w:color="auto"/>
            </w:tcBorders>
            <w:vAlign w:val="center"/>
          </w:tcPr>
          <w:p w14:paraId="361BB6B9"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lastRenderedPageBreak/>
              <w:t>工程管理部意见</w:t>
            </w:r>
          </w:p>
        </w:tc>
        <w:tc>
          <w:tcPr>
            <w:tcW w:w="8115" w:type="dxa"/>
            <w:gridSpan w:val="6"/>
            <w:tcBorders>
              <w:right w:val="single" w:sz="2" w:space="0" w:color="auto"/>
            </w:tcBorders>
          </w:tcPr>
          <w:p w14:paraId="603DA488"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1、是否与工程承诺相关：               2、是否涉及面积测量调整：</w:t>
            </w:r>
          </w:p>
          <w:p w14:paraId="37DDE0A1"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□是 □否                                   □是   □否    </w:t>
            </w:r>
          </w:p>
          <w:p w14:paraId="55FF578E" w14:textId="77777777" w:rsidR="00013774" w:rsidRPr="00013774" w:rsidRDefault="00013774" w:rsidP="00013774">
            <w:pPr>
              <w:rPr>
                <w:rFonts w:ascii="宋体" w:eastAsia="宋体" w:hAnsi="宋体" w:cs="宋体"/>
                <w:sz w:val="24"/>
                <w:szCs w:val="24"/>
              </w:rPr>
            </w:pPr>
          </w:p>
          <w:p w14:paraId="3FCEBEF9"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签名：             日期：</w:t>
            </w:r>
          </w:p>
        </w:tc>
      </w:tr>
      <w:tr w:rsidR="00013774" w:rsidRPr="00013774" w14:paraId="7DD3CE31" w14:textId="77777777" w:rsidTr="00BE2B72">
        <w:trPr>
          <w:cantSplit/>
          <w:trHeight w:val="1648"/>
          <w:jc w:val="center"/>
        </w:trPr>
        <w:tc>
          <w:tcPr>
            <w:tcW w:w="1949" w:type="dxa"/>
            <w:tcBorders>
              <w:top w:val="single" w:sz="4" w:space="0" w:color="auto"/>
              <w:left w:val="single" w:sz="2" w:space="0" w:color="auto"/>
            </w:tcBorders>
            <w:vAlign w:val="center"/>
          </w:tcPr>
          <w:p w14:paraId="6BF007BC"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成本管理部意见</w:t>
            </w:r>
          </w:p>
        </w:tc>
        <w:tc>
          <w:tcPr>
            <w:tcW w:w="8115" w:type="dxa"/>
            <w:gridSpan w:val="6"/>
            <w:tcBorders>
              <w:top w:val="single" w:sz="4" w:space="0" w:color="auto"/>
              <w:right w:val="single" w:sz="2" w:space="0" w:color="auto"/>
            </w:tcBorders>
          </w:tcPr>
          <w:p w14:paraId="7265B8B2"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1、变更费用估算金额合计为：（大写）                     。</w:t>
            </w:r>
          </w:p>
          <w:p w14:paraId="436B792D"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2、变更费用按原因明细如下：</w:t>
            </w:r>
          </w:p>
          <w:p w14:paraId="0D149E93" w14:textId="77777777" w:rsidR="00013774" w:rsidRPr="00013774" w:rsidRDefault="00013774" w:rsidP="00013774">
            <w:pPr>
              <w:rPr>
                <w:rFonts w:ascii="宋体" w:eastAsia="宋体" w:hAnsi="宋体" w:cs="宋体"/>
                <w:sz w:val="24"/>
                <w:szCs w:val="24"/>
              </w:rPr>
            </w:pPr>
          </w:p>
          <w:p w14:paraId="6B141E1A"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签名：             日期：</w:t>
            </w:r>
          </w:p>
        </w:tc>
      </w:tr>
      <w:tr w:rsidR="00013774" w:rsidRPr="00013774" w14:paraId="1C537014" w14:textId="77777777" w:rsidTr="00BE2B72">
        <w:trPr>
          <w:cantSplit/>
          <w:trHeight w:val="1416"/>
          <w:jc w:val="center"/>
        </w:trPr>
        <w:tc>
          <w:tcPr>
            <w:tcW w:w="1949" w:type="dxa"/>
            <w:tcBorders>
              <w:top w:val="single" w:sz="4" w:space="0" w:color="auto"/>
              <w:left w:val="single" w:sz="2" w:space="0" w:color="auto"/>
              <w:bottom w:val="single" w:sz="4" w:space="0" w:color="auto"/>
            </w:tcBorders>
            <w:vAlign w:val="center"/>
          </w:tcPr>
          <w:p w14:paraId="419A2CA8"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学校财务意见</w:t>
            </w:r>
          </w:p>
        </w:tc>
        <w:tc>
          <w:tcPr>
            <w:tcW w:w="8115" w:type="dxa"/>
            <w:gridSpan w:val="6"/>
            <w:tcBorders>
              <w:top w:val="single" w:sz="2" w:space="0" w:color="auto"/>
              <w:bottom w:val="single" w:sz="4" w:space="0" w:color="auto"/>
              <w:right w:val="single" w:sz="2" w:space="0" w:color="auto"/>
            </w:tcBorders>
          </w:tcPr>
          <w:p w14:paraId="52AFF070" w14:textId="77777777" w:rsidR="00013774" w:rsidRPr="00013774" w:rsidRDefault="00013774" w:rsidP="00013774">
            <w:pPr>
              <w:rPr>
                <w:rFonts w:ascii="宋体" w:eastAsia="宋体" w:hAnsi="宋体" w:cs="宋体"/>
                <w:sz w:val="24"/>
                <w:szCs w:val="24"/>
              </w:rPr>
            </w:pPr>
          </w:p>
          <w:p w14:paraId="42A7D67F" w14:textId="77777777" w:rsidR="00013774" w:rsidRPr="00013774" w:rsidRDefault="00013774" w:rsidP="00013774">
            <w:pPr>
              <w:rPr>
                <w:rFonts w:ascii="宋体" w:eastAsia="宋体" w:hAnsi="宋体" w:cs="宋体"/>
                <w:sz w:val="24"/>
                <w:szCs w:val="24"/>
              </w:rPr>
            </w:pPr>
          </w:p>
          <w:p w14:paraId="3BDCAFDC"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签名：             日期：</w:t>
            </w:r>
          </w:p>
        </w:tc>
      </w:tr>
      <w:tr w:rsidR="00013774" w:rsidRPr="00013774" w14:paraId="086AE869" w14:textId="77777777" w:rsidTr="00BE2B72">
        <w:trPr>
          <w:cantSplit/>
          <w:trHeight w:val="1116"/>
          <w:jc w:val="center"/>
        </w:trPr>
        <w:tc>
          <w:tcPr>
            <w:tcW w:w="1949" w:type="dxa"/>
            <w:tcBorders>
              <w:top w:val="single" w:sz="4" w:space="0" w:color="auto"/>
              <w:left w:val="single" w:sz="2" w:space="0" w:color="auto"/>
              <w:bottom w:val="single" w:sz="4" w:space="0" w:color="auto"/>
            </w:tcBorders>
            <w:vAlign w:val="center"/>
          </w:tcPr>
          <w:p w14:paraId="47FF6AFC"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分管院长意见</w:t>
            </w:r>
          </w:p>
        </w:tc>
        <w:tc>
          <w:tcPr>
            <w:tcW w:w="8115" w:type="dxa"/>
            <w:gridSpan w:val="6"/>
            <w:tcBorders>
              <w:top w:val="single" w:sz="4" w:space="0" w:color="auto"/>
              <w:bottom w:val="single" w:sz="4" w:space="0" w:color="auto"/>
              <w:right w:val="single" w:sz="2" w:space="0" w:color="auto"/>
            </w:tcBorders>
          </w:tcPr>
          <w:p w14:paraId="2CB81679" w14:textId="77777777" w:rsidR="00013774" w:rsidRPr="00013774" w:rsidRDefault="00013774" w:rsidP="00013774">
            <w:pPr>
              <w:rPr>
                <w:rFonts w:ascii="宋体" w:eastAsia="宋体" w:hAnsi="宋体" w:cs="宋体"/>
                <w:sz w:val="24"/>
                <w:szCs w:val="24"/>
              </w:rPr>
            </w:pPr>
          </w:p>
          <w:p w14:paraId="2D42DA07" w14:textId="77777777" w:rsidR="00013774" w:rsidRPr="00013774" w:rsidRDefault="00013774" w:rsidP="00013774">
            <w:pPr>
              <w:rPr>
                <w:rFonts w:ascii="宋体" w:eastAsia="宋体" w:hAnsi="宋体" w:cs="宋体"/>
                <w:sz w:val="24"/>
                <w:szCs w:val="24"/>
              </w:rPr>
            </w:pPr>
          </w:p>
          <w:p w14:paraId="78B30F9D"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签名：             日期：</w:t>
            </w:r>
          </w:p>
        </w:tc>
      </w:tr>
      <w:tr w:rsidR="00013774" w:rsidRPr="00013774" w14:paraId="022F0F1E" w14:textId="77777777" w:rsidTr="00BE2B72">
        <w:trPr>
          <w:trHeight w:val="1309"/>
          <w:jc w:val="center"/>
        </w:trPr>
        <w:tc>
          <w:tcPr>
            <w:tcW w:w="1949" w:type="dxa"/>
            <w:tcBorders>
              <w:top w:val="double" w:sz="6" w:space="0" w:color="auto"/>
              <w:left w:val="single" w:sz="2" w:space="0" w:color="auto"/>
              <w:bottom w:val="double" w:sz="6" w:space="0" w:color="auto"/>
              <w:right w:val="single" w:sz="2" w:space="0" w:color="auto"/>
            </w:tcBorders>
            <w:vAlign w:val="center"/>
          </w:tcPr>
          <w:p w14:paraId="0862A6B1"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董事长意见</w:t>
            </w:r>
          </w:p>
        </w:tc>
        <w:tc>
          <w:tcPr>
            <w:tcW w:w="8115" w:type="dxa"/>
            <w:gridSpan w:val="6"/>
            <w:tcBorders>
              <w:top w:val="double" w:sz="6" w:space="0" w:color="auto"/>
              <w:left w:val="single" w:sz="2" w:space="0" w:color="auto"/>
              <w:bottom w:val="double" w:sz="6" w:space="0" w:color="auto"/>
              <w:right w:val="single" w:sz="2" w:space="0" w:color="auto"/>
            </w:tcBorders>
          </w:tcPr>
          <w:p w14:paraId="4BA17DA9" w14:textId="77777777" w:rsidR="00013774" w:rsidRPr="00013774" w:rsidRDefault="00013774" w:rsidP="00013774">
            <w:pPr>
              <w:rPr>
                <w:rFonts w:ascii="宋体" w:eastAsia="宋体" w:hAnsi="宋体" w:cs="宋体"/>
                <w:sz w:val="24"/>
                <w:szCs w:val="24"/>
              </w:rPr>
            </w:pPr>
          </w:p>
          <w:p w14:paraId="0D5EA06D" w14:textId="77777777" w:rsidR="00013774" w:rsidRPr="00013774" w:rsidRDefault="00013774" w:rsidP="00013774">
            <w:pPr>
              <w:rPr>
                <w:rFonts w:ascii="宋体" w:eastAsia="宋体" w:hAnsi="宋体" w:cs="宋体"/>
                <w:sz w:val="24"/>
                <w:szCs w:val="24"/>
              </w:rPr>
            </w:pPr>
          </w:p>
          <w:p w14:paraId="023D3BE2"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签名：             日期：</w:t>
            </w:r>
          </w:p>
        </w:tc>
      </w:tr>
    </w:tbl>
    <w:p w14:paraId="6263A659" w14:textId="77777777" w:rsidR="00013774" w:rsidRPr="00013774" w:rsidRDefault="00013774" w:rsidP="00013774">
      <w:pPr>
        <w:spacing w:line="360" w:lineRule="auto"/>
        <w:rPr>
          <w:rFonts w:ascii="宋体" w:eastAsia="宋体" w:hAnsi="宋体" w:cs="宋体"/>
          <w:sz w:val="24"/>
          <w:szCs w:val="24"/>
        </w:rPr>
      </w:pPr>
    </w:p>
    <w:p w14:paraId="23F19ADE" w14:textId="77777777" w:rsidR="00013774" w:rsidRPr="00013774" w:rsidRDefault="00013774" w:rsidP="00013774">
      <w:pPr>
        <w:spacing w:line="360" w:lineRule="auto"/>
        <w:rPr>
          <w:rFonts w:ascii="宋体" w:eastAsia="宋体" w:hAnsi="宋体" w:cs="宋体"/>
          <w:sz w:val="24"/>
          <w:szCs w:val="24"/>
        </w:rPr>
      </w:pPr>
    </w:p>
    <w:p w14:paraId="06CEF01F" w14:textId="77777777" w:rsidR="00013774" w:rsidRPr="00013774" w:rsidRDefault="00013774" w:rsidP="00013774">
      <w:pPr>
        <w:spacing w:line="360" w:lineRule="auto"/>
        <w:rPr>
          <w:rFonts w:ascii="宋体" w:eastAsia="宋体" w:hAnsi="宋体" w:cs="宋体"/>
          <w:sz w:val="24"/>
          <w:szCs w:val="24"/>
        </w:rPr>
      </w:pPr>
    </w:p>
    <w:p w14:paraId="4BDE94F3"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合同附件:6、</w:t>
      </w:r>
    </w:p>
    <w:p w14:paraId="35051741" w14:textId="77777777" w:rsidR="00013774" w:rsidRPr="00013774" w:rsidRDefault="00013774" w:rsidP="00013774">
      <w:pPr>
        <w:spacing w:line="360" w:lineRule="auto"/>
        <w:jc w:val="center"/>
        <w:outlineLvl w:val="2"/>
        <w:rPr>
          <w:rFonts w:ascii="宋体" w:eastAsia="宋体" w:hAnsi="宋体" w:cs="宋体"/>
          <w:b/>
          <w:bCs/>
          <w:sz w:val="24"/>
          <w:szCs w:val="24"/>
        </w:rPr>
      </w:pPr>
      <w:r w:rsidRPr="00013774">
        <w:rPr>
          <w:rFonts w:ascii="宋体" w:eastAsia="宋体" w:hAnsi="宋体" w:cs="宋体" w:hint="eastAsia"/>
          <w:b/>
          <w:bCs/>
          <w:sz w:val="24"/>
          <w:szCs w:val="24"/>
        </w:rPr>
        <w:t>现场签证审批表</w:t>
      </w:r>
    </w:p>
    <w:tbl>
      <w:tblPr>
        <w:tblW w:w="9791" w:type="dxa"/>
        <w:jc w:val="center"/>
        <w:tblLayout w:type="fixed"/>
        <w:tblLook w:val="04A0" w:firstRow="1" w:lastRow="0" w:firstColumn="1" w:lastColumn="0" w:noHBand="0" w:noVBand="1"/>
      </w:tblPr>
      <w:tblGrid>
        <w:gridCol w:w="1220"/>
        <w:gridCol w:w="1400"/>
        <w:gridCol w:w="2352"/>
        <w:gridCol w:w="1985"/>
        <w:gridCol w:w="2834"/>
      </w:tblGrid>
      <w:tr w:rsidR="00013774" w:rsidRPr="00013774" w14:paraId="008F1D26" w14:textId="77777777" w:rsidTr="00BE2B72">
        <w:trPr>
          <w:trHeight w:val="376"/>
          <w:jc w:val="center"/>
        </w:trPr>
        <w:tc>
          <w:tcPr>
            <w:tcW w:w="2620" w:type="dxa"/>
            <w:gridSpan w:val="2"/>
            <w:tcBorders>
              <w:top w:val="single" w:sz="8" w:space="0" w:color="auto"/>
              <w:left w:val="single" w:sz="8" w:space="0" w:color="auto"/>
              <w:bottom w:val="single" w:sz="4" w:space="0" w:color="auto"/>
              <w:right w:val="single" w:sz="4" w:space="0" w:color="auto"/>
            </w:tcBorders>
            <w:vAlign w:val="center"/>
          </w:tcPr>
          <w:p w14:paraId="1F59DE73"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项目名称</w:t>
            </w:r>
          </w:p>
        </w:tc>
        <w:tc>
          <w:tcPr>
            <w:tcW w:w="7171" w:type="dxa"/>
            <w:gridSpan w:val="3"/>
            <w:tcBorders>
              <w:top w:val="single" w:sz="8" w:space="0" w:color="auto"/>
              <w:left w:val="nil"/>
              <w:bottom w:val="single" w:sz="4" w:space="0" w:color="auto"/>
              <w:right w:val="single" w:sz="8" w:space="0" w:color="000000"/>
            </w:tcBorders>
            <w:vAlign w:val="center"/>
          </w:tcPr>
          <w:p w14:paraId="55B7A057" w14:textId="77777777" w:rsidR="00013774" w:rsidRPr="00013774" w:rsidRDefault="00013774" w:rsidP="00013774">
            <w:pPr>
              <w:rPr>
                <w:rFonts w:ascii="宋体" w:eastAsia="宋体" w:hAnsi="宋体" w:cs="宋体"/>
                <w:sz w:val="24"/>
                <w:szCs w:val="24"/>
              </w:rPr>
            </w:pPr>
          </w:p>
        </w:tc>
      </w:tr>
      <w:tr w:rsidR="00013774" w:rsidRPr="00013774" w14:paraId="5203709B" w14:textId="77777777" w:rsidTr="00BE2B72">
        <w:trPr>
          <w:trHeight w:val="420"/>
          <w:jc w:val="center"/>
        </w:trPr>
        <w:tc>
          <w:tcPr>
            <w:tcW w:w="2620" w:type="dxa"/>
            <w:gridSpan w:val="2"/>
            <w:tcBorders>
              <w:top w:val="single" w:sz="4" w:space="0" w:color="auto"/>
              <w:left w:val="single" w:sz="8" w:space="0" w:color="auto"/>
              <w:bottom w:val="single" w:sz="4" w:space="0" w:color="auto"/>
              <w:right w:val="single" w:sz="4" w:space="0" w:color="auto"/>
            </w:tcBorders>
            <w:vAlign w:val="center"/>
          </w:tcPr>
          <w:p w14:paraId="0D5DF1BB"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施工单位</w:t>
            </w:r>
          </w:p>
        </w:tc>
        <w:tc>
          <w:tcPr>
            <w:tcW w:w="2352" w:type="dxa"/>
            <w:tcBorders>
              <w:top w:val="single" w:sz="4" w:space="0" w:color="auto"/>
              <w:left w:val="nil"/>
              <w:bottom w:val="single" w:sz="4" w:space="0" w:color="auto"/>
              <w:right w:val="single" w:sz="4" w:space="0" w:color="auto"/>
            </w:tcBorders>
            <w:vAlign w:val="center"/>
          </w:tcPr>
          <w:p w14:paraId="680F4BE1"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　</w:t>
            </w:r>
          </w:p>
        </w:tc>
        <w:tc>
          <w:tcPr>
            <w:tcW w:w="1985" w:type="dxa"/>
            <w:tcBorders>
              <w:top w:val="nil"/>
              <w:left w:val="nil"/>
              <w:bottom w:val="single" w:sz="4" w:space="0" w:color="auto"/>
              <w:right w:val="single" w:sz="4" w:space="0" w:color="auto"/>
            </w:tcBorders>
            <w:vAlign w:val="center"/>
          </w:tcPr>
          <w:p w14:paraId="2DDEDDE1"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签证编号</w:t>
            </w:r>
          </w:p>
        </w:tc>
        <w:tc>
          <w:tcPr>
            <w:tcW w:w="2834" w:type="dxa"/>
            <w:tcBorders>
              <w:top w:val="nil"/>
              <w:left w:val="nil"/>
              <w:bottom w:val="single" w:sz="4" w:space="0" w:color="auto"/>
              <w:right w:val="single" w:sz="8" w:space="0" w:color="000000"/>
            </w:tcBorders>
            <w:vAlign w:val="center"/>
          </w:tcPr>
          <w:p w14:paraId="59F2C885"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　</w:t>
            </w:r>
          </w:p>
        </w:tc>
      </w:tr>
      <w:tr w:rsidR="00013774" w:rsidRPr="00013774" w14:paraId="667DBB79" w14:textId="77777777" w:rsidTr="00BE2B72">
        <w:trPr>
          <w:trHeight w:val="270"/>
          <w:jc w:val="center"/>
        </w:trPr>
        <w:tc>
          <w:tcPr>
            <w:tcW w:w="2620" w:type="dxa"/>
            <w:gridSpan w:val="2"/>
            <w:tcBorders>
              <w:top w:val="single" w:sz="4" w:space="0" w:color="auto"/>
              <w:left w:val="single" w:sz="8" w:space="0" w:color="auto"/>
              <w:bottom w:val="single" w:sz="4" w:space="0" w:color="auto"/>
              <w:right w:val="single" w:sz="4" w:space="0" w:color="auto"/>
            </w:tcBorders>
            <w:vAlign w:val="center"/>
          </w:tcPr>
          <w:p w14:paraId="6903BF6D"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合同名称</w:t>
            </w:r>
          </w:p>
        </w:tc>
        <w:tc>
          <w:tcPr>
            <w:tcW w:w="2352" w:type="dxa"/>
            <w:tcBorders>
              <w:top w:val="single" w:sz="4" w:space="0" w:color="auto"/>
              <w:left w:val="nil"/>
              <w:bottom w:val="single" w:sz="4" w:space="0" w:color="auto"/>
              <w:right w:val="single" w:sz="4" w:space="0" w:color="auto"/>
            </w:tcBorders>
            <w:vAlign w:val="center"/>
          </w:tcPr>
          <w:p w14:paraId="4FD39FA0"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　</w:t>
            </w:r>
          </w:p>
        </w:tc>
        <w:tc>
          <w:tcPr>
            <w:tcW w:w="1985" w:type="dxa"/>
            <w:tcBorders>
              <w:top w:val="nil"/>
              <w:left w:val="nil"/>
              <w:bottom w:val="single" w:sz="4" w:space="0" w:color="auto"/>
              <w:right w:val="single" w:sz="4" w:space="0" w:color="auto"/>
            </w:tcBorders>
            <w:vAlign w:val="center"/>
          </w:tcPr>
          <w:p w14:paraId="049F8D9A"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合同编号</w:t>
            </w:r>
          </w:p>
        </w:tc>
        <w:tc>
          <w:tcPr>
            <w:tcW w:w="2834" w:type="dxa"/>
            <w:tcBorders>
              <w:top w:val="single" w:sz="4" w:space="0" w:color="auto"/>
              <w:left w:val="nil"/>
              <w:bottom w:val="single" w:sz="4" w:space="0" w:color="auto"/>
              <w:right w:val="single" w:sz="8" w:space="0" w:color="000000"/>
            </w:tcBorders>
            <w:vAlign w:val="center"/>
          </w:tcPr>
          <w:p w14:paraId="78080391"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　</w:t>
            </w:r>
          </w:p>
        </w:tc>
      </w:tr>
      <w:tr w:rsidR="00013774" w:rsidRPr="00013774" w14:paraId="602E257E" w14:textId="77777777" w:rsidTr="00BE2B72">
        <w:trPr>
          <w:trHeight w:val="204"/>
          <w:jc w:val="center"/>
        </w:trPr>
        <w:tc>
          <w:tcPr>
            <w:tcW w:w="2620" w:type="dxa"/>
            <w:gridSpan w:val="2"/>
            <w:tcBorders>
              <w:top w:val="single" w:sz="4" w:space="0" w:color="auto"/>
              <w:left w:val="single" w:sz="8" w:space="0" w:color="auto"/>
              <w:bottom w:val="single" w:sz="4" w:space="0" w:color="auto"/>
              <w:right w:val="single" w:sz="4" w:space="0" w:color="auto"/>
            </w:tcBorders>
            <w:vAlign w:val="center"/>
          </w:tcPr>
          <w:p w14:paraId="008DFD15"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变更部位</w:t>
            </w:r>
            <w:r w:rsidRPr="00013774">
              <w:rPr>
                <w:rFonts w:ascii="宋体" w:eastAsia="宋体" w:hAnsi="宋体" w:cs="宋体" w:hint="eastAsia"/>
                <w:sz w:val="24"/>
                <w:szCs w:val="24"/>
              </w:rPr>
              <w:br/>
              <w:t>及适用范围</w:t>
            </w:r>
          </w:p>
        </w:tc>
        <w:tc>
          <w:tcPr>
            <w:tcW w:w="2352" w:type="dxa"/>
            <w:tcBorders>
              <w:top w:val="single" w:sz="4" w:space="0" w:color="auto"/>
              <w:left w:val="nil"/>
              <w:bottom w:val="single" w:sz="4" w:space="0" w:color="auto"/>
              <w:right w:val="single" w:sz="4" w:space="0" w:color="auto"/>
            </w:tcBorders>
            <w:vAlign w:val="center"/>
          </w:tcPr>
          <w:p w14:paraId="6232C639"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　</w:t>
            </w:r>
          </w:p>
        </w:tc>
        <w:tc>
          <w:tcPr>
            <w:tcW w:w="1985" w:type="dxa"/>
            <w:tcBorders>
              <w:top w:val="nil"/>
              <w:left w:val="nil"/>
              <w:bottom w:val="single" w:sz="4" w:space="0" w:color="auto"/>
              <w:right w:val="single" w:sz="4" w:space="0" w:color="auto"/>
            </w:tcBorders>
            <w:vAlign w:val="center"/>
          </w:tcPr>
          <w:p w14:paraId="50EB705E"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变更事项</w:t>
            </w:r>
          </w:p>
        </w:tc>
        <w:tc>
          <w:tcPr>
            <w:tcW w:w="2834" w:type="dxa"/>
            <w:tcBorders>
              <w:top w:val="single" w:sz="4" w:space="0" w:color="auto"/>
              <w:left w:val="nil"/>
              <w:bottom w:val="single" w:sz="4" w:space="0" w:color="auto"/>
              <w:right w:val="single" w:sz="8" w:space="0" w:color="000000"/>
            </w:tcBorders>
            <w:vAlign w:val="center"/>
          </w:tcPr>
          <w:p w14:paraId="7342AE85"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　</w:t>
            </w:r>
          </w:p>
        </w:tc>
      </w:tr>
      <w:tr w:rsidR="00013774" w:rsidRPr="00013774" w14:paraId="441AECD5" w14:textId="77777777" w:rsidTr="00BE2B72">
        <w:trPr>
          <w:trHeight w:val="540"/>
          <w:jc w:val="center"/>
        </w:trPr>
        <w:tc>
          <w:tcPr>
            <w:tcW w:w="4972" w:type="dxa"/>
            <w:gridSpan w:val="3"/>
            <w:vMerge w:val="restart"/>
            <w:tcBorders>
              <w:top w:val="single" w:sz="4" w:space="0" w:color="auto"/>
              <w:left w:val="single" w:sz="8" w:space="0" w:color="auto"/>
              <w:bottom w:val="single" w:sz="4" w:space="0" w:color="auto"/>
              <w:right w:val="single" w:sz="4" w:space="0" w:color="auto"/>
            </w:tcBorders>
            <w:vAlign w:val="center"/>
          </w:tcPr>
          <w:p w14:paraId="6561324E"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提出部门： □建设单位   ■乙方    □监理                            </w:t>
            </w:r>
          </w:p>
        </w:tc>
        <w:tc>
          <w:tcPr>
            <w:tcW w:w="4819" w:type="dxa"/>
            <w:gridSpan w:val="2"/>
            <w:tcBorders>
              <w:top w:val="single" w:sz="4" w:space="0" w:color="auto"/>
              <w:left w:val="nil"/>
              <w:bottom w:val="single" w:sz="4" w:space="0" w:color="auto"/>
              <w:right w:val="single" w:sz="8" w:space="0" w:color="000000"/>
            </w:tcBorders>
            <w:vAlign w:val="center"/>
          </w:tcPr>
          <w:p w14:paraId="5CD3CAE0"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是否有费用：□是    □否  </w:t>
            </w:r>
          </w:p>
        </w:tc>
      </w:tr>
      <w:tr w:rsidR="00013774" w:rsidRPr="00013774" w14:paraId="43276B3E" w14:textId="77777777" w:rsidTr="00BE2B72">
        <w:trPr>
          <w:trHeight w:val="377"/>
          <w:jc w:val="center"/>
        </w:trPr>
        <w:tc>
          <w:tcPr>
            <w:tcW w:w="4972" w:type="dxa"/>
            <w:gridSpan w:val="3"/>
            <w:vMerge/>
            <w:tcBorders>
              <w:top w:val="single" w:sz="4" w:space="0" w:color="auto"/>
              <w:left w:val="single" w:sz="8" w:space="0" w:color="auto"/>
              <w:bottom w:val="single" w:sz="4" w:space="0" w:color="auto"/>
              <w:right w:val="single" w:sz="4" w:space="0" w:color="auto"/>
            </w:tcBorders>
            <w:vAlign w:val="center"/>
          </w:tcPr>
          <w:p w14:paraId="57FC9213" w14:textId="77777777" w:rsidR="00013774" w:rsidRPr="00013774" w:rsidRDefault="00013774" w:rsidP="00013774">
            <w:pPr>
              <w:rPr>
                <w:rFonts w:ascii="宋体" w:eastAsia="宋体" w:hAnsi="宋体" w:cs="宋体"/>
                <w:sz w:val="24"/>
                <w:szCs w:val="24"/>
              </w:rPr>
            </w:pPr>
          </w:p>
        </w:tc>
        <w:tc>
          <w:tcPr>
            <w:tcW w:w="4819" w:type="dxa"/>
            <w:gridSpan w:val="2"/>
            <w:tcBorders>
              <w:top w:val="single" w:sz="4" w:space="0" w:color="auto"/>
              <w:left w:val="nil"/>
              <w:bottom w:val="single" w:sz="4" w:space="0" w:color="auto"/>
              <w:right w:val="single" w:sz="8" w:space="0" w:color="000000"/>
            </w:tcBorders>
            <w:vAlign w:val="center"/>
          </w:tcPr>
          <w:p w14:paraId="0F7CD5EC"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施工单位估算费用:                 元 </w:t>
            </w:r>
          </w:p>
        </w:tc>
      </w:tr>
      <w:tr w:rsidR="00013774" w:rsidRPr="00013774" w14:paraId="6EF583CC" w14:textId="77777777" w:rsidTr="00BE2B72">
        <w:trPr>
          <w:trHeight w:val="443"/>
          <w:jc w:val="center"/>
        </w:trPr>
        <w:tc>
          <w:tcPr>
            <w:tcW w:w="2620" w:type="dxa"/>
            <w:gridSpan w:val="2"/>
            <w:vMerge w:val="restart"/>
            <w:tcBorders>
              <w:top w:val="single" w:sz="4" w:space="0" w:color="auto"/>
              <w:left w:val="single" w:sz="8" w:space="0" w:color="auto"/>
              <w:bottom w:val="single" w:sz="4" w:space="0" w:color="auto"/>
              <w:right w:val="single" w:sz="4" w:space="0" w:color="auto"/>
            </w:tcBorders>
            <w:vAlign w:val="center"/>
          </w:tcPr>
          <w:p w14:paraId="5A49FF51"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签证类型   </w:t>
            </w:r>
          </w:p>
        </w:tc>
        <w:tc>
          <w:tcPr>
            <w:tcW w:w="7171" w:type="dxa"/>
            <w:gridSpan w:val="3"/>
            <w:tcBorders>
              <w:top w:val="single" w:sz="4" w:space="0" w:color="auto"/>
              <w:left w:val="nil"/>
              <w:bottom w:val="single" w:sz="4" w:space="0" w:color="auto"/>
              <w:right w:val="single" w:sz="8" w:space="0" w:color="000000"/>
            </w:tcBorders>
            <w:vAlign w:val="center"/>
          </w:tcPr>
          <w:p w14:paraId="63D49F70"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设计变更：  设计错漏 口     设计优化 口    </w:t>
            </w:r>
          </w:p>
        </w:tc>
      </w:tr>
      <w:tr w:rsidR="00013774" w:rsidRPr="00013774" w14:paraId="6F0300E5" w14:textId="77777777" w:rsidTr="00BE2B72">
        <w:trPr>
          <w:trHeight w:val="589"/>
          <w:jc w:val="center"/>
        </w:trPr>
        <w:tc>
          <w:tcPr>
            <w:tcW w:w="2620" w:type="dxa"/>
            <w:gridSpan w:val="2"/>
            <w:vMerge/>
            <w:tcBorders>
              <w:top w:val="single" w:sz="4" w:space="0" w:color="auto"/>
              <w:left w:val="single" w:sz="8" w:space="0" w:color="auto"/>
              <w:bottom w:val="single" w:sz="4" w:space="0" w:color="auto"/>
              <w:right w:val="single" w:sz="4" w:space="0" w:color="auto"/>
            </w:tcBorders>
            <w:vAlign w:val="center"/>
          </w:tcPr>
          <w:p w14:paraId="5BCE0977" w14:textId="77777777" w:rsidR="00013774" w:rsidRPr="00013774" w:rsidRDefault="00013774" w:rsidP="00013774">
            <w:pPr>
              <w:rPr>
                <w:rFonts w:ascii="宋体" w:eastAsia="宋体" w:hAnsi="宋体" w:cs="宋体"/>
                <w:sz w:val="24"/>
                <w:szCs w:val="24"/>
              </w:rPr>
            </w:pPr>
          </w:p>
        </w:tc>
        <w:tc>
          <w:tcPr>
            <w:tcW w:w="7171" w:type="dxa"/>
            <w:gridSpan w:val="3"/>
            <w:tcBorders>
              <w:top w:val="single" w:sz="4" w:space="0" w:color="auto"/>
              <w:left w:val="nil"/>
              <w:bottom w:val="single" w:sz="4" w:space="0" w:color="auto"/>
              <w:right w:val="single" w:sz="8" w:space="0" w:color="000000"/>
            </w:tcBorders>
            <w:vAlign w:val="center"/>
          </w:tcPr>
          <w:p w14:paraId="0A4E0ADA"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现场需要：  突发事件 口     施工困难 口   不可抗力影响 口  合同补充内容 口</w:t>
            </w:r>
          </w:p>
        </w:tc>
      </w:tr>
      <w:tr w:rsidR="00013774" w:rsidRPr="00013774" w14:paraId="016E6F71" w14:textId="77777777" w:rsidTr="00BE2B72">
        <w:trPr>
          <w:trHeight w:val="540"/>
          <w:jc w:val="center"/>
        </w:trPr>
        <w:tc>
          <w:tcPr>
            <w:tcW w:w="2620" w:type="dxa"/>
            <w:gridSpan w:val="2"/>
            <w:vMerge/>
            <w:tcBorders>
              <w:top w:val="single" w:sz="4" w:space="0" w:color="auto"/>
              <w:left w:val="single" w:sz="8" w:space="0" w:color="auto"/>
              <w:bottom w:val="single" w:sz="4" w:space="0" w:color="auto"/>
              <w:right w:val="single" w:sz="4" w:space="0" w:color="auto"/>
            </w:tcBorders>
            <w:vAlign w:val="center"/>
          </w:tcPr>
          <w:p w14:paraId="614637C4" w14:textId="77777777" w:rsidR="00013774" w:rsidRPr="00013774" w:rsidRDefault="00013774" w:rsidP="00013774">
            <w:pPr>
              <w:rPr>
                <w:rFonts w:ascii="宋体" w:eastAsia="宋体" w:hAnsi="宋体" w:cs="宋体"/>
                <w:sz w:val="24"/>
                <w:szCs w:val="24"/>
              </w:rPr>
            </w:pPr>
          </w:p>
        </w:tc>
        <w:tc>
          <w:tcPr>
            <w:tcW w:w="7171" w:type="dxa"/>
            <w:gridSpan w:val="3"/>
            <w:tcBorders>
              <w:top w:val="single" w:sz="4" w:space="0" w:color="auto"/>
              <w:left w:val="nil"/>
              <w:bottom w:val="single" w:sz="4" w:space="0" w:color="auto"/>
              <w:right w:val="single" w:sz="8" w:space="0" w:color="000000"/>
            </w:tcBorders>
            <w:vAlign w:val="center"/>
          </w:tcPr>
          <w:p w14:paraId="5DD64DAB"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甲方要求： 学校要求  ■     工程管理过失 口</w:t>
            </w:r>
          </w:p>
        </w:tc>
      </w:tr>
      <w:tr w:rsidR="00013774" w:rsidRPr="00013774" w14:paraId="54E4FC5F" w14:textId="77777777" w:rsidTr="00BE2B72">
        <w:trPr>
          <w:trHeight w:val="443"/>
          <w:jc w:val="center"/>
        </w:trPr>
        <w:tc>
          <w:tcPr>
            <w:tcW w:w="2620" w:type="dxa"/>
            <w:gridSpan w:val="2"/>
            <w:vMerge/>
            <w:tcBorders>
              <w:top w:val="single" w:sz="4" w:space="0" w:color="auto"/>
              <w:left w:val="single" w:sz="8" w:space="0" w:color="auto"/>
              <w:bottom w:val="single" w:sz="4" w:space="0" w:color="auto"/>
              <w:right w:val="single" w:sz="4" w:space="0" w:color="auto"/>
            </w:tcBorders>
            <w:vAlign w:val="center"/>
          </w:tcPr>
          <w:p w14:paraId="04B5FF1F" w14:textId="77777777" w:rsidR="00013774" w:rsidRPr="00013774" w:rsidRDefault="00013774" w:rsidP="00013774">
            <w:pPr>
              <w:rPr>
                <w:rFonts w:ascii="宋体" w:eastAsia="宋体" w:hAnsi="宋体" w:cs="宋体"/>
                <w:sz w:val="24"/>
                <w:szCs w:val="24"/>
              </w:rPr>
            </w:pPr>
          </w:p>
        </w:tc>
        <w:tc>
          <w:tcPr>
            <w:tcW w:w="7171" w:type="dxa"/>
            <w:gridSpan w:val="3"/>
            <w:tcBorders>
              <w:top w:val="single" w:sz="4" w:space="0" w:color="auto"/>
              <w:left w:val="nil"/>
              <w:bottom w:val="single" w:sz="4" w:space="0" w:color="auto"/>
              <w:right w:val="single" w:sz="8" w:space="0" w:color="000000"/>
            </w:tcBorders>
            <w:vAlign w:val="center"/>
          </w:tcPr>
          <w:p w14:paraId="5508FD29"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其它：  政府部门要求 口 其他原因 口（须说明）：                .</w:t>
            </w:r>
          </w:p>
        </w:tc>
      </w:tr>
      <w:tr w:rsidR="00013774" w:rsidRPr="00013774" w14:paraId="2A862E4A" w14:textId="77777777" w:rsidTr="00BE2B72">
        <w:trPr>
          <w:trHeight w:val="703"/>
          <w:jc w:val="center"/>
        </w:trPr>
        <w:tc>
          <w:tcPr>
            <w:tcW w:w="2620" w:type="dxa"/>
            <w:gridSpan w:val="2"/>
            <w:tcBorders>
              <w:top w:val="single" w:sz="4" w:space="0" w:color="auto"/>
              <w:left w:val="single" w:sz="8" w:space="0" w:color="auto"/>
              <w:bottom w:val="single" w:sz="4" w:space="0" w:color="auto"/>
              <w:right w:val="single" w:sz="4" w:space="0" w:color="auto"/>
            </w:tcBorders>
            <w:vAlign w:val="center"/>
          </w:tcPr>
          <w:p w14:paraId="6FB2A75E"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签证原因</w:t>
            </w:r>
          </w:p>
        </w:tc>
        <w:tc>
          <w:tcPr>
            <w:tcW w:w="7171" w:type="dxa"/>
            <w:gridSpan w:val="3"/>
            <w:tcBorders>
              <w:top w:val="single" w:sz="4" w:space="0" w:color="auto"/>
              <w:left w:val="nil"/>
              <w:bottom w:val="single" w:sz="4" w:space="0" w:color="auto"/>
              <w:right w:val="single" w:sz="8" w:space="0" w:color="000000"/>
            </w:tcBorders>
            <w:vAlign w:val="center"/>
          </w:tcPr>
          <w:p w14:paraId="33CBBFB4"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　</w:t>
            </w:r>
          </w:p>
        </w:tc>
      </w:tr>
      <w:tr w:rsidR="00013774" w:rsidRPr="00013774" w14:paraId="060204A0" w14:textId="77777777" w:rsidTr="00BE2B72">
        <w:trPr>
          <w:trHeight w:val="469"/>
          <w:jc w:val="center"/>
        </w:trPr>
        <w:tc>
          <w:tcPr>
            <w:tcW w:w="1220" w:type="dxa"/>
            <w:vMerge w:val="restart"/>
            <w:tcBorders>
              <w:top w:val="nil"/>
              <w:left w:val="single" w:sz="8" w:space="0" w:color="auto"/>
              <w:bottom w:val="single" w:sz="4" w:space="0" w:color="auto"/>
              <w:right w:val="single" w:sz="4" w:space="0" w:color="auto"/>
            </w:tcBorders>
            <w:textDirection w:val="tbRlV"/>
            <w:vAlign w:val="center"/>
          </w:tcPr>
          <w:p w14:paraId="78AA94D0"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签证复核</w:t>
            </w:r>
          </w:p>
        </w:tc>
        <w:tc>
          <w:tcPr>
            <w:tcW w:w="1400" w:type="dxa"/>
            <w:vMerge w:val="restart"/>
            <w:tcBorders>
              <w:top w:val="nil"/>
              <w:left w:val="single" w:sz="4" w:space="0" w:color="auto"/>
              <w:bottom w:val="single" w:sz="4" w:space="0" w:color="auto"/>
              <w:right w:val="single" w:sz="4" w:space="0" w:color="auto"/>
            </w:tcBorders>
            <w:vAlign w:val="center"/>
          </w:tcPr>
          <w:p w14:paraId="431BD7CA"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签证</w:t>
            </w:r>
            <w:r w:rsidRPr="00013774">
              <w:rPr>
                <w:rFonts w:ascii="宋体" w:eastAsia="宋体" w:hAnsi="宋体" w:cs="宋体" w:hint="eastAsia"/>
                <w:sz w:val="24"/>
                <w:szCs w:val="24"/>
              </w:rPr>
              <w:br/>
              <w:t>上报</w:t>
            </w:r>
            <w:r w:rsidRPr="00013774">
              <w:rPr>
                <w:rFonts w:ascii="宋体" w:eastAsia="宋体" w:hAnsi="宋体" w:cs="宋体" w:hint="eastAsia"/>
                <w:sz w:val="24"/>
                <w:szCs w:val="24"/>
              </w:rPr>
              <w:br/>
              <w:t xml:space="preserve">资料                          </w:t>
            </w:r>
          </w:p>
        </w:tc>
        <w:tc>
          <w:tcPr>
            <w:tcW w:w="7171" w:type="dxa"/>
            <w:gridSpan w:val="3"/>
            <w:tcBorders>
              <w:top w:val="single" w:sz="4" w:space="0" w:color="auto"/>
              <w:left w:val="nil"/>
              <w:bottom w:val="single" w:sz="4" w:space="0" w:color="auto"/>
              <w:right w:val="single" w:sz="8" w:space="0" w:color="000000"/>
            </w:tcBorders>
            <w:vAlign w:val="center"/>
          </w:tcPr>
          <w:p w14:paraId="1E322D56"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施工单位报送签证编号：</w:t>
            </w:r>
          </w:p>
        </w:tc>
      </w:tr>
      <w:tr w:rsidR="00013774" w:rsidRPr="00013774" w14:paraId="1BA6C3DE" w14:textId="77777777" w:rsidTr="00BE2B72">
        <w:trPr>
          <w:trHeight w:val="469"/>
          <w:jc w:val="center"/>
        </w:trPr>
        <w:tc>
          <w:tcPr>
            <w:tcW w:w="1220" w:type="dxa"/>
            <w:vMerge/>
            <w:tcBorders>
              <w:top w:val="nil"/>
              <w:left w:val="single" w:sz="8" w:space="0" w:color="auto"/>
              <w:bottom w:val="single" w:sz="4" w:space="0" w:color="auto"/>
              <w:right w:val="single" w:sz="4" w:space="0" w:color="auto"/>
            </w:tcBorders>
            <w:vAlign w:val="center"/>
          </w:tcPr>
          <w:p w14:paraId="16783370" w14:textId="77777777" w:rsidR="00013774" w:rsidRPr="00013774" w:rsidRDefault="00013774" w:rsidP="00013774">
            <w:pPr>
              <w:rPr>
                <w:rFonts w:ascii="宋体" w:eastAsia="宋体" w:hAnsi="宋体" w:cs="宋体"/>
                <w:sz w:val="24"/>
                <w:szCs w:val="24"/>
              </w:rPr>
            </w:pPr>
          </w:p>
        </w:tc>
        <w:tc>
          <w:tcPr>
            <w:tcW w:w="1400" w:type="dxa"/>
            <w:vMerge/>
            <w:tcBorders>
              <w:top w:val="nil"/>
              <w:left w:val="single" w:sz="4" w:space="0" w:color="auto"/>
              <w:bottom w:val="single" w:sz="4" w:space="0" w:color="auto"/>
              <w:right w:val="single" w:sz="4" w:space="0" w:color="auto"/>
            </w:tcBorders>
            <w:vAlign w:val="center"/>
          </w:tcPr>
          <w:p w14:paraId="1C5A03D7" w14:textId="77777777" w:rsidR="00013774" w:rsidRPr="00013774" w:rsidRDefault="00013774" w:rsidP="00013774">
            <w:pPr>
              <w:rPr>
                <w:rFonts w:ascii="宋体" w:eastAsia="宋体" w:hAnsi="宋体" w:cs="宋体"/>
                <w:sz w:val="24"/>
                <w:szCs w:val="24"/>
              </w:rPr>
            </w:pPr>
          </w:p>
        </w:tc>
        <w:tc>
          <w:tcPr>
            <w:tcW w:w="7171" w:type="dxa"/>
            <w:gridSpan w:val="3"/>
            <w:tcBorders>
              <w:top w:val="single" w:sz="4" w:space="0" w:color="auto"/>
              <w:left w:val="nil"/>
              <w:bottom w:val="single" w:sz="4" w:space="0" w:color="auto"/>
              <w:right w:val="single" w:sz="8" w:space="0" w:color="000000"/>
            </w:tcBorders>
            <w:vAlign w:val="center"/>
          </w:tcPr>
          <w:p w14:paraId="445212C4"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正文             张</w:t>
            </w:r>
          </w:p>
        </w:tc>
      </w:tr>
      <w:tr w:rsidR="00013774" w:rsidRPr="00013774" w14:paraId="03BC38BE" w14:textId="77777777" w:rsidTr="00BE2B72">
        <w:trPr>
          <w:trHeight w:val="469"/>
          <w:jc w:val="center"/>
        </w:trPr>
        <w:tc>
          <w:tcPr>
            <w:tcW w:w="1220" w:type="dxa"/>
            <w:vMerge/>
            <w:tcBorders>
              <w:top w:val="nil"/>
              <w:left w:val="single" w:sz="8" w:space="0" w:color="auto"/>
              <w:bottom w:val="single" w:sz="4" w:space="0" w:color="auto"/>
              <w:right w:val="single" w:sz="4" w:space="0" w:color="auto"/>
            </w:tcBorders>
            <w:vAlign w:val="center"/>
          </w:tcPr>
          <w:p w14:paraId="67B4ED3E" w14:textId="77777777" w:rsidR="00013774" w:rsidRPr="00013774" w:rsidRDefault="00013774" w:rsidP="00013774">
            <w:pPr>
              <w:rPr>
                <w:rFonts w:ascii="宋体" w:eastAsia="宋体" w:hAnsi="宋体" w:cs="宋体"/>
                <w:sz w:val="24"/>
                <w:szCs w:val="24"/>
              </w:rPr>
            </w:pPr>
          </w:p>
        </w:tc>
        <w:tc>
          <w:tcPr>
            <w:tcW w:w="1400" w:type="dxa"/>
            <w:vMerge/>
            <w:tcBorders>
              <w:top w:val="nil"/>
              <w:left w:val="single" w:sz="4" w:space="0" w:color="auto"/>
              <w:bottom w:val="single" w:sz="4" w:space="0" w:color="auto"/>
              <w:right w:val="single" w:sz="4" w:space="0" w:color="auto"/>
            </w:tcBorders>
            <w:vAlign w:val="center"/>
          </w:tcPr>
          <w:p w14:paraId="22FE5C4F" w14:textId="77777777" w:rsidR="00013774" w:rsidRPr="00013774" w:rsidRDefault="00013774" w:rsidP="00013774">
            <w:pPr>
              <w:rPr>
                <w:rFonts w:ascii="宋体" w:eastAsia="宋体" w:hAnsi="宋体" w:cs="宋体"/>
                <w:sz w:val="24"/>
                <w:szCs w:val="24"/>
              </w:rPr>
            </w:pPr>
          </w:p>
        </w:tc>
        <w:tc>
          <w:tcPr>
            <w:tcW w:w="7171" w:type="dxa"/>
            <w:gridSpan w:val="3"/>
            <w:tcBorders>
              <w:top w:val="single" w:sz="4" w:space="0" w:color="auto"/>
              <w:left w:val="nil"/>
              <w:bottom w:val="single" w:sz="4" w:space="0" w:color="auto"/>
              <w:right w:val="single" w:sz="8" w:space="0" w:color="000000"/>
            </w:tcBorders>
            <w:vAlign w:val="center"/>
          </w:tcPr>
          <w:p w14:paraId="1328150C"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附图             张 □无                                                                                                                                                        </w:t>
            </w:r>
          </w:p>
        </w:tc>
      </w:tr>
      <w:tr w:rsidR="00013774" w:rsidRPr="00013774" w14:paraId="364D961F" w14:textId="77777777" w:rsidTr="00BE2B72">
        <w:trPr>
          <w:trHeight w:val="622"/>
          <w:jc w:val="center"/>
        </w:trPr>
        <w:tc>
          <w:tcPr>
            <w:tcW w:w="1220" w:type="dxa"/>
            <w:vMerge/>
            <w:tcBorders>
              <w:top w:val="nil"/>
              <w:left w:val="single" w:sz="8" w:space="0" w:color="auto"/>
              <w:bottom w:val="single" w:sz="4" w:space="0" w:color="auto"/>
              <w:right w:val="single" w:sz="4" w:space="0" w:color="auto"/>
            </w:tcBorders>
            <w:vAlign w:val="center"/>
          </w:tcPr>
          <w:p w14:paraId="66D97A28" w14:textId="77777777" w:rsidR="00013774" w:rsidRPr="00013774" w:rsidRDefault="00013774" w:rsidP="00013774">
            <w:pPr>
              <w:rPr>
                <w:rFonts w:ascii="宋体" w:eastAsia="宋体" w:hAnsi="宋体" w:cs="宋体"/>
                <w:sz w:val="24"/>
                <w:szCs w:val="24"/>
              </w:rPr>
            </w:pPr>
          </w:p>
        </w:tc>
        <w:tc>
          <w:tcPr>
            <w:tcW w:w="1400" w:type="dxa"/>
            <w:tcBorders>
              <w:top w:val="nil"/>
              <w:left w:val="nil"/>
              <w:bottom w:val="single" w:sz="4" w:space="0" w:color="auto"/>
              <w:right w:val="single" w:sz="4" w:space="0" w:color="auto"/>
            </w:tcBorders>
            <w:vAlign w:val="center"/>
          </w:tcPr>
          <w:p w14:paraId="40304605"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工程部审核意见</w:t>
            </w:r>
          </w:p>
        </w:tc>
        <w:tc>
          <w:tcPr>
            <w:tcW w:w="7171" w:type="dxa"/>
            <w:gridSpan w:val="3"/>
            <w:tcBorders>
              <w:top w:val="single" w:sz="4" w:space="0" w:color="auto"/>
              <w:left w:val="nil"/>
              <w:bottom w:val="single" w:sz="4" w:space="0" w:color="auto"/>
              <w:right w:val="single" w:sz="8" w:space="0" w:color="000000"/>
            </w:tcBorders>
          </w:tcPr>
          <w:p w14:paraId="16FB0077"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   </w:t>
            </w:r>
          </w:p>
        </w:tc>
      </w:tr>
      <w:tr w:rsidR="00013774" w:rsidRPr="00013774" w14:paraId="33385485" w14:textId="77777777" w:rsidTr="00BE2B72">
        <w:trPr>
          <w:trHeight w:val="930"/>
          <w:jc w:val="center"/>
        </w:trPr>
        <w:tc>
          <w:tcPr>
            <w:tcW w:w="1220" w:type="dxa"/>
            <w:vMerge/>
            <w:tcBorders>
              <w:top w:val="nil"/>
              <w:left w:val="single" w:sz="8" w:space="0" w:color="auto"/>
              <w:bottom w:val="single" w:sz="4" w:space="0" w:color="auto"/>
              <w:right w:val="single" w:sz="4" w:space="0" w:color="auto"/>
            </w:tcBorders>
            <w:vAlign w:val="center"/>
          </w:tcPr>
          <w:p w14:paraId="5984E246" w14:textId="77777777" w:rsidR="00013774" w:rsidRPr="00013774" w:rsidRDefault="00013774" w:rsidP="00013774">
            <w:pPr>
              <w:rPr>
                <w:rFonts w:ascii="宋体" w:eastAsia="宋体" w:hAnsi="宋体" w:cs="宋体"/>
                <w:sz w:val="24"/>
                <w:szCs w:val="24"/>
              </w:rPr>
            </w:pPr>
          </w:p>
        </w:tc>
        <w:tc>
          <w:tcPr>
            <w:tcW w:w="1400" w:type="dxa"/>
            <w:tcBorders>
              <w:top w:val="nil"/>
              <w:left w:val="nil"/>
              <w:bottom w:val="single" w:sz="4" w:space="0" w:color="auto"/>
              <w:right w:val="single" w:sz="4" w:space="0" w:color="auto"/>
            </w:tcBorders>
            <w:vAlign w:val="center"/>
          </w:tcPr>
          <w:p w14:paraId="59E98E6A"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成本部审核意见</w:t>
            </w:r>
          </w:p>
        </w:tc>
        <w:tc>
          <w:tcPr>
            <w:tcW w:w="7171" w:type="dxa"/>
            <w:gridSpan w:val="3"/>
            <w:tcBorders>
              <w:top w:val="single" w:sz="4" w:space="0" w:color="auto"/>
              <w:left w:val="nil"/>
              <w:bottom w:val="single" w:sz="4" w:space="0" w:color="auto"/>
              <w:right w:val="single" w:sz="8" w:space="0" w:color="000000"/>
            </w:tcBorders>
          </w:tcPr>
          <w:p w14:paraId="7009636E"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根据上述签证内容，我方预估将引起工程造价增加（减少）金额：       元                                                   </w:t>
            </w:r>
          </w:p>
        </w:tc>
      </w:tr>
      <w:tr w:rsidR="00013774" w:rsidRPr="00013774" w14:paraId="01A0C47A" w14:textId="77777777" w:rsidTr="00BE2B72">
        <w:trPr>
          <w:trHeight w:val="930"/>
          <w:jc w:val="center"/>
        </w:trPr>
        <w:tc>
          <w:tcPr>
            <w:tcW w:w="1220" w:type="dxa"/>
            <w:tcBorders>
              <w:top w:val="nil"/>
              <w:left w:val="single" w:sz="8" w:space="0" w:color="auto"/>
              <w:bottom w:val="single" w:sz="4" w:space="0" w:color="auto"/>
              <w:right w:val="single" w:sz="4" w:space="0" w:color="auto"/>
            </w:tcBorders>
            <w:vAlign w:val="center"/>
          </w:tcPr>
          <w:p w14:paraId="130F38FA" w14:textId="77777777" w:rsidR="00013774" w:rsidRPr="00013774" w:rsidRDefault="00013774" w:rsidP="00013774">
            <w:pPr>
              <w:rPr>
                <w:rFonts w:ascii="宋体" w:eastAsia="宋体" w:hAnsi="宋体" w:cs="宋体"/>
                <w:sz w:val="24"/>
                <w:szCs w:val="24"/>
              </w:rPr>
            </w:pPr>
          </w:p>
        </w:tc>
        <w:tc>
          <w:tcPr>
            <w:tcW w:w="1400" w:type="dxa"/>
            <w:tcBorders>
              <w:top w:val="nil"/>
              <w:left w:val="nil"/>
              <w:bottom w:val="single" w:sz="4" w:space="0" w:color="auto"/>
              <w:right w:val="single" w:sz="4" w:space="0" w:color="auto"/>
            </w:tcBorders>
            <w:vAlign w:val="center"/>
          </w:tcPr>
          <w:p w14:paraId="4A098D4F"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学校财务审核意见</w:t>
            </w:r>
          </w:p>
        </w:tc>
        <w:tc>
          <w:tcPr>
            <w:tcW w:w="7171" w:type="dxa"/>
            <w:gridSpan w:val="3"/>
            <w:tcBorders>
              <w:top w:val="single" w:sz="4" w:space="0" w:color="auto"/>
              <w:left w:val="nil"/>
              <w:bottom w:val="single" w:sz="4" w:space="0" w:color="auto"/>
              <w:right w:val="single" w:sz="8" w:space="0" w:color="000000"/>
            </w:tcBorders>
          </w:tcPr>
          <w:p w14:paraId="6B7EFC45"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根据上述签证内容，我方预估将引起工程造价增加（减少）金额：       元                                                   </w:t>
            </w:r>
          </w:p>
        </w:tc>
      </w:tr>
      <w:tr w:rsidR="00013774" w:rsidRPr="00013774" w14:paraId="5239DC1D" w14:textId="77777777" w:rsidTr="00BE2B72">
        <w:trPr>
          <w:trHeight w:val="702"/>
          <w:jc w:val="center"/>
        </w:trPr>
        <w:tc>
          <w:tcPr>
            <w:tcW w:w="1220" w:type="dxa"/>
            <w:tcBorders>
              <w:top w:val="nil"/>
              <w:left w:val="single" w:sz="8" w:space="0" w:color="auto"/>
              <w:bottom w:val="single" w:sz="4" w:space="0" w:color="auto"/>
              <w:right w:val="single" w:sz="4" w:space="0" w:color="auto"/>
            </w:tcBorders>
            <w:vAlign w:val="center"/>
          </w:tcPr>
          <w:p w14:paraId="0F9E34E5"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基建处</w:t>
            </w:r>
          </w:p>
        </w:tc>
        <w:tc>
          <w:tcPr>
            <w:tcW w:w="8571" w:type="dxa"/>
            <w:gridSpan w:val="4"/>
            <w:tcBorders>
              <w:top w:val="single" w:sz="4" w:space="0" w:color="auto"/>
              <w:left w:val="nil"/>
              <w:bottom w:val="single" w:sz="4" w:space="0" w:color="auto"/>
              <w:right w:val="single" w:sz="8" w:space="0" w:color="000000"/>
            </w:tcBorders>
            <w:vAlign w:val="center"/>
          </w:tcPr>
          <w:p w14:paraId="435FEDFD"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　</w:t>
            </w:r>
          </w:p>
        </w:tc>
      </w:tr>
      <w:tr w:rsidR="00013774" w:rsidRPr="00013774" w14:paraId="731F1692" w14:textId="77777777" w:rsidTr="00BE2B72">
        <w:trPr>
          <w:trHeight w:val="840"/>
          <w:jc w:val="center"/>
        </w:trPr>
        <w:tc>
          <w:tcPr>
            <w:tcW w:w="1220" w:type="dxa"/>
            <w:tcBorders>
              <w:top w:val="nil"/>
              <w:left w:val="single" w:sz="8" w:space="0" w:color="auto"/>
              <w:bottom w:val="single" w:sz="4" w:space="0" w:color="auto"/>
              <w:right w:val="single" w:sz="4" w:space="0" w:color="auto"/>
            </w:tcBorders>
            <w:vAlign w:val="center"/>
          </w:tcPr>
          <w:p w14:paraId="10BE1490"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分管院长</w:t>
            </w:r>
          </w:p>
        </w:tc>
        <w:tc>
          <w:tcPr>
            <w:tcW w:w="8571" w:type="dxa"/>
            <w:gridSpan w:val="4"/>
            <w:tcBorders>
              <w:top w:val="single" w:sz="4" w:space="0" w:color="auto"/>
              <w:left w:val="nil"/>
              <w:bottom w:val="single" w:sz="4" w:space="0" w:color="auto"/>
              <w:right w:val="single" w:sz="8" w:space="0" w:color="000000"/>
            </w:tcBorders>
            <w:vAlign w:val="center"/>
          </w:tcPr>
          <w:p w14:paraId="67278B7D"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 xml:space="preserve">　</w:t>
            </w:r>
          </w:p>
        </w:tc>
      </w:tr>
      <w:tr w:rsidR="00013774" w:rsidRPr="00013774" w14:paraId="019A1548" w14:textId="77777777" w:rsidTr="00BE2B72">
        <w:trPr>
          <w:trHeight w:val="1440"/>
          <w:jc w:val="center"/>
        </w:trPr>
        <w:tc>
          <w:tcPr>
            <w:tcW w:w="1220" w:type="dxa"/>
            <w:tcBorders>
              <w:top w:val="nil"/>
              <w:left w:val="single" w:sz="8" w:space="0" w:color="auto"/>
              <w:bottom w:val="single" w:sz="8" w:space="0" w:color="auto"/>
              <w:right w:val="single" w:sz="4" w:space="0" w:color="auto"/>
            </w:tcBorders>
            <w:vAlign w:val="center"/>
          </w:tcPr>
          <w:p w14:paraId="0AB1C8EB" w14:textId="77777777" w:rsidR="00013774" w:rsidRPr="00013774" w:rsidRDefault="00013774" w:rsidP="00013774">
            <w:pPr>
              <w:rPr>
                <w:rFonts w:ascii="宋体" w:eastAsia="宋体" w:hAnsi="宋体" w:cs="宋体"/>
                <w:sz w:val="24"/>
                <w:szCs w:val="24"/>
              </w:rPr>
            </w:pPr>
            <w:r w:rsidRPr="00013774">
              <w:rPr>
                <w:rFonts w:ascii="宋体" w:eastAsia="宋体" w:hAnsi="宋体" w:cs="宋体" w:hint="eastAsia"/>
                <w:sz w:val="24"/>
                <w:szCs w:val="24"/>
              </w:rPr>
              <w:t>董事长</w:t>
            </w:r>
          </w:p>
        </w:tc>
        <w:tc>
          <w:tcPr>
            <w:tcW w:w="8571" w:type="dxa"/>
            <w:gridSpan w:val="4"/>
            <w:tcBorders>
              <w:top w:val="nil"/>
              <w:left w:val="nil"/>
              <w:bottom w:val="single" w:sz="4" w:space="0" w:color="auto"/>
              <w:right w:val="single" w:sz="8" w:space="0" w:color="000000"/>
            </w:tcBorders>
            <w:vAlign w:val="center"/>
          </w:tcPr>
          <w:p w14:paraId="617585CF" w14:textId="0E3C9968" w:rsidR="00013774" w:rsidRPr="00013774" w:rsidRDefault="00013774" w:rsidP="00013774">
            <w:pPr>
              <w:rPr>
                <w:rFonts w:ascii="宋体" w:eastAsia="宋体" w:hAnsi="宋体" w:cs="宋体"/>
                <w:sz w:val="24"/>
                <w:szCs w:val="24"/>
              </w:rPr>
            </w:pPr>
            <w:r w:rsidRPr="00013774">
              <w:rPr>
                <w:rFonts w:ascii="宋体" w:eastAsia="宋体" w:hAnsi="宋体" w:cs="宋体"/>
                <w:noProof/>
                <w:sz w:val="24"/>
                <w:szCs w:val="24"/>
              </w:rPr>
              <mc:AlternateContent>
                <mc:Choice Requires="wps">
                  <w:drawing>
                    <wp:anchor distT="0" distB="0" distL="114300" distR="114300" simplePos="0" relativeHeight="251659264" behindDoc="0" locked="0" layoutInCell="1" allowOverlap="1" wp14:anchorId="1C4589C6" wp14:editId="22B82A54">
                      <wp:simplePos x="0" y="0"/>
                      <wp:positionH relativeFrom="column">
                        <wp:posOffset>361950</wp:posOffset>
                      </wp:positionH>
                      <wp:positionV relativeFrom="paragraph">
                        <wp:posOffset>0</wp:posOffset>
                      </wp:positionV>
                      <wp:extent cx="28575" cy="19050"/>
                      <wp:effectExtent l="0" t="0" r="28575" b="19050"/>
                      <wp:wrapNone/>
                      <wp:docPr id="1036" name="直接连接符 1036"/>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1488A2" id="直接连接符 103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0" to="30.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"/>
                  </w:pict>
                </mc:Fallback>
              </mc:AlternateContent>
            </w:r>
          </w:p>
          <w:p w14:paraId="749B3701" w14:textId="77777777" w:rsidR="00013774" w:rsidRPr="00013774" w:rsidRDefault="00013774" w:rsidP="00013774">
            <w:pPr>
              <w:rPr>
                <w:rFonts w:ascii="宋体" w:eastAsia="宋体" w:hAnsi="宋体" w:cs="宋体"/>
                <w:sz w:val="24"/>
                <w:szCs w:val="24"/>
              </w:rPr>
            </w:pPr>
          </w:p>
        </w:tc>
      </w:tr>
    </w:tbl>
    <w:p w14:paraId="0F2F1EA3" w14:textId="77777777" w:rsidR="00013774" w:rsidRPr="00013774" w:rsidRDefault="00013774" w:rsidP="00013774">
      <w:pPr>
        <w:spacing w:line="360" w:lineRule="auto"/>
        <w:rPr>
          <w:rFonts w:ascii="宋体" w:eastAsia="宋体" w:hAnsi="宋体" w:cs="宋体"/>
          <w:sz w:val="24"/>
          <w:szCs w:val="24"/>
        </w:rPr>
      </w:pPr>
    </w:p>
    <w:p w14:paraId="1DB6FE87" w14:textId="77777777" w:rsidR="00013774" w:rsidRPr="00013774" w:rsidRDefault="00013774" w:rsidP="00013774">
      <w:pPr>
        <w:spacing w:line="360" w:lineRule="auto"/>
        <w:rPr>
          <w:rFonts w:ascii="宋体" w:eastAsia="宋体" w:hAnsi="宋体" w:cs="宋体"/>
          <w:sz w:val="24"/>
          <w:szCs w:val="24"/>
        </w:rPr>
      </w:pPr>
    </w:p>
    <w:p w14:paraId="104F3F93"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合同附件7、</w:t>
      </w:r>
    </w:p>
    <w:p w14:paraId="4B46A0EA" w14:textId="77777777" w:rsidR="00013774" w:rsidRPr="00013774" w:rsidRDefault="00013774" w:rsidP="00013774">
      <w:pPr>
        <w:jc w:val="center"/>
        <w:outlineLvl w:val="2"/>
        <w:rPr>
          <w:rFonts w:ascii="宋体" w:eastAsia="宋体" w:hAnsi="宋体" w:cs="宋体"/>
          <w:b/>
          <w:bCs/>
          <w:sz w:val="24"/>
          <w:szCs w:val="24"/>
        </w:rPr>
      </w:pPr>
      <w:r w:rsidRPr="00013774">
        <w:rPr>
          <w:rFonts w:ascii="宋体" w:eastAsia="宋体" w:hAnsi="宋体" w:cs="宋体" w:hint="eastAsia"/>
          <w:b/>
          <w:bCs/>
          <w:sz w:val="24"/>
          <w:szCs w:val="24"/>
        </w:rPr>
        <w:t>付款申批表</w:t>
      </w:r>
    </w:p>
    <w:tbl>
      <w:tblPr>
        <w:tblW w:w="10091" w:type="dxa"/>
        <w:jc w:val="center"/>
        <w:tblLayout w:type="fixed"/>
        <w:tblCellMar>
          <w:top w:w="15" w:type="dxa"/>
          <w:left w:w="15" w:type="dxa"/>
          <w:bottom w:w="15" w:type="dxa"/>
          <w:right w:w="15" w:type="dxa"/>
        </w:tblCellMar>
        <w:tblLook w:val="04A0" w:firstRow="1" w:lastRow="0" w:firstColumn="1" w:lastColumn="0" w:noHBand="0" w:noVBand="1"/>
      </w:tblPr>
      <w:tblGrid>
        <w:gridCol w:w="2194"/>
        <w:gridCol w:w="1009"/>
        <w:gridCol w:w="992"/>
        <w:gridCol w:w="1217"/>
        <w:gridCol w:w="1470"/>
        <w:gridCol w:w="3209"/>
      </w:tblGrid>
      <w:tr w:rsidR="00013774" w:rsidRPr="00013774" w14:paraId="34D86025" w14:textId="77777777" w:rsidTr="00BE2B72">
        <w:trPr>
          <w:trHeight w:val="495"/>
          <w:jc w:val="center"/>
        </w:trPr>
        <w:tc>
          <w:tcPr>
            <w:tcW w:w="10091" w:type="dxa"/>
            <w:gridSpan w:val="6"/>
            <w:vAlign w:val="center"/>
          </w:tcPr>
          <w:p w14:paraId="6F97FD2B" w14:textId="77777777" w:rsidR="00013774" w:rsidRPr="00013774" w:rsidRDefault="00013774" w:rsidP="00013774">
            <w:pPr>
              <w:widowControl/>
              <w:jc w:val="center"/>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南通理工学院海安宿舍楼工程(进度、采购)款支付申审单</w:t>
            </w:r>
          </w:p>
        </w:tc>
      </w:tr>
      <w:tr w:rsidR="00013774" w:rsidRPr="00013774" w14:paraId="06BBC186" w14:textId="77777777" w:rsidTr="00BE2B72">
        <w:trPr>
          <w:trHeight w:val="256"/>
          <w:jc w:val="center"/>
        </w:trPr>
        <w:tc>
          <w:tcPr>
            <w:tcW w:w="10091" w:type="dxa"/>
            <w:gridSpan w:val="6"/>
            <w:vAlign w:val="center"/>
          </w:tcPr>
          <w:p w14:paraId="6BED394A"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填写时间:      年   月   日</w:t>
            </w:r>
          </w:p>
        </w:tc>
      </w:tr>
      <w:tr w:rsidR="00013774" w:rsidRPr="00013774" w14:paraId="5987B63B" w14:textId="77777777" w:rsidTr="00BE2B72">
        <w:trPr>
          <w:trHeight w:val="660"/>
          <w:jc w:val="center"/>
        </w:trPr>
        <w:tc>
          <w:tcPr>
            <w:tcW w:w="2194" w:type="dxa"/>
            <w:tcBorders>
              <w:top w:val="single" w:sz="12" w:space="0" w:color="000000"/>
              <w:left w:val="single" w:sz="12" w:space="0" w:color="000000"/>
              <w:bottom w:val="single" w:sz="4" w:space="0" w:color="000000"/>
              <w:right w:val="single" w:sz="4" w:space="0" w:color="000000"/>
            </w:tcBorders>
            <w:vAlign w:val="center"/>
          </w:tcPr>
          <w:p w14:paraId="6BFBEC0C"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收款单位(章):</w:t>
            </w:r>
          </w:p>
        </w:tc>
        <w:tc>
          <w:tcPr>
            <w:tcW w:w="3218" w:type="dxa"/>
            <w:gridSpan w:val="3"/>
            <w:tcBorders>
              <w:top w:val="single" w:sz="12" w:space="0" w:color="000000"/>
              <w:left w:val="single" w:sz="4" w:space="0" w:color="000000"/>
              <w:bottom w:val="single" w:sz="4" w:space="0" w:color="000000"/>
              <w:right w:val="single" w:sz="4" w:space="0" w:color="000000"/>
            </w:tcBorders>
            <w:vAlign w:val="center"/>
          </w:tcPr>
          <w:p w14:paraId="3A9B754E" w14:textId="77777777" w:rsidR="00013774" w:rsidRPr="00013774" w:rsidRDefault="00013774" w:rsidP="00013774">
            <w:pPr>
              <w:rPr>
                <w:rFonts w:ascii="宋体" w:eastAsia="宋体" w:hAnsi="宋体" w:cs="宋体"/>
                <w:bCs/>
                <w:color w:val="000000"/>
                <w:sz w:val="24"/>
                <w:szCs w:val="24"/>
              </w:rPr>
            </w:pPr>
          </w:p>
        </w:tc>
        <w:tc>
          <w:tcPr>
            <w:tcW w:w="1470" w:type="dxa"/>
            <w:tcBorders>
              <w:top w:val="single" w:sz="12" w:space="0" w:color="000000"/>
              <w:left w:val="single" w:sz="4" w:space="0" w:color="000000"/>
              <w:bottom w:val="single" w:sz="4" w:space="0" w:color="000000"/>
              <w:right w:val="single" w:sz="4" w:space="0" w:color="000000"/>
            </w:tcBorders>
            <w:vAlign w:val="center"/>
          </w:tcPr>
          <w:p w14:paraId="78F00F5E"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联系电话:</w:t>
            </w:r>
          </w:p>
        </w:tc>
        <w:tc>
          <w:tcPr>
            <w:tcW w:w="3209" w:type="dxa"/>
            <w:tcBorders>
              <w:top w:val="single" w:sz="12" w:space="0" w:color="000000"/>
              <w:left w:val="single" w:sz="4" w:space="0" w:color="000000"/>
              <w:bottom w:val="single" w:sz="4" w:space="0" w:color="000000"/>
              <w:right w:val="single" w:sz="12" w:space="0" w:color="000000"/>
            </w:tcBorders>
            <w:vAlign w:val="center"/>
          </w:tcPr>
          <w:p w14:paraId="2C8A87C7" w14:textId="77777777" w:rsidR="00013774" w:rsidRPr="00013774" w:rsidRDefault="00013774" w:rsidP="00013774">
            <w:pPr>
              <w:jc w:val="center"/>
              <w:rPr>
                <w:rFonts w:ascii="宋体" w:eastAsia="宋体" w:hAnsi="宋体" w:cs="宋体"/>
                <w:bCs/>
                <w:color w:val="000000"/>
                <w:sz w:val="24"/>
                <w:szCs w:val="24"/>
              </w:rPr>
            </w:pPr>
          </w:p>
        </w:tc>
      </w:tr>
      <w:tr w:rsidR="00013774" w:rsidRPr="00013774" w14:paraId="20CE54AE" w14:textId="77777777" w:rsidTr="00BE2B72">
        <w:trPr>
          <w:trHeight w:val="660"/>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4666E693"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收款单位开户行:</w:t>
            </w:r>
          </w:p>
        </w:tc>
        <w:tc>
          <w:tcPr>
            <w:tcW w:w="3218" w:type="dxa"/>
            <w:gridSpan w:val="3"/>
            <w:tcBorders>
              <w:top w:val="single" w:sz="4" w:space="0" w:color="000000"/>
              <w:left w:val="single" w:sz="4" w:space="0" w:color="000000"/>
              <w:bottom w:val="single" w:sz="4" w:space="0" w:color="000000"/>
              <w:right w:val="single" w:sz="4" w:space="0" w:color="000000"/>
            </w:tcBorders>
            <w:vAlign w:val="center"/>
          </w:tcPr>
          <w:p w14:paraId="74A879E1" w14:textId="77777777" w:rsidR="00013774" w:rsidRPr="00013774" w:rsidRDefault="00013774" w:rsidP="00013774">
            <w:pPr>
              <w:rPr>
                <w:rFonts w:ascii="宋体" w:eastAsia="宋体" w:hAnsi="宋体" w:cs="宋体"/>
                <w:bCs/>
                <w:color w:val="000000"/>
                <w:sz w:val="24"/>
                <w:szCs w:val="24"/>
              </w:rPr>
            </w:pPr>
          </w:p>
        </w:tc>
        <w:tc>
          <w:tcPr>
            <w:tcW w:w="1470" w:type="dxa"/>
            <w:tcBorders>
              <w:top w:val="single" w:sz="4" w:space="0" w:color="000000"/>
              <w:left w:val="single" w:sz="4" w:space="0" w:color="000000"/>
              <w:bottom w:val="single" w:sz="4" w:space="0" w:color="000000"/>
              <w:right w:val="single" w:sz="4" w:space="0" w:color="000000"/>
            </w:tcBorders>
            <w:vAlign w:val="center"/>
          </w:tcPr>
          <w:p w14:paraId="7E589CD4"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收款单位</w:t>
            </w:r>
            <w:proofErr w:type="gramStart"/>
            <w:r w:rsidRPr="00013774">
              <w:rPr>
                <w:rFonts w:ascii="宋体" w:eastAsia="宋体" w:hAnsi="宋体" w:cs="宋体" w:hint="eastAsia"/>
                <w:bCs/>
                <w:color w:val="000000"/>
                <w:kern w:val="0"/>
                <w:sz w:val="24"/>
                <w:szCs w:val="24"/>
                <w:lang w:bidi="ar"/>
              </w:rPr>
              <w:t>帐号</w:t>
            </w:r>
            <w:proofErr w:type="gramEnd"/>
            <w:r w:rsidRPr="00013774">
              <w:rPr>
                <w:rFonts w:ascii="宋体" w:eastAsia="宋体" w:hAnsi="宋体" w:cs="宋体" w:hint="eastAsia"/>
                <w:bCs/>
                <w:color w:val="000000"/>
                <w:kern w:val="0"/>
                <w:sz w:val="24"/>
                <w:szCs w:val="24"/>
                <w:lang w:bidi="ar"/>
              </w:rPr>
              <w:t>:</w:t>
            </w:r>
          </w:p>
        </w:tc>
        <w:tc>
          <w:tcPr>
            <w:tcW w:w="3209" w:type="dxa"/>
            <w:tcBorders>
              <w:top w:val="single" w:sz="4" w:space="0" w:color="000000"/>
              <w:left w:val="single" w:sz="4" w:space="0" w:color="000000"/>
              <w:bottom w:val="single" w:sz="4" w:space="0" w:color="000000"/>
              <w:right w:val="single" w:sz="12" w:space="0" w:color="000000"/>
            </w:tcBorders>
            <w:vAlign w:val="center"/>
          </w:tcPr>
          <w:p w14:paraId="28856708" w14:textId="77777777" w:rsidR="00013774" w:rsidRPr="00013774" w:rsidRDefault="00013774" w:rsidP="00013774">
            <w:pPr>
              <w:jc w:val="center"/>
              <w:rPr>
                <w:rFonts w:ascii="宋体" w:eastAsia="宋体" w:hAnsi="宋体" w:cs="宋体"/>
                <w:bCs/>
                <w:color w:val="000000"/>
                <w:sz w:val="24"/>
                <w:szCs w:val="24"/>
              </w:rPr>
            </w:pPr>
          </w:p>
        </w:tc>
      </w:tr>
      <w:tr w:rsidR="00013774" w:rsidRPr="00013774" w14:paraId="6450D300" w14:textId="77777777" w:rsidTr="00BE2B72">
        <w:trPr>
          <w:trHeight w:val="660"/>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26936896"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工程(物品)名称:</w:t>
            </w:r>
          </w:p>
        </w:tc>
        <w:tc>
          <w:tcPr>
            <w:tcW w:w="3218" w:type="dxa"/>
            <w:gridSpan w:val="3"/>
            <w:tcBorders>
              <w:top w:val="single" w:sz="4" w:space="0" w:color="000000"/>
              <w:left w:val="single" w:sz="4" w:space="0" w:color="000000"/>
              <w:bottom w:val="single" w:sz="4" w:space="0" w:color="000000"/>
              <w:right w:val="single" w:sz="4" w:space="0" w:color="000000"/>
            </w:tcBorders>
            <w:vAlign w:val="center"/>
          </w:tcPr>
          <w:p w14:paraId="00200003" w14:textId="77777777" w:rsidR="00013774" w:rsidRPr="00013774" w:rsidRDefault="00013774" w:rsidP="00013774">
            <w:pPr>
              <w:rPr>
                <w:rFonts w:ascii="宋体" w:eastAsia="宋体" w:hAnsi="宋体" w:cs="宋体"/>
                <w:bCs/>
                <w:color w:val="000000"/>
                <w:sz w:val="24"/>
                <w:szCs w:val="24"/>
              </w:rPr>
            </w:pPr>
          </w:p>
        </w:tc>
        <w:tc>
          <w:tcPr>
            <w:tcW w:w="1470" w:type="dxa"/>
            <w:tcBorders>
              <w:top w:val="single" w:sz="4" w:space="0" w:color="000000"/>
              <w:left w:val="single" w:sz="4" w:space="0" w:color="000000"/>
              <w:bottom w:val="single" w:sz="4" w:space="0" w:color="000000"/>
              <w:right w:val="single" w:sz="4" w:space="0" w:color="000000"/>
            </w:tcBorders>
            <w:vAlign w:val="center"/>
          </w:tcPr>
          <w:p w14:paraId="66AD2B6F"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合同编号:</w:t>
            </w:r>
          </w:p>
        </w:tc>
        <w:tc>
          <w:tcPr>
            <w:tcW w:w="3209" w:type="dxa"/>
            <w:tcBorders>
              <w:top w:val="single" w:sz="4" w:space="0" w:color="000000"/>
              <w:left w:val="single" w:sz="4" w:space="0" w:color="000000"/>
              <w:bottom w:val="single" w:sz="4" w:space="0" w:color="000000"/>
              <w:right w:val="single" w:sz="12" w:space="0" w:color="000000"/>
            </w:tcBorders>
            <w:vAlign w:val="center"/>
          </w:tcPr>
          <w:p w14:paraId="1C6831F2" w14:textId="77777777" w:rsidR="00013774" w:rsidRPr="00013774" w:rsidRDefault="00013774" w:rsidP="00013774">
            <w:pPr>
              <w:rPr>
                <w:rFonts w:ascii="宋体" w:eastAsia="宋体" w:hAnsi="宋体" w:cs="宋体"/>
                <w:bCs/>
                <w:color w:val="000000"/>
                <w:sz w:val="24"/>
                <w:szCs w:val="24"/>
              </w:rPr>
            </w:pPr>
          </w:p>
        </w:tc>
      </w:tr>
      <w:tr w:rsidR="00013774" w:rsidRPr="00013774" w14:paraId="76BC4917" w14:textId="77777777" w:rsidTr="00BE2B72">
        <w:trPr>
          <w:trHeight w:val="660"/>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0BBB88C9"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 xml:space="preserve">付款性质:      </w:t>
            </w:r>
          </w:p>
        </w:tc>
        <w:tc>
          <w:tcPr>
            <w:tcW w:w="7897" w:type="dxa"/>
            <w:gridSpan w:val="5"/>
            <w:tcBorders>
              <w:top w:val="single" w:sz="4" w:space="0" w:color="000000"/>
              <w:left w:val="single" w:sz="4" w:space="0" w:color="000000"/>
              <w:bottom w:val="single" w:sz="4" w:space="0" w:color="000000"/>
              <w:right w:val="single" w:sz="12" w:space="0" w:color="000000"/>
            </w:tcBorders>
            <w:vAlign w:val="center"/>
          </w:tcPr>
          <w:p w14:paraId="347B3C12" w14:textId="77777777" w:rsidR="00013774" w:rsidRPr="00013774" w:rsidRDefault="00013774" w:rsidP="00013774">
            <w:pP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 xml:space="preserve">  设备(材料)采购□.    </w:t>
            </w:r>
            <w:r w:rsidRPr="00013774">
              <w:rPr>
                <w:rFonts w:ascii="Segoe UI Emoji" w:eastAsia="宋体" w:hAnsi="Segoe UI Emoji" w:cs="Segoe UI Emoji"/>
                <w:bCs/>
                <w:color w:val="000000"/>
                <w:kern w:val="0"/>
                <w:sz w:val="24"/>
                <w:szCs w:val="24"/>
                <w:lang w:bidi="ar"/>
              </w:rPr>
              <w:t>☑</w:t>
            </w:r>
            <w:r w:rsidRPr="00013774">
              <w:rPr>
                <w:rFonts w:ascii="宋体" w:eastAsia="宋体" w:hAnsi="宋体" w:cs="宋体" w:hint="eastAsia"/>
                <w:bCs/>
                <w:color w:val="000000"/>
                <w:kern w:val="0"/>
                <w:sz w:val="24"/>
                <w:szCs w:val="24"/>
                <w:lang w:bidi="ar"/>
              </w:rPr>
              <w:t>.垫付款□.预付款□.工程进度款□.结算款</w:t>
            </w:r>
            <w:r w:rsidRPr="00013774">
              <w:rPr>
                <w:rFonts w:ascii="宋体" w:eastAsia="宋体" w:hAnsi="宋体" w:cs="宋体" w:hint="eastAsia"/>
                <w:bCs/>
                <w:color w:val="000000"/>
                <w:kern w:val="0"/>
                <w:sz w:val="24"/>
                <w:szCs w:val="24"/>
                <w:lang w:bidi="ar"/>
              </w:rPr>
              <w:lastRenderedPageBreak/>
              <w:t>□.设计费□.赔偿款□.保修金□</w:t>
            </w:r>
          </w:p>
        </w:tc>
      </w:tr>
      <w:tr w:rsidR="00013774" w:rsidRPr="00013774" w14:paraId="100F93E0" w14:textId="77777777" w:rsidTr="00BE2B72">
        <w:trPr>
          <w:trHeight w:val="660"/>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304CED4B"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lastRenderedPageBreak/>
              <w:t xml:space="preserve">付款方式:  </w:t>
            </w:r>
          </w:p>
        </w:tc>
        <w:tc>
          <w:tcPr>
            <w:tcW w:w="7897" w:type="dxa"/>
            <w:gridSpan w:val="5"/>
            <w:tcBorders>
              <w:top w:val="single" w:sz="4" w:space="0" w:color="000000"/>
              <w:left w:val="single" w:sz="4" w:space="0" w:color="000000"/>
              <w:bottom w:val="single" w:sz="4" w:space="0" w:color="000000"/>
              <w:right w:val="single" w:sz="12" w:space="0" w:color="000000"/>
            </w:tcBorders>
            <w:vAlign w:val="center"/>
          </w:tcPr>
          <w:p w14:paraId="12382C7E"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 xml:space="preserve">  现金□.  银行</w:t>
            </w:r>
            <w:proofErr w:type="gramStart"/>
            <w:r w:rsidRPr="00013774">
              <w:rPr>
                <w:rFonts w:ascii="宋体" w:eastAsia="宋体" w:hAnsi="宋体" w:cs="宋体" w:hint="eastAsia"/>
                <w:bCs/>
                <w:color w:val="000000"/>
                <w:kern w:val="0"/>
                <w:sz w:val="24"/>
                <w:szCs w:val="24"/>
                <w:lang w:bidi="ar"/>
              </w:rPr>
              <w:t>转帐</w:t>
            </w:r>
            <w:proofErr w:type="gramEnd"/>
            <w:r w:rsidRPr="00013774">
              <w:rPr>
                <w:rFonts w:ascii="宋体" w:eastAsia="宋体" w:hAnsi="宋体" w:cs="宋体" w:hint="eastAsia"/>
                <w:bCs/>
                <w:color w:val="000000"/>
                <w:kern w:val="0"/>
                <w:sz w:val="24"/>
                <w:szCs w:val="24"/>
                <w:lang w:bidi="ar"/>
              </w:rPr>
              <w:t>□.  异地汇兑□.  汇票□.  银行托收□.  其它方式□.</w:t>
            </w:r>
          </w:p>
        </w:tc>
      </w:tr>
      <w:tr w:rsidR="00013774" w:rsidRPr="00013774" w14:paraId="09EB9322" w14:textId="77777777" w:rsidTr="00BE2B72">
        <w:trPr>
          <w:trHeight w:val="660"/>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40A8B165"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合同价款总额:</w:t>
            </w:r>
          </w:p>
        </w:tc>
        <w:tc>
          <w:tcPr>
            <w:tcW w:w="3218" w:type="dxa"/>
            <w:gridSpan w:val="3"/>
            <w:tcBorders>
              <w:top w:val="single" w:sz="4" w:space="0" w:color="000000"/>
              <w:left w:val="single" w:sz="4" w:space="0" w:color="000000"/>
              <w:bottom w:val="single" w:sz="4" w:space="0" w:color="000000"/>
              <w:right w:val="single" w:sz="4" w:space="0" w:color="000000"/>
            </w:tcBorders>
            <w:vAlign w:val="center"/>
          </w:tcPr>
          <w:p w14:paraId="22AA524D"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w:t>
            </w:r>
            <w:r w:rsidRPr="00013774">
              <w:rPr>
                <w:rFonts w:ascii="宋体" w:eastAsia="宋体" w:hAnsi="宋体" w:cs="宋体"/>
                <w:color w:val="000000"/>
                <w:sz w:val="20"/>
                <w:szCs w:val="24"/>
                <w:lang w:bidi="ar"/>
              </w:rPr>
              <w:t>：</w:t>
            </w:r>
            <w:r w:rsidRPr="00013774">
              <w:rPr>
                <w:rFonts w:ascii="宋体" w:eastAsia="宋体" w:hAnsi="宋体" w:cs="宋体" w:hint="eastAsia"/>
                <w:b/>
                <w:bCs/>
                <w:color w:val="000000"/>
                <w:sz w:val="20"/>
                <w:szCs w:val="20"/>
                <w:lang w:bidi="ar"/>
              </w:rPr>
              <w:t xml:space="preserve">                                        </w:t>
            </w:r>
            <w:r w:rsidRPr="00013774">
              <w:rPr>
                <w:rFonts w:ascii="宋体" w:eastAsia="宋体" w:hAnsi="宋体" w:cs="宋体"/>
                <w:color w:val="000000"/>
                <w:sz w:val="20"/>
                <w:szCs w:val="24"/>
                <w:lang w:bidi="ar"/>
              </w:rPr>
              <w:t>元</w:t>
            </w:r>
          </w:p>
        </w:tc>
        <w:tc>
          <w:tcPr>
            <w:tcW w:w="1470" w:type="dxa"/>
            <w:tcBorders>
              <w:top w:val="single" w:sz="4" w:space="0" w:color="000000"/>
              <w:left w:val="single" w:sz="4" w:space="0" w:color="000000"/>
              <w:bottom w:val="single" w:sz="4" w:space="0" w:color="000000"/>
              <w:right w:val="single" w:sz="4" w:space="0" w:color="000000"/>
            </w:tcBorders>
            <w:vAlign w:val="center"/>
          </w:tcPr>
          <w:p w14:paraId="7B2408F2"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累计已付总额:</w:t>
            </w:r>
          </w:p>
        </w:tc>
        <w:tc>
          <w:tcPr>
            <w:tcW w:w="3209" w:type="dxa"/>
            <w:tcBorders>
              <w:top w:val="single" w:sz="4" w:space="0" w:color="000000"/>
              <w:left w:val="single" w:sz="4" w:space="0" w:color="000000"/>
              <w:bottom w:val="single" w:sz="4" w:space="0" w:color="000000"/>
              <w:right w:val="single" w:sz="12" w:space="0" w:color="000000"/>
            </w:tcBorders>
            <w:vAlign w:val="center"/>
          </w:tcPr>
          <w:p w14:paraId="307815DD" w14:textId="77777777" w:rsidR="00013774" w:rsidRPr="00013774" w:rsidRDefault="00013774" w:rsidP="00013774">
            <w:pPr>
              <w:jc w:val="center"/>
              <w:rPr>
                <w:rFonts w:ascii="宋体" w:eastAsia="宋体" w:hAnsi="宋体" w:cs="宋体"/>
                <w:bCs/>
                <w:color w:val="000000"/>
                <w:sz w:val="24"/>
                <w:szCs w:val="24"/>
              </w:rPr>
            </w:pPr>
          </w:p>
        </w:tc>
      </w:tr>
      <w:tr w:rsidR="00013774" w:rsidRPr="00013774" w14:paraId="199E932F" w14:textId="77777777" w:rsidTr="00BE2B72">
        <w:trPr>
          <w:trHeight w:val="660"/>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2D783CA5"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结算   金额:</w:t>
            </w:r>
          </w:p>
        </w:tc>
        <w:tc>
          <w:tcPr>
            <w:tcW w:w="1009" w:type="dxa"/>
            <w:tcBorders>
              <w:top w:val="single" w:sz="4" w:space="0" w:color="000000"/>
              <w:left w:val="single" w:sz="4" w:space="0" w:color="000000"/>
              <w:bottom w:val="single" w:sz="4" w:space="0" w:color="000000"/>
              <w:right w:val="single" w:sz="4" w:space="0" w:color="000000"/>
            </w:tcBorders>
            <w:vAlign w:val="center"/>
          </w:tcPr>
          <w:p w14:paraId="78BB4FBE" w14:textId="77777777" w:rsidR="00013774" w:rsidRPr="00013774" w:rsidRDefault="00013774" w:rsidP="00013774">
            <w:pPr>
              <w:rPr>
                <w:rFonts w:ascii="宋体" w:eastAsia="宋体" w:hAnsi="宋体" w:cs="宋体"/>
                <w:bCs/>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4EF2901" w14:textId="77777777" w:rsidR="00013774" w:rsidRPr="00013774" w:rsidRDefault="00013774" w:rsidP="00013774">
            <w:pPr>
              <w:widowControl/>
              <w:jc w:val="left"/>
              <w:textAlignment w:val="center"/>
              <w:rPr>
                <w:rFonts w:ascii="宋体" w:eastAsia="宋体" w:hAnsi="宋体" w:cs="宋体"/>
                <w:bCs/>
                <w:color w:val="000000"/>
                <w:sz w:val="24"/>
                <w:szCs w:val="24"/>
              </w:rPr>
            </w:pPr>
            <w:proofErr w:type="gramStart"/>
            <w:r w:rsidRPr="00013774">
              <w:rPr>
                <w:rFonts w:ascii="宋体" w:eastAsia="宋体" w:hAnsi="宋体" w:cs="宋体" w:hint="eastAsia"/>
                <w:bCs/>
                <w:color w:val="000000"/>
                <w:kern w:val="0"/>
                <w:sz w:val="24"/>
                <w:szCs w:val="24"/>
                <w:lang w:bidi="ar"/>
              </w:rPr>
              <w:t>本次申付金额</w:t>
            </w:r>
            <w:proofErr w:type="gramEnd"/>
            <w:r w:rsidRPr="00013774">
              <w:rPr>
                <w:rFonts w:ascii="宋体" w:eastAsia="宋体" w:hAnsi="宋体" w:cs="宋体" w:hint="eastAsia"/>
                <w:bCs/>
                <w:color w:val="000000"/>
                <w:kern w:val="0"/>
                <w:sz w:val="24"/>
                <w:szCs w:val="24"/>
                <w:lang w:bidi="ar"/>
              </w:rPr>
              <w:t>:</w:t>
            </w:r>
          </w:p>
        </w:tc>
        <w:tc>
          <w:tcPr>
            <w:tcW w:w="1217" w:type="dxa"/>
            <w:tcBorders>
              <w:top w:val="single" w:sz="4" w:space="0" w:color="000000"/>
              <w:left w:val="single" w:sz="4" w:space="0" w:color="000000"/>
              <w:bottom w:val="single" w:sz="4" w:space="0" w:color="000000"/>
              <w:right w:val="single" w:sz="4" w:space="0" w:color="000000"/>
            </w:tcBorders>
            <w:vAlign w:val="center"/>
          </w:tcPr>
          <w:p w14:paraId="2604E44E"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         元</w:t>
            </w:r>
          </w:p>
        </w:tc>
        <w:tc>
          <w:tcPr>
            <w:tcW w:w="1470" w:type="dxa"/>
            <w:tcBorders>
              <w:top w:val="single" w:sz="4" w:space="0" w:color="000000"/>
              <w:left w:val="single" w:sz="4" w:space="0" w:color="000000"/>
              <w:bottom w:val="single" w:sz="4" w:space="0" w:color="000000"/>
              <w:right w:val="single" w:sz="4" w:space="0" w:color="000000"/>
            </w:tcBorders>
            <w:vAlign w:val="center"/>
          </w:tcPr>
          <w:p w14:paraId="24B74F1E"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本次应扣款金额:</w:t>
            </w:r>
          </w:p>
        </w:tc>
        <w:tc>
          <w:tcPr>
            <w:tcW w:w="3209" w:type="dxa"/>
            <w:tcBorders>
              <w:top w:val="single" w:sz="4" w:space="0" w:color="000000"/>
              <w:left w:val="single" w:sz="4" w:space="0" w:color="000000"/>
              <w:bottom w:val="single" w:sz="4" w:space="0" w:color="000000"/>
              <w:right w:val="single" w:sz="12" w:space="0" w:color="000000"/>
            </w:tcBorders>
            <w:vAlign w:val="center"/>
          </w:tcPr>
          <w:p w14:paraId="2762F004" w14:textId="77777777" w:rsidR="00013774" w:rsidRPr="00013774" w:rsidRDefault="00013774" w:rsidP="00013774">
            <w:pPr>
              <w:rPr>
                <w:rFonts w:ascii="宋体" w:eastAsia="宋体" w:hAnsi="宋体" w:cs="宋体"/>
                <w:bCs/>
                <w:color w:val="000000"/>
                <w:sz w:val="24"/>
                <w:szCs w:val="24"/>
              </w:rPr>
            </w:pPr>
          </w:p>
        </w:tc>
      </w:tr>
      <w:tr w:rsidR="00013774" w:rsidRPr="00013774" w14:paraId="1B92A89F" w14:textId="77777777" w:rsidTr="00BE2B72">
        <w:trPr>
          <w:trHeight w:val="660"/>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738141B8"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本次应付金额:</w:t>
            </w:r>
          </w:p>
        </w:tc>
        <w:tc>
          <w:tcPr>
            <w:tcW w:w="7897" w:type="dxa"/>
            <w:gridSpan w:val="5"/>
            <w:tcBorders>
              <w:top w:val="single" w:sz="4" w:space="0" w:color="000000"/>
              <w:left w:val="single" w:sz="4" w:space="0" w:color="000000"/>
              <w:bottom w:val="single" w:sz="4" w:space="0" w:color="000000"/>
              <w:right w:val="single" w:sz="12" w:space="0" w:color="000000"/>
            </w:tcBorders>
            <w:vAlign w:val="center"/>
          </w:tcPr>
          <w:p w14:paraId="40C33345"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 xml:space="preserve">     </w:t>
            </w:r>
            <w:proofErr w:type="gramStart"/>
            <w:r w:rsidRPr="00013774">
              <w:rPr>
                <w:rFonts w:ascii="宋体" w:eastAsia="宋体" w:hAnsi="宋体" w:cs="宋体" w:hint="eastAsia"/>
                <w:bCs/>
                <w:color w:val="000000"/>
                <w:kern w:val="0"/>
                <w:sz w:val="24"/>
                <w:szCs w:val="24"/>
                <w:lang w:bidi="ar"/>
              </w:rPr>
              <w:t>佰</w:t>
            </w:r>
            <w:proofErr w:type="gramEnd"/>
            <w:r w:rsidRPr="00013774">
              <w:rPr>
                <w:rFonts w:ascii="宋体" w:eastAsia="宋体" w:hAnsi="宋体" w:cs="宋体" w:hint="eastAsia"/>
                <w:bCs/>
                <w:color w:val="000000"/>
                <w:kern w:val="0"/>
                <w:sz w:val="24"/>
                <w:szCs w:val="24"/>
                <w:lang w:bidi="ar"/>
              </w:rPr>
              <w:t xml:space="preserve">     拾    万    </w:t>
            </w:r>
            <w:proofErr w:type="gramStart"/>
            <w:r w:rsidRPr="00013774">
              <w:rPr>
                <w:rFonts w:ascii="宋体" w:eastAsia="宋体" w:hAnsi="宋体" w:cs="宋体" w:hint="eastAsia"/>
                <w:bCs/>
                <w:color w:val="000000"/>
                <w:kern w:val="0"/>
                <w:sz w:val="24"/>
                <w:szCs w:val="24"/>
                <w:lang w:bidi="ar"/>
              </w:rPr>
              <w:t>仟</w:t>
            </w:r>
            <w:proofErr w:type="gramEnd"/>
            <w:r w:rsidRPr="00013774">
              <w:rPr>
                <w:rFonts w:ascii="宋体" w:eastAsia="宋体" w:hAnsi="宋体" w:cs="宋体" w:hint="eastAsia"/>
                <w:bCs/>
                <w:color w:val="000000"/>
                <w:kern w:val="0"/>
                <w:sz w:val="24"/>
                <w:szCs w:val="24"/>
                <w:lang w:bidi="ar"/>
              </w:rPr>
              <w:t xml:space="preserve">    </w:t>
            </w:r>
            <w:proofErr w:type="gramStart"/>
            <w:r w:rsidRPr="00013774">
              <w:rPr>
                <w:rFonts w:ascii="宋体" w:eastAsia="宋体" w:hAnsi="宋体" w:cs="宋体" w:hint="eastAsia"/>
                <w:bCs/>
                <w:color w:val="000000"/>
                <w:kern w:val="0"/>
                <w:sz w:val="24"/>
                <w:szCs w:val="24"/>
                <w:lang w:bidi="ar"/>
              </w:rPr>
              <w:t>佰</w:t>
            </w:r>
            <w:proofErr w:type="gramEnd"/>
            <w:r w:rsidRPr="00013774">
              <w:rPr>
                <w:rFonts w:ascii="宋体" w:eastAsia="宋体" w:hAnsi="宋体" w:cs="宋体" w:hint="eastAsia"/>
                <w:bCs/>
                <w:color w:val="000000"/>
                <w:kern w:val="0"/>
                <w:sz w:val="24"/>
                <w:szCs w:val="24"/>
                <w:lang w:bidi="ar"/>
              </w:rPr>
              <w:t xml:space="preserve">    拾    元    角    分整.       ￥:             元 </w:t>
            </w:r>
          </w:p>
        </w:tc>
      </w:tr>
      <w:tr w:rsidR="00013774" w:rsidRPr="00013774" w14:paraId="532029C4" w14:textId="77777777" w:rsidTr="00BE2B72">
        <w:trPr>
          <w:trHeight w:val="1019"/>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645BAB55"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本期\累计进度(采购对象情况):</w:t>
            </w:r>
          </w:p>
        </w:tc>
        <w:tc>
          <w:tcPr>
            <w:tcW w:w="7897" w:type="dxa"/>
            <w:gridSpan w:val="5"/>
            <w:tcBorders>
              <w:top w:val="single" w:sz="4" w:space="0" w:color="000000"/>
              <w:left w:val="single" w:sz="4" w:space="0" w:color="000000"/>
              <w:bottom w:val="single" w:sz="4" w:space="0" w:color="000000"/>
              <w:right w:val="single" w:sz="12" w:space="0" w:color="000000"/>
            </w:tcBorders>
            <w:vAlign w:val="center"/>
          </w:tcPr>
          <w:p w14:paraId="2BC8D856" w14:textId="77777777" w:rsidR="00013774" w:rsidRPr="00013774" w:rsidRDefault="00013774" w:rsidP="00013774">
            <w:pPr>
              <w:jc w:val="center"/>
              <w:rPr>
                <w:rFonts w:ascii="宋体" w:eastAsia="宋体" w:hAnsi="宋体" w:cs="宋体"/>
                <w:bCs/>
                <w:color w:val="000000"/>
                <w:sz w:val="24"/>
                <w:szCs w:val="24"/>
              </w:rPr>
            </w:pPr>
          </w:p>
        </w:tc>
      </w:tr>
      <w:tr w:rsidR="00013774" w:rsidRPr="00013774" w14:paraId="2E1D0E93" w14:textId="77777777" w:rsidTr="00BE2B72">
        <w:trPr>
          <w:trHeight w:val="1070"/>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13EF2BD5" w14:textId="77777777" w:rsidR="00013774" w:rsidRPr="00013774" w:rsidRDefault="00013774" w:rsidP="00013774">
            <w:pPr>
              <w:widowControl/>
              <w:jc w:val="center"/>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监理单位意见：</w:t>
            </w:r>
          </w:p>
        </w:tc>
        <w:tc>
          <w:tcPr>
            <w:tcW w:w="3218" w:type="dxa"/>
            <w:gridSpan w:val="3"/>
            <w:tcBorders>
              <w:top w:val="single" w:sz="4" w:space="0" w:color="000000"/>
              <w:left w:val="single" w:sz="4" w:space="0" w:color="000000"/>
              <w:bottom w:val="single" w:sz="4" w:space="0" w:color="000000"/>
              <w:right w:val="single" w:sz="4" w:space="0" w:color="000000"/>
            </w:tcBorders>
            <w:vAlign w:val="center"/>
          </w:tcPr>
          <w:p w14:paraId="597145DF" w14:textId="77777777" w:rsidR="00013774" w:rsidRPr="00013774" w:rsidRDefault="00013774" w:rsidP="00013774">
            <w:pPr>
              <w:jc w:val="center"/>
              <w:rPr>
                <w:rFonts w:ascii="宋体" w:eastAsia="宋体" w:hAnsi="宋体" w:cs="宋体"/>
                <w:bCs/>
                <w:color w:val="000000"/>
                <w:sz w:val="24"/>
                <w:szCs w:val="24"/>
              </w:rPr>
            </w:pPr>
          </w:p>
        </w:tc>
        <w:tc>
          <w:tcPr>
            <w:tcW w:w="1470" w:type="dxa"/>
            <w:tcBorders>
              <w:top w:val="single" w:sz="4" w:space="0" w:color="000000"/>
              <w:left w:val="single" w:sz="4" w:space="0" w:color="000000"/>
              <w:bottom w:val="single" w:sz="4" w:space="0" w:color="000000"/>
              <w:right w:val="single" w:sz="4" w:space="0" w:color="000000"/>
            </w:tcBorders>
            <w:vAlign w:val="center"/>
          </w:tcPr>
          <w:p w14:paraId="69925E64" w14:textId="77777777" w:rsidR="00013774" w:rsidRPr="00013774" w:rsidRDefault="00013774" w:rsidP="00013774">
            <w:pPr>
              <w:widowControl/>
              <w:jc w:val="center"/>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土建/安装工程</w:t>
            </w:r>
            <w:proofErr w:type="gramStart"/>
            <w:r w:rsidRPr="00013774">
              <w:rPr>
                <w:rFonts w:ascii="宋体" w:eastAsia="宋体" w:hAnsi="宋体" w:cs="宋体" w:hint="eastAsia"/>
                <w:bCs/>
                <w:color w:val="000000"/>
                <w:kern w:val="0"/>
                <w:sz w:val="24"/>
                <w:szCs w:val="24"/>
                <w:lang w:bidi="ar"/>
              </w:rPr>
              <w:t>师意见</w:t>
            </w:r>
            <w:proofErr w:type="gramEnd"/>
            <w:r w:rsidRPr="00013774">
              <w:rPr>
                <w:rFonts w:ascii="宋体" w:eastAsia="宋体" w:hAnsi="宋体" w:cs="宋体" w:hint="eastAsia"/>
                <w:bCs/>
                <w:color w:val="000000"/>
                <w:kern w:val="0"/>
                <w:sz w:val="24"/>
                <w:szCs w:val="24"/>
                <w:lang w:bidi="ar"/>
              </w:rPr>
              <w:t>:</w:t>
            </w:r>
          </w:p>
        </w:tc>
        <w:tc>
          <w:tcPr>
            <w:tcW w:w="3209" w:type="dxa"/>
            <w:tcBorders>
              <w:top w:val="single" w:sz="4" w:space="0" w:color="000000"/>
              <w:left w:val="single" w:sz="4" w:space="0" w:color="000000"/>
              <w:bottom w:val="single" w:sz="4" w:space="0" w:color="000000"/>
              <w:right w:val="single" w:sz="12" w:space="0" w:color="000000"/>
            </w:tcBorders>
            <w:vAlign w:val="center"/>
          </w:tcPr>
          <w:p w14:paraId="2F3C0F20" w14:textId="77777777" w:rsidR="00013774" w:rsidRPr="00013774" w:rsidRDefault="00013774" w:rsidP="00013774">
            <w:pPr>
              <w:jc w:val="center"/>
              <w:rPr>
                <w:rFonts w:ascii="宋体" w:eastAsia="宋体" w:hAnsi="宋体" w:cs="宋体"/>
                <w:bCs/>
                <w:color w:val="000000"/>
                <w:sz w:val="24"/>
                <w:szCs w:val="24"/>
              </w:rPr>
            </w:pPr>
          </w:p>
        </w:tc>
      </w:tr>
      <w:tr w:rsidR="00013774" w:rsidRPr="00013774" w14:paraId="6F6A7F86" w14:textId="77777777" w:rsidTr="00BE2B72">
        <w:trPr>
          <w:trHeight w:val="985"/>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2BC4EFFA" w14:textId="77777777" w:rsidR="00013774" w:rsidRPr="00013774" w:rsidRDefault="00013774" w:rsidP="00013774">
            <w:pPr>
              <w:widowControl/>
              <w:jc w:val="center"/>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成本部意见:</w:t>
            </w:r>
          </w:p>
        </w:tc>
        <w:tc>
          <w:tcPr>
            <w:tcW w:w="3218" w:type="dxa"/>
            <w:gridSpan w:val="3"/>
            <w:tcBorders>
              <w:top w:val="single" w:sz="4" w:space="0" w:color="000000"/>
              <w:left w:val="single" w:sz="4" w:space="0" w:color="000000"/>
              <w:bottom w:val="single" w:sz="4" w:space="0" w:color="000000"/>
              <w:right w:val="single" w:sz="4" w:space="0" w:color="000000"/>
            </w:tcBorders>
            <w:vAlign w:val="center"/>
          </w:tcPr>
          <w:p w14:paraId="3D3703BE" w14:textId="77777777" w:rsidR="00013774" w:rsidRPr="00013774" w:rsidRDefault="00013774" w:rsidP="00013774">
            <w:pPr>
              <w:jc w:val="center"/>
              <w:rPr>
                <w:rFonts w:ascii="宋体" w:eastAsia="宋体" w:hAnsi="宋体" w:cs="宋体"/>
                <w:bCs/>
                <w:color w:val="000000"/>
                <w:sz w:val="24"/>
                <w:szCs w:val="24"/>
              </w:rPr>
            </w:pPr>
          </w:p>
        </w:tc>
        <w:tc>
          <w:tcPr>
            <w:tcW w:w="1470" w:type="dxa"/>
            <w:tcBorders>
              <w:top w:val="single" w:sz="4" w:space="0" w:color="000000"/>
              <w:left w:val="single" w:sz="4" w:space="0" w:color="000000"/>
              <w:bottom w:val="single" w:sz="4" w:space="0" w:color="000000"/>
              <w:right w:val="single" w:sz="4" w:space="0" w:color="000000"/>
            </w:tcBorders>
            <w:vAlign w:val="center"/>
          </w:tcPr>
          <w:p w14:paraId="0297532A" w14:textId="77777777" w:rsidR="00013774" w:rsidRPr="00013774" w:rsidRDefault="00013774" w:rsidP="00013774">
            <w:pPr>
              <w:widowControl/>
              <w:jc w:val="center"/>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财务部负责人审核意见:</w:t>
            </w:r>
          </w:p>
        </w:tc>
        <w:tc>
          <w:tcPr>
            <w:tcW w:w="3209" w:type="dxa"/>
            <w:tcBorders>
              <w:top w:val="single" w:sz="4" w:space="0" w:color="000000"/>
              <w:left w:val="single" w:sz="4" w:space="0" w:color="000000"/>
              <w:bottom w:val="single" w:sz="4" w:space="0" w:color="000000"/>
              <w:right w:val="single" w:sz="12" w:space="0" w:color="000000"/>
            </w:tcBorders>
            <w:vAlign w:val="center"/>
          </w:tcPr>
          <w:p w14:paraId="025E1C26" w14:textId="77777777" w:rsidR="00013774" w:rsidRPr="00013774" w:rsidRDefault="00013774" w:rsidP="00013774">
            <w:pPr>
              <w:jc w:val="center"/>
              <w:rPr>
                <w:rFonts w:ascii="宋体" w:eastAsia="宋体" w:hAnsi="宋体" w:cs="宋体"/>
                <w:bCs/>
                <w:color w:val="000000"/>
                <w:sz w:val="24"/>
                <w:szCs w:val="24"/>
              </w:rPr>
            </w:pPr>
          </w:p>
        </w:tc>
      </w:tr>
      <w:tr w:rsidR="00013774" w:rsidRPr="00013774" w14:paraId="566BEE06" w14:textId="77777777" w:rsidTr="00BE2B72">
        <w:trPr>
          <w:trHeight w:val="1237"/>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63AB1E7A" w14:textId="77777777" w:rsidR="00013774" w:rsidRPr="00013774" w:rsidRDefault="00013774" w:rsidP="00013774">
            <w:pPr>
              <w:widowControl/>
              <w:jc w:val="center"/>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基建处长意见:</w:t>
            </w:r>
          </w:p>
        </w:tc>
        <w:tc>
          <w:tcPr>
            <w:tcW w:w="3218" w:type="dxa"/>
            <w:gridSpan w:val="3"/>
            <w:tcBorders>
              <w:top w:val="single" w:sz="4" w:space="0" w:color="000000"/>
              <w:left w:val="single" w:sz="4" w:space="0" w:color="000000"/>
              <w:bottom w:val="single" w:sz="4" w:space="0" w:color="000000"/>
              <w:right w:val="single" w:sz="4" w:space="0" w:color="000000"/>
            </w:tcBorders>
            <w:vAlign w:val="center"/>
          </w:tcPr>
          <w:p w14:paraId="36BD08C2" w14:textId="77777777" w:rsidR="00013774" w:rsidRPr="00013774" w:rsidRDefault="00013774" w:rsidP="00013774">
            <w:pPr>
              <w:jc w:val="center"/>
              <w:rPr>
                <w:rFonts w:ascii="宋体" w:eastAsia="宋体" w:hAnsi="宋体" w:cs="宋体"/>
                <w:bCs/>
                <w:color w:val="000000"/>
                <w:sz w:val="24"/>
                <w:szCs w:val="24"/>
              </w:rPr>
            </w:pPr>
          </w:p>
        </w:tc>
        <w:tc>
          <w:tcPr>
            <w:tcW w:w="1470" w:type="dxa"/>
            <w:tcBorders>
              <w:top w:val="single" w:sz="4" w:space="0" w:color="000000"/>
              <w:left w:val="single" w:sz="4" w:space="0" w:color="000000"/>
              <w:bottom w:val="single" w:sz="4" w:space="0" w:color="000000"/>
              <w:right w:val="single" w:sz="4" w:space="0" w:color="000000"/>
            </w:tcBorders>
            <w:vAlign w:val="center"/>
          </w:tcPr>
          <w:p w14:paraId="0D05DD89" w14:textId="77777777" w:rsidR="00013774" w:rsidRPr="00013774" w:rsidRDefault="00013774" w:rsidP="00013774">
            <w:pPr>
              <w:widowControl/>
              <w:jc w:val="center"/>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学校分管领导审核意见：</w:t>
            </w:r>
          </w:p>
        </w:tc>
        <w:tc>
          <w:tcPr>
            <w:tcW w:w="3209" w:type="dxa"/>
            <w:tcBorders>
              <w:top w:val="single" w:sz="4" w:space="0" w:color="000000"/>
              <w:left w:val="single" w:sz="4" w:space="0" w:color="000000"/>
              <w:bottom w:val="single" w:sz="4" w:space="0" w:color="000000"/>
              <w:right w:val="single" w:sz="12" w:space="0" w:color="000000"/>
            </w:tcBorders>
            <w:vAlign w:val="center"/>
          </w:tcPr>
          <w:p w14:paraId="35108931" w14:textId="77777777" w:rsidR="00013774" w:rsidRPr="00013774" w:rsidRDefault="00013774" w:rsidP="00013774">
            <w:pPr>
              <w:jc w:val="center"/>
              <w:rPr>
                <w:rFonts w:ascii="宋体" w:eastAsia="宋体" w:hAnsi="宋体" w:cs="宋体"/>
                <w:bCs/>
                <w:color w:val="FF0000"/>
                <w:sz w:val="24"/>
                <w:szCs w:val="24"/>
              </w:rPr>
            </w:pPr>
          </w:p>
        </w:tc>
      </w:tr>
      <w:tr w:rsidR="00013774" w:rsidRPr="00013774" w14:paraId="5CDD257C" w14:textId="77777777" w:rsidTr="00BE2B72">
        <w:trPr>
          <w:trHeight w:val="1501"/>
          <w:jc w:val="center"/>
        </w:trPr>
        <w:tc>
          <w:tcPr>
            <w:tcW w:w="10091" w:type="dxa"/>
            <w:gridSpan w:val="6"/>
            <w:tcBorders>
              <w:top w:val="single" w:sz="4" w:space="0" w:color="000000"/>
              <w:left w:val="single" w:sz="12" w:space="0" w:color="000000"/>
              <w:bottom w:val="single" w:sz="4" w:space="0" w:color="000000"/>
              <w:right w:val="single" w:sz="12" w:space="0" w:color="000000"/>
            </w:tcBorders>
            <w:vAlign w:val="center"/>
          </w:tcPr>
          <w:p w14:paraId="05973220" w14:textId="77777777" w:rsidR="00013774" w:rsidRPr="00013774" w:rsidRDefault="00013774" w:rsidP="00013774">
            <w:pPr>
              <w:widowControl/>
              <w:jc w:val="center"/>
              <w:textAlignment w:val="center"/>
              <w:rPr>
                <w:rFonts w:ascii="宋体" w:eastAsia="宋体" w:hAnsi="宋体" w:cs="宋体"/>
                <w:bCs/>
                <w:color w:val="000000"/>
                <w:sz w:val="24"/>
                <w:szCs w:val="24"/>
              </w:rPr>
            </w:pPr>
          </w:p>
          <w:p w14:paraId="146AB637" w14:textId="77777777" w:rsidR="00013774" w:rsidRPr="00013774" w:rsidRDefault="00013774" w:rsidP="00013774">
            <w:pPr>
              <w:jc w:val="left"/>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董事长审定意见:</w:t>
            </w:r>
          </w:p>
        </w:tc>
      </w:tr>
    </w:tbl>
    <w:p w14:paraId="2AF3E728" w14:textId="77777777" w:rsidR="00013774" w:rsidRPr="00013774" w:rsidRDefault="00013774" w:rsidP="00013774">
      <w:pPr>
        <w:spacing w:line="360" w:lineRule="auto"/>
        <w:rPr>
          <w:rFonts w:ascii="宋体" w:eastAsia="宋体" w:hAnsi="宋体" w:cs="宋体"/>
          <w:sz w:val="24"/>
          <w:szCs w:val="24"/>
        </w:rPr>
      </w:pPr>
    </w:p>
    <w:p w14:paraId="69F7AC97" w14:textId="77777777" w:rsidR="00013774" w:rsidRPr="00013774" w:rsidRDefault="00013774" w:rsidP="00013774">
      <w:pPr>
        <w:spacing w:line="360" w:lineRule="auto"/>
        <w:rPr>
          <w:rFonts w:ascii="宋体" w:eastAsia="宋体" w:hAnsi="宋体" w:cs="宋体"/>
          <w:sz w:val="24"/>
          <w:szCs w:val="24"/>
        </w:rPr>
      </w:pPr>
    </w:p>
    <w:p w14:paraId="5DA50C7F" w14:textId="77777777" w:rsidR="00013774" w:rsidRPr="00013774" w:rsidRDefault="00013774" w:rsidP="00013774">
      <w:pPr>
        <w:spacing w:line="360" w:lineRule="auto"/>
        <w:rPr>
          <w:rFonts w:ascii="宋体" w:eastAsia="宋体" w:hAnsi="宋体" w:cs="宋体"/>
          <w:sz w:val="24"/>
          <w:szCs w:val="24"/>
        </w:rPr>
      </w:pPr>
    </w:p>
    <w:p w14:paraId="1FDD56B4" w14:textId="77777777" w:rsidR="00013774" w:rsidRPr="00013774" w:rsidRDefault="00013774" w:rsidP="00013774">
      <w:pPr>
        <w:spacing w:line="360" w:lineRule="auto"/>
        <w:rPr>
          <w:rFonts w:ascii="宋体" w:eastAsia="宋体" w:hAnsi="宋体" w:cs="宋体"/>
          <w:sz w:val="24"/>
          <w:szCs w:val="24"/>
        </w:rPr>
      </w:pPr>
      <w:r w:rsidRPr="00013774">
        <w:rPr>
          <w:rFonts w:ascii="宋体" w:eastAsia="宋体" w:hAnsi="宋体" w:cs="宋体" w:hint="eastAsia"/>
          <w:sz w:val="24"/>
          <w:szCs w:val="24"/>
        </w:rPr>
        <w:t>合同附件8、施工组织计划、主要施工节点施工进度计划（施工单位进场前提供）</w:t>
      </w:r>
    </w:p>
    <w:p w14:paraId="095406D1" w14:textId="77777777" w:rsidR="00013774" w:rsidRPr="00013774" w:rsidRDefault="00013774" w:rsidP="00013774">
      <w:pPr>
        <w:spacing w:line="360" w:lineRule="auto"/>
        <w:jc w:val="left"/>
        <w:rPr>
          <w:rFonts w:ascii="宋体" w:eastAsia="宋体" w:hAnsi="宋体" w:cs="宋体"/>
          <w:sz w:val="24"/>
          <w:szCs w:val="24"/>
        </w:rPr>
      </w:pPr>
      <w:r w:rsidRPr="00013774">
        <w:rPr>
          <w:rFonts w:ascii="宋体" w:eastAsia="宋体" w:hAnsi="宋体" w:cs="宋体" w:hint="eastAsia"/>
          <w:sz w:val="24"/>
          <w:szCs w:val="24"/>
        </w:rPr>
        <w:t>合同附件9、工程移交单</w:t>
      </w:r>
    </w:p>
    <w:tbl>
      <w:tblPr>
        <w:tblW w:w="10091" w:type="dxa"/>
        <w:jc w:val="center"/>
        <w:tblLayout w:type="fixed"/>
        <w:tblCellMar>
          <w:top w:w="15" w:type="dxa"/>
          <w:left w:w="15" w:type="dxa"/>
          <w:bottom w:w="15" w:type="dxa"/>
          <w:right w:w="15" w:type="dxa"/>
        </w:tblCellMar>
        <w:tblLook w:val="04A0" w:firstRow="1" w:lastRow="0" w:firstColumn="1" w:lastColumn="0" w:noHBand="0" w:noVBand="1"/>
      </w:tblPr>
      <w:tblGrid>
        <w:gridCol w:w="2194"/>
        <w:gridCol w:w="3218"/>
        <w:gridCol w:w="1470"/>
        <w:gridCol w:w="3209"/>
      </w:tblGrid>
      <w:tr w:rsidR="00013774" w:rsidRPr="00013774" w14:paraId="5B582465" w14:textId="77777777" w:rsidTr="00BE2B72">
        <w:trPr>
          <w:trHeight w:val="495"/>
          <w:jc w:val="center"/>
        </w:trPr>
        <w:tc>
          <w:tcPr>
            <w:tcW w:w="10091" w:type="dxa"/>
            <w:gridSpan w:val="4"/>
            <w:vAlign w:val="center"/>
          </w:tcPr>
          <w:p w14:paraId="77964814" w14:textId="77777777" w:rsidR="00013774" w:rsidRPr="00013774" w:rsidRDefault="00013774" w:rsidP="00013774">
            <w:pPr>
              <w:widowControl/>
              <w:jc w:val="center"/>
              <w:textAlignment w:val="center"/>
              <w:rPr>
                <w:rFonts w:ascii="宋体" w:eastAsia="宋体" w:hAnsi="宋体" w:cs="宋体"/>
                <w:bCs/>
                <w:color w:val="000000"/>
                <w:sz w:val="24"/>
                <w:szCs w:val="24"/>
              </w:rPr>
            </w:pPr>
            <w:r w:rsidRPr="00013774">
              <w:rPr>
                <w:rFonts w:ascii="宋体" w:eastAsia="宋体" w:hAnsi="宋体" w:cs="宋体" w:hint="eastAsia"/>
                <w:b/>
                <w:bCs/>
                <w:sz w:val="24"/>
                <w:szCs w:val="24"/>
              </w:rPr>
              <w:t>工程移交单</w:t>
            </w:r>
          </w:p>
        </w:tc>
      </w:tr>
      <w:tr w:rsidR="00013774" w:rsidRPr="00013774" w14:paraId="4475EC51" w14:textId="77777777" w:rsidTr="00BE2B72">
        <w:trPr>
          <w:trHeight w:val="256"/>
          <w:jc w:val="center"/>
        </w:trPr>
        <w:tc>
          <w:tcPr>
            <w:tcW w:w="10091" w:type="dxa"/>
            <w:gridSpan w:val="4"/>
            <w:vAlign w:val="center"/>
          </w:tcPr>
          <w:p w14:paraId="5F791DB7"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填写时间:      年   月   日</w:t>
            </w:r>
          </w:p>
        </w:tc>
      </w:tr>
      <w:tr w:rsidR="00013774" w:rsidRPr="00013774" w14:paraId="710040DC" w14:textId="77777777" w:rsidTr="00BE2B72">
        <w:trPr>
          <w:trHeight w:val="1010"/>
          <w:jc w:val="center"/>
        </w:trPr>
        <w:tc>
          <w:tcPr>
            <w:tcW w:w="2194" w:type="dxa"/>
            <w:tcBorders>
              <w:top w:val="single" w:sz="12" w:space="0" w:color="000000"/>
              <w:left w:val="single" w:sz="12" w:space="0" w:color="000000"/>
              <w:bottom w:val="single" w:sz="4" w:space="0" w:color="000000"/>
              <w:right w:val="single" w:sz="4" w:space="0" w:color="000000"/>
            </w:tcBorders>
            <w:vAlign w:val="center"/>
          </w:tcPr>
          <w:p w14:paraId="7AF7BC69"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工程名称:</w:t>
            </w:r>
          </w:p>
        </w:tc>
        <w:tc>
          <w:tcPr>
            <w:tcW w:w="3218" w:type="dxa"/>
            <w:tcBorders>
              <w:top w:val="single" w:sz="12" w:space="0" w:color="000000"/>
              <w:left w:val="single" w:sz="4" w:space="0" w:color="000000"/>
              <w:bottom w:val="single" w:sz="4" w:space="0" w:color="000000"/>
              <w:right w:val="single" w:sz="4" w:space="0" w:color="000000"/>
            </w:tcBorders>
            <w:vAlign w:val="center"/>
          </w:tcPr>
          <w:p w14:paraId="0D03F1F2" w14:textId="77777777" w:rsidR="00013774" w:rsidRPr="00013774" w:rsidRDefault="00013774" w:rsidP="00013774">
            <w:pPr>
              <w:rPr>
                <w:rFonts w:ascii="宋体" w:eastAsia="宋体" w:hAnsi="宋体" w:cs="宋体"/>
                <w:bCs/>
                <w:color w:val="000000"/>
                <w:sz w:val="24"/>
                <w:szCs w:val="24"/>
              </w:rPr>
            </w:pPr>
          </w:p>
        </w:tc>
        <w:tc>
          <w:tcPr>
            <w:tcW w:w="1470" w:type="dxa"/>
            <w:tcBorders>
              <w:top w:val="single" w:sz="12" w:space="0" w:color="000000"/>
              <w:left w:val="single" w:sz="4" w:space="0" w:color="000000"/>
              <w:bottom w:val="single" w:sz="4" w:space="0" w:color="000000"/>
              <w:right w:val="single" w:sz="4" w:space="0" w:color="000000"/>
            </w:tcBorders>
            <w:vAlign w:val="center"/>
          </w:tcPr>
          <w:p w14:paraId="6B6596AC"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分部工程名称:</w:t>
            </w:r>
          </w:p>
        </w:tc>
        <w:tc>
          <w:tcPr>
            <w:tcW w:w="3209" w:type="dxa"/>
            <w:tcBorders>
              <w:top w:val="single" w:sz="12" w:space="0" w:color="000000"/>
              <w:left w:val="single" w:sz="4" w:space="0" w:color="000000"/>
              <w:bottom w:val="single" w:sz="4" w:space="0" w:color="000000"/>
              <w:right w:val="single" w:sz="12" w:space="0" w:color="000000"/>
            </w:tcBorders>
            <w:vAlign w:val="center"/>
          </w:tcPr>
          <w:p w14:paraId="33522272" w14:textId="77777777" w:rsidR="00013774" w:rsidRPr="00013774" w:rsidRDefault="00013774" w:rsidP="00013774">
            <w:pPr>
              <w:jc w:val="center"/>
              <w:rPr>
                <w:rFonts w:ascii="宋体" w:eastAsia="宋体" w:hAnsi="宋体" w:cs="宋体"/>
                <w:bCs/>
                <w:color w:val="000000"/>
                <w:sz w:val="24"/>
                <w:szCs w:val="24"/>
              </w:rPr>
            </w:pPr>
          </w:p>
        </w:tc>
      </w:tr>
      <w:tr w:rsidR="00013774" w:rsidRPr="00013774" w14:paraId="557A9CCE" w14:textId="77777777" w:rsidTr="00BE2B72">
        <w:trPr>
          <w:trHeight w:val="1100"/>
          <w:jc w:val="center"/>
        </w:trPr>
        <w:tc>
          <w:tcPr>
            <w:tcW w:w="2194" w:type="dxa"/>
            <w:tcBorders>
              <w:top w:val="single" w:sz="4" w:space="0" w:color="000000"/>
              <w:left w:val="single" w:sz="12" w:space="0" w:color="000000"/>
              <w:bottom w:val="single" w:sz="4" w:space="0" w:color="000000"/>
              <w:right w:val="single" w:sz="4" w:space="0" w:color="000000"/>
            </w:tcBorders>
            <w:vAlign w:val="center"/>
          </w:tcPr>
          <w:p w14:paraId="31C522C5"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lastRenderedPageBreak/>
              <w:t>移交工程部位:</w:t>
            </w:r>
          </w:p>
        </w:tc>
        <w:tc>
          <w:tcPr>
            <w:tcW w:w="3218" w:type="dxa"/>
            <w:tcBorders>
              <w:top w:val="single" w:sz="4" w:space="0" w:color="000000"/>
              <w:left w:val="single" w:sz="4" w:space="0" w:color="000000"/>
              <w:bottom w:val="single" w:sz="4" w:space="0" w:color="000000"/>
              <w:right w:val="single" w:sz="4" w:space="0" w:color="000000"/>
            </w:tcBorders>
            <w:vAlign w:val="center"/>
          </w:tcPr>
          <w:p w14:paraId="72D3BA4D" w14:textId="77777777" w:rsidR="00013774" w:rsidRPr="00013774" w:rsidRDefault="00013774" w:rsidP="00013774">
            <w:pPr>
              <w:rPr>
                <w:rFonts w:ascii="宋体" w:eastAsia="宋体" w:hAnsi="宋体" w:cs="宋体"/>
                <w:bCs/>
                <w:color w:val="000000"/>
                <w:sz w:val="24"/>
                <w:szCs w:val="24"/>
              </w:rPr>
            </w:pPr>
          </w:p>
        </w:tc>
        <w:tc>
          <w:tcPr>
            <w:tcW w:w="1470" w:type="dxa"/>
            <w:tcBorders>
              <w:top w:val="single" w:sz="4" w:space="0" w:color="000000"/>
              <w:left w:val="single" w:sz="4" w:space="0" w:color="000000"/>
              <w:bottom w:val="single" w:sz="4" w:space="0" w:color="000000"/>
              <w:right w:val="single" w:sz="4" w:space="0" w:color="000000"/>
            </w:tcBorders>
            <w:vAlign w:val="center"/>
          </w:tcPr>
          <w:p w14:paraId="3F9F1AE7" w14:textId="77777777" w:rsidR="00013774" w:rsidRPr="00013774" w:rsidRDefault="00013774" w:rsidP="00013774">
            <w:pPr>
              <w:widowControl/>
              <w:jc w:val="left"/>
              <w:textAlignment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施工单位及负责人电话:</w:t>
            </w:r>
          </w:p>
        </w:tc>
        <w:tc>
          <w:tcPr>
            <w:tcW w:w="3209" w:type="dxa"/>
            <w:tcBorders>
              <w:top w:val="single" w:sz="4" w:space="0" w:color="000000"/>
              <w:left w:val="single" w:sz="4" w:space="0" w:color="000000"/>
              <w:bottom w:val="single" w:sz="4" w:space="0" w:color="000000"/>
              <w:right w:val="single" w:sz="12" w:space="0" w:color="000000"/>
            </w:tcBorders>
            <w:vAlign w:val="center"/>
          </w:tcPr>
          <w:p w14:paraId="55D7DE5E" w14:textId="77777777" w:rsidR="00013774" w:rsidRPr="00013774" w:rsidRDefault="00013774" w:rsidP="00013774">
            <w:pPr>
              <w:jc w:val="center"/>
              <w:rPr>
                <w:rFonts w:ascii="宋体" w:eastAsia="宋体" w:hAnsi="宋体" w:cs="宋体"/>
                <w:bCs/>
                <w:color w:val="000000"/>
                <w:sz w:val="24"/>
                <w:szCs w:val="24"/>
              </w:rPr>
            </w:pPr>
          </w:p>
        </w:tc>
      </w:tr>
      <w:tr w:rsidR="00013774" w:rsidRPr="00013774" w14:paraId="7F9ABD91" w14:textId="77777777" w:rsidTr="00BE2B72">
        <w:trPr>
          <w:trHeight w:val="5489"/>
          <w:jc w:val="center"/>
        </w:trPr>
        <w:tc>
          <w:tcPr>
            <w:tcW w:w="10091" w:type="dxa"/>
            <w:gridSpan w:val="4"/>
            <w:tcBorders>
              <w:top w:val="single" w:sz="4" w:space="0" w:color="000000"/>
              <w:left w:val="single" w:sz="12" w:space="0" w:color="000000"/>
              <w:bottom w:val="single" w:sz="4" w:space="0" w:color="000000"/>
              <w:right w:val="single" w:sz="12" w:space="0" w:color="000000"/>
            </w:tcBorders>
          </w:tcPr>
          <w:p w14:paraId="5BDE70D0" w14:textId="77777777" w:rsidR="00013774" w:rsidRPr="00013774" w:rsidRDefault="00013774" w:rsidP="00013774">
            <w:pPr>
              <w:widowControl/>
              <w:textAlignment w:val="center"/>
              <w:rPr>
                <w:rFonts w:ascii="宋体" w:eastAsia="宋体" w:hAnsi="宋体" w:cs="宋体"/>
                <w:bCs/>
                <w:color w:val="000000"/>
                <w:sz w:val="24"/>
                <w:szCs w:val="24"/>
              </w:rPr>
            </w:pPr>
            <w:r w:rsidRPr="00013774">
              <w:rPr>
                <w:rFonts w:ascii="宋体" w:eastAsia="宋体" w:hAnsi="宋体" w:cs="宋体" w:hint="eastAsia"/>
                <w:bCs/>
                <w:color w:val="000000"/>
                <w:sz w:val="24"/>
                <w:szCs w:val="24"/>
              </w:rPr>
              <w:t>移交工程内容：</w:t>
            </w:r>
          </w:p>
        </w:tc>
      </w:tr>
      <w:tr w:rsidR="00013774" w:rsidRPr="00013774" w14:paraId="715144A8" w14:textId="77777777" w:rsidTr="00BE2B72">
        <w:trPr>
          <w:trHeight w:val="775"/>
          <w:jc w:val="center"/>
        </w:trPr>
        <w:tc>
          <w:tcPr>
            <w:tcW w:w="5412" w:type="dxa"/>
            <w:gridSpan w:val="2"/>
            <w:tcBorders>
              <w:top w:val="single" w:sz="4" w:space="0" w:color="000000"/>
              <w:left w:val="single" w:sz="12" w:space="0" w:color="000000"/>
              <w:bottom w:val="single" w:sz="4" w:space="0" w:color="000000"/>
              <w:right w:val="single" w:sz="4" w:space="0" w:color="000000"/>
            </w:tcBorders>
            <w:vAlign w:val="center"/>
          </w:tcPr>
          <w:p w14:paraId="6E6753FE" w14:textId="77777777" w:rsidR="00013774" w:rsidRPr="00013774" w:rsidRDefault="00013774" w:rsidP="00013774">
            <w:pPr>
              <w:jc w:val="center"/>
              <w:rPr>
                <w:rFonts w:ascii="宋体" w:eastAsia="宋体" w:hAnsi="宋体" w:cs="宋体"/>
                <w:bCs/>
                <w:color w:val="000000"/>
                <w:sz w:val="24"/>
                <w:szCs w:val="24"/>
              </w:rPr>
            </w:pPr>
            <w:r w:rsidRPr="00013774">
              <w:rPr>
                <w:rFonts w:ascii="宋体" w:eastAsia="宋体" w:hAnsi="宋体" w:cs="宋体" w:hint="eastAsia"/>
                <w:bCs/>
                <w:color w:val="000000"/>
                <w:kern w:val="0"/>
                <w:sz w:val="24"/>
                <w:szCs w:val="24"/>
                <w:lang w:bidi="ar"/>
              </w:rPr>
              <w:t>移交单位（学校基建处）</w:t>
            </w:r>
          </w:p>
        </w:tc>
        <w:tc>
          <w:tcPr>
            <w:tcW w:w="4679" w:type="dxa"/>
            <w:gridSpan w:val="2"/>
            <w:tcBorders>
              <w:top w:val="single" w:sz="4" w:space="0" w:color="000000"/>
              <w:left w:val="single" w:sz="4" w:space="0" w:color="000000"/>
              <w:bottom w:val="single" w:sz="4" w:space="0" w:color="000000"/>
              <w:right w:val="single" w:sz="12" w:space="0" w:color="000000"/>
            </w:tcBorders>
            <w:vAlign w:val="center"/>
          </w:tcPr>
          <w:p w14:paraId="0D0E1BE8" w14:textId="77777777" w:rsidR="00013774" w:rsidRPr="00013774" w:rsidRDefault="00013774" w:rsidP="00013774">
            <w:pPr>
              <w:jc w:val="center"/>
              <w:rPr>
                <w:rFonts w:ascii="宋体" w:eastAsia="宋体" w:hAnsi="宋体" w:cs="宋体"/>
                <w:bCs/>
                <w:color w:val="000000"/>
                <w:sz w:val="24"/>
                <w:szCs w:val="24"/>
              </w:rPr>
            </w:pPr>
            <w:r w:rsidRPr="00013774">
              <w:rPr>
                <w:rFonts w:ascii="宋体" w:eastAsia="宋体" w:hAnsi="宋体" w:cs="宋体" w:hint="eastAsia"/>
                <w:bCs/>
                <w:color w:val="000000"/>
                <w:sz w:val="24"/>
                <w:szCs w:val="24"/>
              </w:rPr>
              <w:t>接收单位（学校学工处）</w:t>
            </w:r>
          </w:p>
        </w:tc>
      </w:tr>
      <w:tr w:rsidR="00013774" w:rsidRPr="00013774" w14:paraId="7335DD07" w14:textId="77777777" w:rsidTr="00BE2B72">
        <w:trPr>
          <w:trHeight w:val="3403"/>
          <w:jc w:val="center"/>
        </w:trPr>
        <w:tc>
          <w:tcPr>
            <w:tcW w:w="5412" w:type="dxa"/>
            <w:gridSpan w:val="2"/>
            <w:tcBorders>
              <w:top w:val="single" w:sz="4" w:space="0" w:color="000000"/>
              <w:left w:val="single" w:sz="12" w:space="0" w:color="000000"/>
              <w:bottom w:val="single" w:sz="4" w:space="0" w:color="auto"/>
              <w:right w:val="single" w:sz="4" w:space="0" w:color="000000"/>
            </w:tcBorders>
          </w:tcPr>
          <w:p w14:paraId="55C3D5C5" w14:textId="77777777" w:rsidR="00013774" w:rsidRPr="00013774" w:rsidRDefault="00013774" w:rsidP="00013774">
            <w:pPr>
              <w:rPr>
                <w:rFonts w:ascii="宋体" w:eastAsia="宋体" w:hAnsi="宋体" w:cs="宋体"/>
                <w:bCs/>
                <w:color w:val="000000"/>
                <w:sz w:val="24"/>
                <w:szCs w:val="24"/>
              </w:rPr>
            </w:pPr>
            <w:r w:rsidRPr="00013774">
              <w:rPr>
                <w:rFonts w:ascii="宋体" w:eastAsia="宋体" w:hAnsi="宋体" w:cs="宋体" w:hint="eastAsia"/>
                <w:bCs/>
                <w:color w:val="000000"/>
                <w:sz w:val="24"/>
                <w:szCs w:val="24"/>
              </w:rPr>
              <w:t>移交意见：</w:t>
            </w:r>
          </w:p>
          <w:p w14:paraId="54ECC068" w14:textId="77777777" w:rsidR="00013774" w:rsidRPr="00013774" w:rsidRDefault="00013774" w:rsidP="00013774">
            <w:pPr>
              <w:rPr>
                <w:rFonts w:ascii="宋体" w:eastAsia="宋体" w:hAnsi="宋体" w:cs="宋体"/>
                <w:bCs/>
                <w:color w:val="000000"/>
                <w:sz w:val="24"/>
                <w:szCs w:val="24"/>
              </w:rPr>
            </w:pPr>
          </w:p>
          <w:p w14:paraId="199E2775" w14:textId="77777777" w:rsidR="00013774" w:rsidRPr="00013774" w:rsidRDefault="00013774" w:rsidP="00013774">
            <w:pPr>
              <w:rPr>
                <w:rFonts w:ascii="宋体" w:eastAsia="宋体" w:hAnsi="宋体" w:cs="宋体"/>
                <w:bCs/>
                <w:color w:val="000000"/>
                <w:sz w:val="24"/>
                <w:szCs w:val="24"/>
              </w:rPr>
            </w:pPr>
          </w:p>
          <w:p w14:paraId="635C6687" w14:textId="77777777" w:rsidR="00013774" w:rsidRPr="00013774" w:rsidRDefault="00013774" w:rsidP="00013774">
            <w:pPr>
              <w:rPr>
                <w:rFonts w:ascii="宋体" w:eastAsia="宋体" w:hAnsi="宋体" w:cs="宋体"/>
                <w:bCs/>
                <w:color w:val="000000"/>
                <w:sz w:val="24"/>
                <w:szCs w:val="24"/>
              </w:rPr>
            </w:pPr>
          </w:p>
          <w:p w14:paraId="6AD63DA1" w14:textId="77777777" w:rsidR="00013774" w:rsidRPr="00013774" w:rsidRDefault="00013774" w:rsidP="00013774">
            <w:pPr>
              <w:rPr>
                <w:rFonts w:ascii="宋体" w:eastAsia="宋体" w:hAnsi="宋体" w:cs="宋体"/>
                <w:bCs/>
                <w:color w:val="000000"/>
                <w:sz w:val="24"/>
                <w:szCs w:val="24"/>
              </w:rPr>
            </w:pPr>
          </w:p>
          <w:p w14:paraId="38073B9B" w14:textId="77777777" w:rsidR="00013774" w:rsidRPr="00013774" w:rsidRDefault="00013774" w:rsidP="00013774">
            <w:pPr>
              <w:rPr>
                <w:rFonts w:ascii="宋体" w:eastAsia="宋体" w:hAnsi="宋体" w:cs="宋体"/>
                <w:bCs/>
                <w:color w:val="000000"/>
                <w:sz w:val="24"/>
                <w:szCs w:val="24"/>
              </w:rPr>
            </w:pPr>
            <w:r w:rsidRPr="00013774">
              <w:rPr>
                <w:rFonts w:ascii="宋体" w:eastAsia="宋体" w:hAnsi="宋体" w:cs="宋体" w:hint="eastAsia"/>
                <w:bCs/>
                <w:color w:val="000000"/>
                <w:sz w:val="24"/>
                <w:szCs w:val="24"/>
              </w:rPr>
              <w:t xml:space="preserve">                            负责人：</w:t>
            </w:r>
          </w:p>
          <w:p w14:paraId="0886755D" w14:textId="77777777" w:rsidR="00013774" w:rsidRPr="00013774" w:rsidRDefault="00013774" w:rsidP="00013774">
            <w:pPr>
              <w:rPr>
                <w:rFonts w:ascii="宋体" w:eastAsia="宋体" w:hAnsi="宋体" w:cs="宋体"/>
                <w:bCs/>
                <w:color w:val="000000"/>
                <w:sz w:val="24"/>
                <w:szCs w:val="24"/>
              </w:rPr>
            </w:pPr>
            <w:r w:rsidRPr="00013774">
              <w:rPr>
                <w:rFonts w:ascii="宋体" w:eastAsia="宋体" w:hAnsi="宋体" w:cs="宋体" w:hint="eastAsia"/>
                <w:bCs/>
                <w:color w:val="000000"/>
                <w:sz w:val="24"/>
                <w:szCs w:val="24"/>
              </w:rPr>
              <w:t xml:space="preserve">                              </w:t>
            </w:r>
          </w:p>
          <w:p w14:paraId="29513246" w14:textId="77777777" w:rsidR="00013774" w:rsidRPr="00013774" w:rsidRDefault="00013774" w:rsidP="00013774">
            <w:pPr>
              <w:rPr>
                <w:rFonts w:ascii="宋体" w:eastAsia="宋体" w:hAnsi="宋体" w:cs="宋体"/>
                <w:bCs/>
                <w:color w:val="000000"/>
                <w:sz w:val="24"/>
                <w:szCs w:val="24"/>
              </w:rPr>
            </w:pPr>
            <w:r w:rsidRPr="00013774">
              <w:rPr>
                <w:rFonts w:ascii="宋体" w:eastAsia="宋体" w:hAnsi="宋体" w:cs="宋体" w:hint="eastAsia"/>
                <w:bCs/>
                <w:color w:val="000000"/>
                <w:sz w:val="24"/>
                <w:szCs w:val="24"/>
              </w:rPr>
              <w:t xml:space="preserve">                            日 期：</w:t>
            </w:r>
          </w:p>
        </w:tc>
        <w:tc>
          <w:tcPr>
            <w:tcW w:w="4679" w:type="dxa"/>
            <w:gridSpan w:val="2"/>
            <w:tcBorders>
              <w:top w:val="single" w:sz="4" w:space="0" w:color="000000"/>
              <w:left w:val="single" w:sz="4" w:space="0" w:color="000000"/>
              <w:bottom w:val="single" w:sz="4" w:space="0" w:color="auto"/>
              <w:right w:val="single" w:sz="12" w:space="0" w:color="000000"/>
            </w:tcBorders>
          </w:tcPr>
          <w:p w14:paraId="2B0277D4" w14:textId="77777777" w:rsidR="00013774" w:rsidRPr="00013774" w:rsidRDefault="00013774" w:rsidP="00013774">
            <w:pPr>
              <w:rPr>
                <w:rFonts w:ascii="宋体" w:eastAsia="宋体" w:hAnsi="宋体" w:cs="宋体"/>
                <w:bCs/>
                <w:color w:val="000000"/>
                <w:sz w:val="24"/>
                <w:szCs w:val="24"/>
              </w:rPr>
            </w:pPr>
            <w:r w:rsidRPr="00013774">
              <w:rPr>
                <w:rFonts w:ascii="宋体" w:eastAsia="宋体" w:hAnsi="宋体" w:cs="宋体" w:hint="eastAsia"/>
                <w:bCs/>
                <w:color w:val="000000"/>
                <w:sz w:val="24"/>
                <w:szCs w:val="24"/>
              </w:rPr>
              <w:t>接收意见：</w:t>
            </w:r>
          </w:p>
          <w:p w14:paraId="18BBD609" w14:textId="77777777" w:rsidR="00013774" w:rsidRPr="00013774" w:rsidRDefault="00013774" w:rsidP="00013774">
            <w:pPr>
              <w:rPr>
                <w:rFonts w:ascii="宋体" w:eastAsia="宋体" w:hAnsi="宋体" w:cs="宋体"/>
                <w:bCs/>
                <w:color w:val="000000"/>
                <w:sz w:val="24"/>
                <w:szCs w:val="24"/>
              </w:rPr>
            </w:pPr>
          </w:p>
          <w:p w14:paraId="790EDED3" w14:textId="77777777" w:rsidR="00013774" w:rsidRPr="00013774" w:rsidRDefault="00013774" w:rsidP="00013774">
            <w:pPr>
              <w:rPr>
                <w:rFonts w:ascii="宋体" w:eastAsia="宋体" w:hAnsi="宋体" w:cs="宋体"/>
                <w:bCs/>
                <w:color w:val="000000"/>
                <w:sz w:val="24"/>
                <w:szCs w:val="24"/>
              </w:rPr>
            </w:pPr>
          </w:p>
          <w:p w14:paraId="4A873066" w14:textId="77777777" w:rsidR="00013774" w:rsidRPr="00013774" w:rsidRDefault="00013774" w:rsidP="00013774">
            <w:pPr>
              <w:rPr>
                <w:rFonts w:ascii="宋体" w:eastAsia="宋体" w:hAnsi="宋体" w:cs="宋体"/>
                <w:bCs/>
                <w:color w:val="000000"/>
                <w:sz w:val="24"/>
                <w:szCs w:val="24"/>
              </w:rPr>
            </w:pPr>
          </w:p>
          <w:p w14:paraId="3F589AB0" w14:textId="77777777" w:rsidR="00013774" w:rsidRPr="00013774" w:rsidRDefault="00013774" w:rsidP="00013774">
            <w:pPr>
              <w:rPr>
                <w:rFonts w:ascii="宋体" w:eastAsia="宋体" w:hAnsi="宋体" w:cs="宋体"/>
                <w:bCs/>
                <w:color w:val="000000"/>
                <w:sz w:val="24"/>
                <w:szCs w:val="24"/>
              </w:rPr>
            </w:pPr>
          </w:p>
          <w:p w14:paraId="45331F6A" w14:textId="77777777" w:rsidR="00013774" w:rsidRPr="00013774" w:rsidRDefault="00013774" w:rsidP="00013774">
            <w:pPr>
              <w:rPr>
                <w:rFonts w:ascii="宋体" w:eastAsia="宋体" w:hAnsi="宋体" w:cs="宋体"/>
                <w:bCs/>
                <w:color w:val="000000"/>
                <w:sz w:val="24"/>
                <w:szCs w:val="24"/>
              </w:rPr>
            </w:pPr>
            <w:r w:rsidRPr="00013774">
              <w:rPr>
                <w:rFonts w:ascii="宋体" w:eastAsia="宋体" w:hAnsi="宋体" w:cs="宋体" w:hint="eastAsia"/>
                <w:bCs/>
                <w:color w:val="000000"/>
                <w:sz w:val="24"/>
                <w:szCs w:val="24"/>
              </w:rPr>
              <w:t xml:space="preserve">                         负责人：</w:t>
            </w:r>
          </w:p>
          <w:p w14:paraId="5548F84D" w14:textId="77777777" w:rsidR="00013774" w:rsidRPr="00013774" w:rsidRDefault="00013774" w:rsidP="00013774">
            <w:pPr>
              <w:rPr>
                <w:rFonts w:ascii="宋体" w:eastAsia="宋体" w:hAnsi="宋体" w:cs="宋体"/>
                <w:bCs/>
                <w:color w:val="000000"/>
                <w:sz w:val="24"/>
                <w:szCs w:val="24"/>
              </w:rPr>
            </w:pPr>
            <w:r w:rsidRPr="00013774">
              <w:rPr>
                <w:rFonts w:ascii="宋体" w:eastAsia="宋体" w:hAnsi="宋体" w:cs="宋体" w:hint="eastAsia"/>
                <w:bCs/>
                <w:color w:val="000000"/>
                <w:sz w:val="24"/>
                <w:szCs w:val="24"/>
              </w:rPr>
              <w:t xml:space="preserve">                              </w:t>
            </w:r>
          </w:p>
          <w:p w14:paraId="6B6A9728" w14:textId="77777777" w:rsidR="00013774" w:rsidRPr="00013774" w:rsidRDefault="00013774" w:rsidP="00013774">
            <w:pPr>
              <w:rPr>
                <w:rFonts w:ascii="宋体" w:eastAsia="宋体" w:hAnsi="宋体" w:cs="宋体"/>
                <w:bCs/>
                <w:color w:val="000000"/>
                <w:sz w:val="24"/>
                <w:szCs w:val="24"/>
              </w:rPr>
            </w:pPr>
            <w:r w:rsidRPr="00013774">
              <w:rPr>
                <w:rFonts w:ascii="宋体" w:eastAsia="宋体" w:hAnsi="宋体" w:cs="宋体" w:hint="eastAsia"/>
                <w:bCs/>
                <w:color w:val="000000"/>
                <w:sz w:val="24"/>
                <w:szCs w:val="24"/>
              </w:rPr>
              <w:t xml:space="preserve">                         日 期：</w:t>
            </w:r>
          </w:p>
        </w:tc>
      </w:tr>
    </w:tbl>
    <w:p w14:paraId="746D4D5A" w14:textId="77777777" w:rsidR="00013774" w:rsidRPr="00013774" w:rsidRDefault="00013774" w:rsidP="00013774">
      <w:pPr>
        <w:spacing w:line="360" w:lineRule="auto"/>
        <w:jc w:val="left"/>
        <w:rPr>
          <w:rFonts w:ascii="宋体" w:eastAsia="宋体" w:hAnsi="宋体" w:cs="宋体"/>
          <w:sz w:val="18"/>
          <w:szCs w:val="18"/>
        </w:rPr>
      </w:pPr>
      <w:r w:rsidRPr="00013774">
        <w:rPr>
          <w:rFonts w:ascii="宋体" w:eastAsia="宋体" w:hAnsi="宋体" w:cs="宋体" w:hint="eastAsia"/>
          <w:sz w:val="18"/>
          <w:szCs w:val="18"/>
        </w:rPr>
        <w:t>备注：此表原件一式两份，基建处和学工处各留存一份</w:t>
      </w:r>
    </w:p>
    <w:p w14:paraId="203D609F" w14:textId="77777777" w:rsidR="00013774" w:rsidRPr="00013774" w:rsidRDefault="00013774" w:rsidP="00013774">
      <w:pPr>
        <w:spacing w:line="360" w:lineRule="auto"/>
        <w:jc w:val="left"/>
        <w:rPr>
          <w:rFonts w:ascii="宋体" w:eastAsia="宋体" w:hAnsi="宋体" w:cs="宋体"/>
          <w:sz w:val="24"/>
          <w:szCs w:val="24"/>
        </w:rPr>
      </w:pPr>
    </w:p>
    <w:p w14:paraId="6DB06F07" w14:textId="77777777" w:rsidR="00013774" w:rsidRPr="00013774" w:rsidRDefault="00013774" w:rsidP="00013774">
      <w:pPr>
        <w:spacing w:line="360" w:lineRule="auto"/>
        <w:jc w:val="left"/>
        <w:rPr>
          <w:rFonts w:ascii="宋体" w:eastAsia="宋体" w:hAnsi="宋体" w:cs="宋体"/>
          <w:sz w:val="24"/>
          <w:szCs w:val="24"/>
        </w:rPr>
      </w:pPr>
    </w:p>
    <w:p w14:paraId="24A05362" w14:textId="77777777" w:rsidR="00013774" w:rsidRPr="00013774" w:rsidRDefault="00013774" w:rsidP="00013774">
      <w:pPr>
        <w:spacing w:line="360" w:lineRule="auto"/>
        <w:jc w:val="left"/>
        <w:rPr>
          <w:rFonts w:ascii="宋体" w:eastAsia="宋体" w:hAnsi="宋体" w:cs="宋体"/>
          <w:sz w:val="24"/>
          <w:szCs w:val="24"/>
        </w:rPr>
      </w:pPr>
      <w:r w:rsidRPr="00013774">
        <w:rPr>
          <w:rFonts w:ascii="宋体" w:eastAsia="宋体" w:hAnsi="宋体" w:cs="宋体" w:hint="eastAsia"/>
          <w:sz w:val="24"/>
          <w:szCs w:val="24"/>
        </w:rPr>
        <w:t>合同附件10、南通理工学院工程项目结算审计办法</w:t>
      </w:r>
    </w:p>
    <w:p w14:paraId="1FB831AE" w14:textId="77777777" w:rsidR="00E8473E" w:rsidRDefault="00E8473E" w:rsidP="00013774">
      <w:pPr>
        <w:spacing w:line="360" w:lineRule="auto"/>
        <w:jc w:val="left"/>
        <w:rPr>
          <w:rFonts w:ascii="宋体" w:eastAsia="宋体" w:hAnsi="宋体" w:cs="宋体"/>
          <w:sz w:val="24"/>
          <w:szCs w:val="24"/>
        </w:rPr>
      </w:pPr>
    </w:p>
    <w:p w14:paraId="30326D28" w14:textId="77777777" w:rsidR="00E8473E" w:rsidRDefault="00E8473E" w:rsidP="00013774">
      <w:pPr>
        <w:spacing w:line="360" w:lineRule="auto"/>
        <w:jc w:val="left"/>
        <w:rPr>
          <w:rFonts w:ascii="宋体" w:eastAsia="宋体" w:hAnsi="宋体" w:cs="宋体"/>
          <w:sz w:val="24"/>
          <w:szCs w:val="24"/>
        </w:rPr>
      </w:pPr>
    </w:p>
    <w:p w14:paraId="35ABA98C" w14:textId="7856ACDC" w:rsidR="00013774" w:rsidRPr="00013774" w:rsidRDefault="00013774" w:rsidP="00013774">
      <w:pPr>
        <w:spacing w:line="360" w:lineRule="auto"/>
        <w:jc w:val="left"/>
        <w:rPr>
          <w:rFonts w:ascii="宋体" w:eastAsia="宋体" w:hAnsi="宋体" w:cs="宋体"/>
          <w:sz w:val="24"/>
          <w:szCs w:val="24"/>
        </w:rPr>
      </w:pPr>
      <w:r w:rsidRPr="00013774">
        <w:rPr>
          <w:rFonts w:ascii="宋体" w:eastAsia="宋体" w:hAnsi="宋体" w:cs="宋体" w:hint="eastAsia"/>
          <w:sz w:val="24"/>
          <w:szCs w:val="24"/>
        </w:rPr>
        <w:lastRenderedPageBreak/>
        <w:t>合同附件11、</w:t>
      </w:r>
    </w:p>
    <w:p w14:paraId="15943CA0" w14:textId="77777777" w:rsidR="00013774" w:rsidRPr="00013774" w:rsidRDefault="00013774" w:rsidP="00013774">
      <w:pPr>
        <w:spacing w:line="360" w:lineRule="auto"/>
        <w:jc w:val="center"/>
        <w:outlineLvl w:val="0"/>
        <w:rPr>
          <w:rFonts w:ascii="宋体" w:eastAsia="宋体" w:hAnsi="宋体" w:cs="宋体"/>
          <w:b/>
          <w:bCs/>
          <w:sz w:val="32"/>
          <w:szCs w:val="32"/>
        </w:rPr>
      </w:pPr>
      <w:r w:rsidRPr="00013774">
        <w:rPr>
          <w:rFonts w:ascii="宋体" w:eastAsia="宋体" w:hAnsi="宋体" w:cs="宋体" w:hint="eastAsia"/>
          <w:b/>
          <w:bCs/>
          <w:sz w:val="32"/>
          <w:szCs w:val="32"/>
        </w:rPr>
        <w:t>主要材料品牌一览表</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892"/>
        <w:gridCol w:w="2730"/>
        <w:gridCol w:w="750"/>
        <w:gridCol w:w="1230"/>
        <w:gridCol w:w="2466"/>
      </w:tblGrid>
      <w:tr w:rsidR="00013774" w:rsidRPr="00013774" w14:paraId="543CF663" w14:textId="77777777" w:rsidTr="00BE2B72">
        <w:tc>
          <w:tcPr>
            <w:tcW w:w="689" w:type="dxa"/>
            <w:shd w:val="clear" w:color="auto" w:fill="auto"/>
            <w:vAlign w:val="center"/>
          </w:tcPr>
          <w:p w14:paraId="72E674A7" w14:textId="77777777" w:rsidR="00013774" w:rsidRPr="00013774" w:rsidRDefault="00013774" w:rsidP="00013774">
            <w:pPr>
              <w:ind w:firstLine="308"/>
              <w:jc w:val="center"/>
              <w:rPr>
                <w:rFonts w:ascii="宋体" w:eastAsia="宋体" w:hAnsi="宋体" w:cs="宋体"/>
                <w:sz w:val="18"/>
                <w:szCs w:val="18"/>
              </w:rPr>
            </w:pPr>
            <w:r w:rsidRPr="00013774">
              <w:rPr>
                <w:rFonts w:ascii="宋体" w:eastAsia="宋体" w:hAnsi="宋体" w:cs="宋体" w:hint="eastAsia"/>
                <w:sz w:val="18"/>
                <w:szCs w:val="18"/>
              </w:rPr>
              <w:t>序号</w:t>
            </w:r>
          </w:p>
        </w:tc>
        <w:tc>
          <w:tcPr>
            <w:tcW w:w="1892" w:type="dxa"/>
            <w:shd w:val="clear" w:color="auto" w:fill="auto"/>
            <w:vAlign w:val="center"/>
          </w:tcPr>
          <w:p w14:paraId="0E162328" w14:textId="77777777" w:rsidR="00013774" w:rsidRPr="00013774" w:rsidRDefault="00013774" w:rsidP="00013774">
            <w:pPr>
              <w:ind w:firstLine="308"/>
              <w:jc w:val="center"/>
              <w:rPr>
                <w:rFonts w:ascii="宋体" w:eastAsia="宋体" w:hAnsi="宋体" w:cs="宋体"/>
                <w:sz w:val="18"/>
                <w:szCs w:val="18"/>
              </w:rPr>
            </w:pPr>
            <w:r w:rsidRPr="00013774">
              <w:rPr>
                <w:rFonts w:ascii="宋体" w:eastAsia="宋体" w:hAnsi="宋体" w:cs="宋体" w:hint="eastAsia"/>
                <w:sz w:val="18"/>
                <w:szCs w:val="18"/>
              </w:rPr>
              <w:t>材料名称</w:t>
            </w:r>
          </w:p>
        </w:tc>
        <w:tc>
          <w:tcPr>
            <w:tcW w:w="2730" w:type="dxa"/>
            <w:shd w:val="clear" w:color="auto" w:fill="auto"/>
            <w:vAlign w:val="center"/>
          </w:tcPr>
          <w:p w14:paraId="024F6C02" w14:textId="77777777" w:rsidR="00013774" w:rsidRPr="00013774" w:rsidRDefault="00013774" w:rsidP="00013774">
            <w:pPr>
              <w:ind w:firstLine="308"/>
              <w:jc w:val="center"/>
              <w:rPr>
                <w:rFonts w:ascii="宋体" w:eastAsia="宋体" w:hAnsi="宋体" w:cs="宋体"/>
                <w:sz w:val="18"/>
                <w:szCs w:val="18"/>
              </w:rPr>
            </w:pPr>
            <w:r w:rsidRPr="00013774">
              <w:rPr>
                <w:rFonts w:ascii="宋体" w:eastAsia="宋体" w:hAnsi="宋体" w:cs="宋体" w:hint="eastAsia"/>
                <w:sz w:val="18"/>
                <w:szCs w:val="18"/>
              </w:rPr>
              <w:t>品牌</w:t>
            </w:r>
          </w:p>
        </w:tc>
        <w:tc>
          <w:tcPr>
            <w:tcW w:w="750" w:type="dxa"/>
            <w:shd w:val="clear" w:color="auto" w:fill="auto"/>
            <w:vAlign w:val="center"/>
          </w:tcPr>
          <w:p w14:paraId="3BEF3E3A" w14:textId="77777777" w:rsidR="00013774" w:rsidRPr="00013774" w:rsidRDefault="00013774" w:rsidP="00013774">
            <w:pPr>
              <w:ind w:firstLine="308"/>
              <w:jc w:val="center"/>
              <w:rPr>
                <w:rFonts w:ascii="宋体" w:eastAsia="宋体" w:hAnsi="宋体" w:cs="宋体"/>
                <w:sz w:val="18"/>
                <w:szCs w:val="18"/>
              </w:rPr>
            </w:pPr>
            <w:r w:rsidRPr="00013774">
              <w:rPr>
                <w:rFonts w:ascii="宋体" w:eastAsia="宋体" w:hAnsi="宋体" w:cs="宋体" w:hint="eastAsia"/>
                <w:sz w:val="18"/>
                <w:szCs w:val="18"/>
              </w:rPr>
              <w:t>单位</w:t>
            </w:r>
          </w:p>
        </w:tc>
        <w:tc>
          <w:tcPr>
            <w:tcW w:w="1230" w:type="dxa"/>
            <w:shd w:val="clear" w:color="auto" w:fill="auto"/>
            <w:vAlign w:val="center"/>
          </w:tcPr>
          <w:p w14:paraId="64330512" w14:textId="77777777" w:rsidR="00013774" w:rsidRPr="00013774" w:rsidRDefault="00013774" w:rsidP="00013774">
            <w:pPr>
              <w:ind w:firstLine="308"/>
              <w:jc w:val="center"/>
              <w:rPr>
                <w:rFonts w:ascii="宋体" w:eastAsia="宋体" w:hAnsi="宋体" w:cs="宋体"/>
                <w:sz w:val="18"/>
                <w:szCs w:val="18"/>
              </w:rPr>
            </w:pPr>
            <w:r w:rsidRPr="00013774">
              <w:rPr>
                <w:rFonts w:ascii="宋体" w:eastAsia="宋体" w:hAnsi="宋体" w:cs="宋体" w:hint="eastAsia"/>
                <w:sz w:val="18"/>
                <w:szCs w:val="18"/>
              </w:rPr>
              <w:t>限定单价</w:t>
            </w:r>
          </w:p>
        </w:tc>
        <w:tc>
          <w:tcPr>
            <w:tcW w:w="2466" w:type="dxa"/>
            <w:shd w:val="clear" w:color="auto" w:fill="auto"/>
            <w:vAlign w:val="center"/>
          </w:tcPr>
          <w:p w14:paraId="145677C1" w14:textId="77777777" w:rsidR="00013774" w:rsidRPr="00013774" w:rsidRDefault="00013774" w:rsidP="00013774">
            <w:pPr>
              <w:ind w:firstLine="410"/>
              <w:jc w:val="center"/>
              <w:rPr>
                <w:rFonts w:ascii="宋体" w:eastAsia="宋体" w:hAnsi="宋体" w:cs="宋体"/>
                <w:sz w:val="24"/>
                <w:szCs w:val="24"/>
              </w:rPr>
            </w:pPr>
            <w:r w:rsidRPr="00013774">
              <w:rPr>
                <w:rFonts w:ascii="宋体" w:eastAsia="宋体" w:hAnsi="宋体" w:cs="宋体" w:hint="eastAsia"/>
                <w:sz w:val="24"/>
                <w:szCs w:val="24"/>
              </w:rPr>
              <w:t>备注</w:t>
            </w:r>
          </w:p>
        </w:tc>
      </w:tr>
      <w:tr w:rsidR="00013774" w:rsidRPr="00013774" w14:paraId="4C9A4F43" w14:textId="77777777" w:rsidTr="00BE2B72">
        <w:tc>
          <w:tcPr>
            <w:tcW w:w="689" w:type="dxa"/>
            <w:shd w:val="clear" w:color="auto" w:fill="auto"/>
          </w:tcPr>
          <w:p w14:paraId="41C5148C" w14:textId="77777777" w:rsidR="00013774" w:rsidRPr="00013774" w:rsidRDefault="00013774" w:rsidP="00013774">
            <w:pPr>
              <w:ind w:firstLine="308"/>
              <w:rPr>
                <w:rFonts w:ascii="宋体" w:eastAsia="宋体" w:hAnsi="宋体" w:cs="宋体"/>
                <w:sz w:val="18"/>
                <w:szCs w:val="18"/>
              </w:rPr>
            </w:pPr>
            <w:proofErr w:type="gramStart"/>
            <w:r w:rsidRPr="00013774">
              <w:rPr>
                <w:rFonts w:ascii="宋体" w:eastAsia="宋体" w:hAnsi="宋体" w:cs="宋体" w:hint="eastAsia"/>
                <w:sz w:val="18"/>
                <w:szCs w:val="18"/>
              </w:rPr>
              <w:t>一</w:t>
            </w:r>
            <w:proofErr w:type="gramEnd"/>
          </w:p>
        </w:tc>
        <w:tc>
          <w:tcPr>
            <w:tcW w:w="1892" w:type="dxa"/>
            <w:shd w:val="clear" w:color="auto" w:fill="auto"/>
          </w:tcPr>
          <w:p w14:paraId="40B21DDE" w14:textId="77777777" w:rsidR="00013774" w:rsidRPr="00013774" w:rsidRDefault="00013774" w:rsidP="00013774">
            <w:pPr>
              <w:ind w:firstLine="309"/>
              <w:rPr>
                <w:rFonts w:ascii="宋体" w:eastAsia="宋体" w:hAnsi="宋体" w:cs="宋体"/>
                <w:sz w:val="18"/>
                <w:szCs w:val="18"/>
              </w:rPr>
            </w:pPr>
            <w:proofErr w:type="gramStart"/>
            <w:r w:rsidRPr="00013774">
              <w:rPr>
                <w:rFonts w:ascii="宋体" w:eastAsia="宋体" w:hAnsi="宋体" w:cs="Times New Roman" w:hint="eastAsia"/>
                <w:b/>
                <w:sz w:val="18"/>
                <w:szCs w:val="18"/>
              </w:rPr>
              <w:t>甲定乙供</w:t>
            </w:r>
            <w:proofErr w:type="gramEnd"/>
            <w:r w:rsidRPr="00013774">
              <w:rPr>
                <w:rFonts w:ascii="宋体" w:eastAsia="宋体" w:hAnsi="宋体" w:cs="Times New Roman" w:hint="eastAsia"/>
                <w:b/>
                <w:sz w:val="18"/>
                <w:szCs w:val="18"/>
              </w:rPr>
              <w:t>材料</w:t>
            </w:r>
          </w:p>
        </w:tc>
        <w:tc>
          <w:tcPr>
            <w:tcW w:w="2730" w:type="dxa"/>
            <w:shd w:val="clear" w:color="auto" w:fill="auto"/>
          </w:tcPr>
          <w:p w14:paraId="0C30B3C7"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436DA2DF"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600E2D16"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1AE48A4C" w14:textId="77777777" w:rsidR="00013774" w:rsidRPr="00013774" w:rsidRDefault="00013774" w:rsidP="00013774">
            <w:pPr>
              <w:ind w:firstLine="410"/>
              <w:rPr>
                <w:rFonts w:ascii="宋体" w:eastAsia="宋体" w:hAnsi="宋体" w:cs="宋体"/>
                <w:sz w:val="24"/>
                <w:szCs w:val="24"/>
              </w:rPr>
            </w:pPr>
          </w:p>
        </w:tc>
      </w:tr>
      <w:tr w:rsidR="00013774" w:rsidRPr="00013774" w14:paraId="15549774" w14:textId="77777777" w:rsidTr="00BE2B72">
        <w:tc>
          <w:tcPr>
            <w:tcW w:w="689" w:type="dxa"/>
            <w:shd w:val="clear" w:color="auto" w:fill="auto"/>
          </w:tcPr>
          <w:p w14:paraId="56DFAC62"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1</w:t>
            </w:r>
          </w:p>
        </w:tc>
        <w:tc>
          <w:tcPr>
            <w:tcW w:w="1892" w:type="dxa"/>
            <w:shd w:val="clear" w:color="auto" w:fill="auto"/>
          </w:tcPr>
          <w:p w14:paraId="5DE50CC8"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建筑钢材</w:t>
            </w:r>
          </w:p>
        </w:tc>
        <w:tc>
          <w:tcPr>
            <w:tcW w:w="2730" w:type="dxa"/>
            <w:shd w:val="clear" w:color="auto" w:fill="auto"/>
          </w:tcPr>
          <w:p w14:paraId="3728450D"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沙钢、永钢、中天</w:t>
            </w:r>
          </w:p>
        </w:tc>
        <w:tc>
          <w:tcPr>
            <w:tcW w:w="750" w:type="dxa"/>
            <w:shd w:val="clear" w:color="auto" w:fill="auto"/>
          </w:tcPr>
          <w:p w14:paraId="1EEDC8E2"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234052AE"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75B0A91C" w14:textId="77777777" w:rsidR="00013774" w:rsidRPr="00013774" w:rsidRDefault="00013774" w:rsidP="00013774">
            <w:pPr>
              <w:ind w:firstLine="410"/>
              <w:rPr>
                <w:rFonts w:ascii="宋体" w:eastAsia="宋体" w:hAnsi="宋体" w:cs="宋体"/>
                <w:sz w:val="24"/>
                <w:szCs w:val="24"/>
              </w:rPr>
            </w:pPr>
          </w:p>
        </w:tc>
      </w:tr>
      <w:tr w:rsidR="00013774" w:rsidRPr="00013774" w14:paraId="0FA6E535" w14:textId="77777777" w:rsidTr="00BE2B72">
        <w:trPr>
          <w:trHeight w:val="317"/>
        </w:trPr>
        <w:tc>
          <w:tcPr>
            <w:tcW w:w="689" w:type="dxa"/>
            <w:shd w:val="clear" w:color="auto" w:fill="auto"/>
          </w:tcPr>
          <w:p w14:paraId="6942EF6A"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2</w:t>
            </w:r>
          </w:p>
        </w:tc>
        <w:tc>
          <w:tcPr>
            <w:tcW w:w="1892" w:type="dxa"/>
            <w:shd w:val="clear" w:color="auto" w:fill="auto"/>
          </w:tcPr>
          <w:p w14:paraId="47E7B124"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水泥</w:t>
            </w:r>
          </w:p>
        </w:tc>
        <w:tc>
          <w:tcPr>
            <w:tcW w:w="2730" w:type="dxa"/>
            <w:shd w:val="clear" w:color="auto" w:fill="auto"/>
          </w:tcPr>
          <w:p w14:paraId="1E8380AE"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海螺、联荣、</w:t>
            </w:r>
            <w:proofErr w:type="gramStart"/>
            <w:r w:rsidRPr="00013774">
              <w:rPr>
                <w:rFonts w:ascii="宋体" w:eastAsia="宋体" w:hAnsi="宋体" w:cs="宋体" w:hint="eastAsia"/>
                <w:sz w:val="18"/>
                <w:szCs w:val="18"/>
              </w:rPr>
              <w:t>磊</w:t>
            </w:r>
            <w:proofErr w:type="gramEnd"/>
            <w:r w:rsidRPr="00013774">
              <w:rPr>
                <w:rFonts w:ascii="宋体" w:eastAsia="宋体" w:hAnsi="宋体" w:cs="宋体" w:hint="eastAsia"/>
                <w:sz w:val="18"/>
                <w:szCs w:val="18"/>
              </w:rPr>
              <w:t>达</w:t>
            </w:r>
          </w:p>
        </w:tc>
        <w:tc>
          <w:tcPr>
            <w:tcW w:w="750" w:type="dxa"/>
            <w:shd w:val="clear" w:color="auto" w:fill="auto"/>
          </w:tcPr>
          <w:p w14:paraId="35EC5B71"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477CDBC9"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1C0890C7" w14:textId="77777777" w:rsidR="00013774" w:rsidRPr="00013774" w:rsidRDefault="00013774" w:rsidP="00013774">
            <w:pPr>
              <w:ind w:firstLine="308"/>
              <w:rPr>
                <w:rFonts w:ascii="宋体" w:eastAsia="宋体" w:hAnsi="宋体" w:cs="宋体"/>
                <w:sz w:val="18"/>
                <w:szCs w:val="18"/>
              </w:rPr>
            </w:pPr>
          </w:p>
        </w:tc>
      </w:tr>
      <w:tr w:rsidR="00013774" w:rsidRPr="00013774" w14:paraId="74B4A7CC" w14:textId="77777777" w:rsidTr="00BE2B72">
        <w:trPr>
          <w:trHeight w:val="257"/>
        </w:trPr>
        <w:tc>
          <w:tcPr>
            <w:tcW w:w="689" w:type="dxa"/>
            <w:shd w:val="clear" w:color="auto" w:fill="auto"/>
          </w:tcPr>
          <w:p w14:paraId="10B3DD9A"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3</w:t>
            </w:r>
          </w:p>
        </w:tc>
        <w:tc>
          <w:tcPr>
            <w:tcW w:w="1892" w:type="dxa"/>
            <w:shd w:val="clear" w:color="auto" w:fill="auto"/>
          </w:tcPr>
          <w:p w14:paraId="5F490B06"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商品</w:t>
            </w:r>
            <w:proofErr w:type="gramStart"/>
            <w:r w:rsidRPr="00013774">
              <w:rPr>
                <w:rFonts w:ascii="宋体" w:eastAsia="宋体" w:hAnsi="宋体" w:cs="宋体" w:hint="eastAsia"/>
                <w:sz w:val="18"/>
                <w:szCs w:val="18"/>
              </w:rPr>
              <w:t>砼</w:t>
            </w:r>
            <w:proofErr w:type="gramEnd"/>
          </w:p>
        </w:tc>
        <w:tc>
          <w:tcPr>
            <w:tcW w:w="2730" w:type="dxa"/>
            <w:shd w:val="clear" w:color="auto" w:fill="auto"/>
          </w:tcPr>
          <w:p w14:paraId="1038DA39"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信拓、</w:t>
            </w:r>
            <w:proofErr w:type="gramStart"/>
            <w:r w:rsidRPr="00013774">
              <w:rPr>
                <w:rFonts w:ascii="宋体" w:eastAsia="宋体" w:hAnsi="宋体" w:cs="宋体" w:hint="eastAsia"/>
                <w:sz w:val="18"/>
                <w:szCs w:val="18"/>
              </w:rPr>
              <w:t>众润</w:t>
            </w:r>
            <w:proofErr w:type="gramEnd"/>
          </w:p>
        </w:tc>
        <w:tc>
          <w:tcPr>
            <w:tcW w:w="750" w:type="dxa"/>
            <w:shd w:val="clear" w:color="auto" w:fill="auto"/>
          </w:tcPr>
          <w:p w14:paraId="7018658A"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72FC5F1C"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56D9984D" w14:textId="77777777" w:rsidR="00013774" w:rsidRPr="00013774" w:rsidRDefault="00013774" w:rsidP="00013774">
            <w:pPr>
              <w:ind w:firstLine="308"/>
              <w:rPr>
                <w:rFonts w:ascii="宋体" w:eastAsia="宋体" w:hAnsi="宋体" w:cs="宋体"/>
                <w:sz w:val="18"/>
                <w:szCs w:val="18"/>
              </w:rPr>
            </w:pPr>
          </w:p>
        </w:tc>
      </w:tr>
      <w:tr w:rsidR="00013774" w:rsidRPr="00013774" w14:paraId="49B808BD" w14:textId="77777777" w:rsidTr="00BE2B72">
        <w:tc>
          <w:tcPr>
            <w:tcW w:w="689" w:type="dxa"/>
            <w:shd w:val="clear" w:color="auto" w:fill="auto"/>
          </w:tcPr>
          <w:p w14:paraId="5196378B"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4</w:t>
            </w:r>
          </w:p>
        </w:tc>
        <w:tc>
          <w:tcPr>
            <w:tcW w:w="1892" w:type="dxa"/>
            <w:shd w:val="clear" w:color="auto" w:fill="auto"/>
          </w:tcPr>
          <w:p w14:paraId="0ADDA1D9"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内墙乳胶漆</w:t>
            </w:r>
          </w:p>
        </w:tc>
        <w:tc>
          <w:tcPr>
            <w:tcW w:w="2730" w:type="dxa"/>
            <w:shd w:val="clear" w:color="auto" w:fill="auto"/>
          </w:tcPr>
          <w:p w14:paraId="7396A6D8"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立邦美得丽、多乐</w:t>
            </w:r>
            <w:proofErr w:type="gramStart"/>
            <w:r w:rsidRPr="00013774">
              <w:rPr>
                <w:rFonts w:ascii="宋体" w:eastAsia="宋体" w:hAnsi="宋体" w:cs="宋体" w:hint="eastAsia"/>
                <w:sz w:val="18"/>
                <w:szCs w:val="18"/>
              </w:rPr>
              <w:t>士净味</w:t>
            </w:r>
            <w:proofErr w:type="gramEnd"/>
            <w:r w:rsidRPr="00013774">
              <w:rPr>
                <w:rFonts w:ascii="宋体" w:eastAsia="宋体" w:hAnsi="宋体" w:cs="宋体" w:hint="eastAsia"/>
                <w:sz w:val="18"/>
                <w:szCs w:val="18"/>
              </w:rPr>
              <w:t>全效</w:t>
            </w:r>
          </w:p>
        </w:tc>
        <w:tc>
          <w:tcPr>
            <w:tcW w:w="750" w:type="dxa"/>
            <w:shd w:val="clear" w:color="auto" w:fill="auto"/>
          </w:tcPr>
          <w:p w14:paraId="758BA254"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08DF6615"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7D5BE6F4" w14:textId="77777777" w:rsidR="00013774" w:rsidRPr="00013774" w:rsidRDefault="00013774" w:rsidP="00013774">
            <w:pPr>
              <w:ind w:firstLine="308"/>
              <w:rPr>
                <w:rFonts w:ascii="宋体" w:eastAsia="宋体" w:hAnsi="宋体" w:cs="宋体"/>
                <w:sz w:val="18"/>
                <w:szCs w:val="18"/>
              </w:rPr>
            </w:pPr>
          </w:p>
        </w:tc>
      </w:tr>
      <w:tr w:rsidR="00013774" w:rsidRPr="00013774" w14:paraId="3C7F18CF" w14:textId="77777777" w:rsidTr="00BE2B72">
        <w:tc>
          <w:tcPr>
            <w:tcW w:w="689" w:type="dxa"/>
            <w:shd w:val="clear" w:color="auto" w:fill="auto"/>
          </w:tcPr>
          <w:p w14:paraId="34341C4B"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5</w:t>
            </w:r>
          </w:p>
        </w:tc>
        <w:tc>
          <w:tcPr>
            <w:tcW w:w="1892" w:type="dxa"/>
            <w:shd w:val="clear" w:color="auto" w:fill="auto"/>
          </w:tcPr>
          <w:p w14:paraId="4E2E36B9"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腻子</w:t>
            </w:r>
          </w:p>
        </w:tc>
        <w:tc>
          <w:tcPr>
            <w:tcW w:w="2730" w:type="dxa"/>
            <w:shd w:val="clear" w:color="auto" w:fill="auto"/>
          </w:tcPr>
          <w:p w14:paraId="5DF62A00"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立邦美得丽、多乐</w:t>
            </w:r>
            <w:proofErr w:type="gramStart"/>
            <w:r w:rsidRPr="00013774">
              <w:rPr>
                <w:rFonts w:ascii="宋体" w:eastAsia="宋体" w:hAnsi="宋体" w:cs="宋体" w:hint="eastAsia"/>
                <w:sz w:val="18"/>
                <w:szCs w:val="18"/>
              </w:rPr>
              <w:t>士净味</w:t>
            </w:r>
            <w:proofErr w:type="gramEnd"/>
            <w:r w:rsidRPr="00013774">
              <w:rPr>
                <w:rFonts w:ascii="宋体" w:eastAsia="宋体" w:hAnsi="宋体" w:cs="宋体" w:hint="eastAsia"/>
                <w:sz w:val="18"/>
                <w:szCs w:val="18"/>
              </w:rPr>
              <w:t>全效</w:t>
            </w:r>
          </w:p>
        </w:tc>
        <w:tc>
          <w:tcPr>
            <w:tcW w:w="750" w:type="dxa"/>
            <w:shd w:val="clear" w:color="auto" w:fill="auto"/>
          </w:tcPr>
          <w:p w14:paraId="47B63730"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34700993"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492C1DC6" w14:textId="77777777" w:rsidR="00013774" w:rsidRPr="00013774" w:rsidRDefault="00013774" w:rsidP="00013774">
            <w:pPr>
              <w:ind w:firstLine="308"/>
              <w:rPr>
                <w:rFonts w:ascii="宋体" w:eastAsia="宋体" w:hAnsi="宋体" w:cs="宋体"/>
                <w:sz w:val="18"/>
                <w:szCs w:val="18"/>
              </w:rPr>
            </w:pPr>
          </w:p>
        </w:tc>
      </w:tr>
      <w:tr w:rsidR="00013774" w:rsidRPr="00013774" w14:paraId="464089A1" w14:textId="77777777" w:rsidTr="00BE2B72">
        <w:tc>
          <w:tcPr>
            <w:tcW w:w="689" w:type="dxa"/>
            <w:shd w:val="clear" w:color="auto" w:fill="auto"/>
          </w:tcPr>
          <w:p w14:paraId="72E79BE8"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6</w:t>
            </w:r>
          </w:p>
        </w:tc>
        <w:tc>
          <w:tcPr>
            <w:tcW w:w="1892" w:type="dxa"/>
            <w:shd w:val="clear" w:color="auto" w:fill="auto"/>
          </w:tcPr>
          <w:p w14:paraId="3A5503E6" w14:textId="77777777" w:rsidR="00013774" w:rsidRPr="00013774" w:rsidRDefault="00013774" w:rsidP="00013774">
            <w:pPr>
              <w:ind w:firstLine="308"/>
              <w:rPr>
                <w:rFonts w:ascii="宋体" w:eastAsia="宋体" w:hAnsi="宋体" w:cs="Times New Roman"/>
                <w:b/>
                <w:sz w:val="18"/>
                <w:szCs w:val="18"/>
              </w:rPr>
            </w:pPr>
            <w:r w:rsidRPr="00013774">
              <w:rPr>
                <w:rFonts w:ascii="宋体" w:eastAsia="宋体" w:hAnsi="宋体" w:cs="宋体" w:hint="eastAsia"/>
                <w:sz w:val="18"/>
                <w:szCs w:val="18"/>
              </w:rPr>
              <w:t>电线</w:t>
            </w:r>
          </w:p>
        </w:tc>
        <w:tc>
          <w:tcPr>
            <w:tcW w:w="2730" w:type="dxa"/>
            <w:shd w:val="clear" w:color="auto" w:fill="auto"/>
          </w:tcPr>
          <w:p w14:paraId="6A8368B1"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远东、上上、宝胜</w:t>
            </w:r>
          </w:p>
        </w:tc>
        <w:tc>
          <w:tcPr>
            <w:tcW w:w="750" w:type="dxa"/>
            <w:shd w:val="clear" w:color="auto" w:fill="auto"/>
          </w:tcPr>
          <w:p w14:paraId="4E543BD8"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1088BCBE"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68BD6E62" w14:textId="77777777" w:rsidR="00013774" w:rsidRPr="00013774" w:rsidRDefault="00013774" w:rsidP="00013774">
            <w:pPr>
              <w:ind w:firstLine="308"/>
              <w:rPr>
                <w:rFonts w:ascii="宋体" w:eastAsia="宋体" w:hAnsi="宋体" w:cs="宋体"/>
                <w:sz w:val="18"/>
                <w:szCs w:val="18"/>
              </w:rPr>
            </w:pPr>
          </w:p>
        </w:tc>
      </w:tr>
      <w:tr w:rsidR="00013774" w:rsidRPr="00013774" w14:paraId="36625E38" w14:textId="77777777" w:rsidTr="00BE2B72">
        <w:tc>
          <w:tcPr>
            <w:tcW w:w="689" w:type="dxa"/>
            <w:shd w:val="clear" w:color="auto" w:fill="auto"/>
          </w:tcPr>
          <w:p w14:paraId="34ECD223"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7</w:t>
            </w:r>
          </w:p>
        </w:tc>
        <w:tc>
          <w:tcPr>
            <w:tcW w:w="1892" w:type="dxa"/>
            <w:shd w:val="clear" w:color="auto" w:fill="auto"/>
          </w:tcPr>
          <w:p w14:paraId="7C464AB9" w14:textId="77777777" w:rsidR="00013774" w:rsidRPr="00013774" w:rsidRDefault="00013774" w:rsidP="00013774">
            <w:pPr>
              <w:ind w:firstLine="308"/>
              <w:rPr>
                <w:rFonts w:ascii="宋体" w:eastAsia="宋体" w:hAnsi="宋体" w:cs="Times New Roman"/>
                <w:b/>
                <w:sz w:val="18"/>
                <w:szCs w:val="18"/>
              </w:rPr>
            </w:pPr>
            <w:r w:rsidRPr="00013774">
              <w:rPr>
                <w:rFonts w:ascii="宋体" w:eastAsia="宋体" w:hAnsi="宋体" w:cs="宋体" w:hint="eastAsia"/>
                <w:sz w:val="18"/>
                <w:szCs w:val="18"/>
              </w:rPr>
              <w:t>PPR及管件</w:t>
            </w:r>
          </w:p>
        </w:tc>
        <w:tc>
          <w:tcPr>
            <w:tcW w:w="2730" w:type="dxa"/>
            <w:shd w:val="clear" w:color="auto" w:fill="auto"/>
          </w:tcPr>
          <w:p w14:paraId="2FAD9C62"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中财、公元、三德</w:t>
            </w:r>
          </w:p>
        </w:tc>
        <w:tc>
          <w:tcPr>
            <w:tcW w:w="750" w:type="dxa"/>
            <w:shd w:val="clear" w:color="auto" w:fill="auto"/>
          </w:tcPr>
          <w:p w14:paraId="32553B23"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0ACA77E6"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14665F4A" w14:textId="77777777" w:rsidR="00013774" w:rsidRPr="00013774" w:rsidRDefault="00013774" w:rsidP="00013774">
            <w:pPr>
              <w:ind w:firstLine="308"/>
              <w:rPr>
                <w:rFonts w:ascii="宋体" w:eastAsia="宋体" w:hAnsi="宋体" w:cs="宋体"/>
                <w:sz w:val="18"/>
                <w:szCs w:val="18"/>
              </w:rPr>
            </w:pPr>
          </w:p>
        </w:tc>
      </w:tr>
      <w:tr w:rsidR="00013774" w:rsidRPr="00013774" w14:paraId="15E89464" w14:textId="77777777" w:rsidTr="00BE2B72">
        <w:tc>
          <w:tcPr>
            <w:tcW w:w="689" w:type="dxa"/>
            <w:shd w:val="clear" w:color="auto" w:fill="auto"/>
          </w:tcPr>
          <w:p w14:paraId="76C556FE"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8</w:t>
            </w:r>
          </w:p>
        </w:tc>
        <w:tc>
          <w:tcPr>
            <w:tcW w:w="1892" w:type="dxa"/>
            <w:shd w:val="clear" w:color="auto" w:fill="auto"/>
          </w:tcPr>
          <w:p w14:paraId="0BA74783" w14:textId="77777777" w:rsidR="00013774" w:rsidRPr="00013774" w:rsidRDefault="00013774" w:rsidP="00013774">
            <w:pPr>
              <w:ind w:firstLine="308"/>
              <w:rPr>
                <w:rFonts w:ascii="宋体" w:eastAsia="宋体" w:hAnsi="宋体" w:cs="Times New Roman"/>
                <w:b/>
                <w:sz w:val="18"/>
                <w:szCs w:val="18"/>
              </w:rPr>
            </w:pPr>
            <w:r w:rsidRPr="00013774">
              <w:rPr>
                <w:rFonts w:ascii="宋体" w:eastAsia="宋体" w:hAnsi="宋体" w:cs="宋体" w:hint="eastAsia"/>
                <w:sz w:val="18"/>
                <w:szCs w:val="18"/>
              </w:rPr>
              <w:t>UPVC管及管件</w:t>
            </w:r>
          </w:p>
        </w:tc>
        <w:tc>
          <w:tcPr>
            <w:tcW w:w="2730" w:type="dxa"/>
            <w:shd w:val="clear" w:color="auto" w:fill="auto"/>
          </w:tcPr>
          <w:p w14:paraId="2B6F1C2C"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中财、公元、三德</w:t>
            </w:r>
          </w:p>
        </w:tc>
        <w:tc>
          <w:tcPr>
            <w:tcW w:w="750" w:type="dxa"/>
            <w:shd w:val="clear" w:color="auto" w:fill="auto"/>
          </w:tcPr>
          <w:p w14:paraId="60988492"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5622C4E8"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0EE8D964" w14:textId="77777777" w:rsidR="00013774" w:rsidRPr="00013774" w:rsidRDefault="00013774" w:rsidP="00013774">
            <w:pPr>
              <w:ind w:firstLine="308"/>
              <w:rPr>
                <w:rFonts w:ascii="宋体" w:eastAsia="宋体" w:hAnsi="宋体" w:cs="宋体"/>
                <w:sz w:val="18"/>
                <w:szCs w:val="18"/>
              </w:rPr>
            </w:pPr>
          </w:p>
        </w:tc>
      </w:tr>
      <w:tr w:rsidR="00013774" w:rsidRPr="00013774" w14:paraId="48BB244F" w14:textId="77777777" w:rsidTr="00BE2B72">
        <w:tc>
          <w:tcPr>
            <w:tcW w:w="689" w:type="dxa"/>
            <w:shd w:val="clear" w:color="auto" w:fill="auto"/>
          </w:tcPr>
          <w:p w14:paraId="1691899C"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9</w:t>
            </w:r>
          </w:p>
        </w:tc>
        <w:tc>
          <w:tcPr>
            <w:tcW w:w="1892" w:type="dxa"/>
            <w:shd w:val="clear" w:color="auto" w:fill="auto"/>
          </w:tcPr>
          <w:p w14:paraId="6858F1DF" w14:textId="77777777" w:rsidR="00013774" w:rsidRPr="00013774" w:rsidRDefault="00013774" w:rsidP="00013774">
            <w:pPr>
              <w:ind w:firstLine="308"/>
              <w:rPr>
                <w:rFonts w:ascii="宋体" w:eastAsia="宋体" w:hAnsi="宋体" w:cs="Times New Roman"/>
                <w:b/>
                <w:sz w:val="18"/>
                <w:szCs w:val="18"/>
              </w:rPr>
            </w:pPr>
            <w:r w:rsidRPr="00013774">
              <w:rPr>
                <w:rFonts w:ascii="宋体" w:eastAsia="宋体" w:hAnsi="宋体" w:cs="宋体" w:hint="eastAsia"/>
                <w:sz w:val="18"/>
                <w:szCs w:val="18"/>
              </w:rPr>
              <w:t>镀锌管</w:t>
            </w:r>
          </w:p>
        </w:tc>
        <w:tc>
          <w:tcPr>
            <w:tcW w:w="2730" w:type="dxa"/>
            <w:shd w:val="clear" w:color="auto" w:fill="auto"/>
          </w:tcPr>
          <w:p w14:paraId="3743EDCD"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天津友发、江苏国强</w:t>
            </w:r>
          </w:p>
        </w:tc>
        <w:tc>
          <w:tcPr>
            <w:tcW w:w="750" w:type="dxa"/>
            <w:shd w:val="clear" w:color="auto" w:fill="auto"/>
          </w:tcPr>
          <w:p w14:paraId="440699A1"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4C408C41"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6351807D"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管径、壁厚必须达到国标要求</w:t>
            </w:r>
          </w:p>
        </w:tc>
      </w:tr>
      <w:tr w:rsidR="00013774" w:rsidRPr="00013774" w14:paraId="5C267133" w14:textId="77777777" w:rsidTr="00BE2B72">
        <w:tc>
          <w:tcPr>
            <w:tcW w:w="689" w:type="dxa"/>
            <w:shd w:val="clear" w:color="auto" w:fill="auto"/>
          </w:tcPr>
          <w:p w14:paraId="4E6CCFED"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10</w:t>
            </w:r>
          </w:p>
        </w:tc>
        <w:tc>
          <w:tcPr>
            <w:tcW w:w="1892" w:type="dxa"/>
            <w:shd w:val="clear" w:color="auto" w:fill="auto"/>
          </w:tcPr>
          <w:p w14:paraId="3F71A026"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阀门</w:t>
            </w:r>
          </w:p>
        </w:tc>
        <w:tc>
          <w:tcPr>
            <w:tcW w:w="2730" w:type="dxa"/>
            <w:shd w:val="clear" w:color="auto" w:fill="auto"/>
          </w:tcPr>
          <w:p w14:paraId="05199E9C"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远大</w:t>
            </w:r>
          </w:p>
        </w:tc>
        <w:tc>
          <w:tcPr>
            <w:tcW w:w="750" w:type="dxa"/>
            <w:shd w:val="clear" w:color="auto" w:fill="auto"/>
          </w:tcPr>
          <w:p w14:paraId="42E6811E"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1FF42974"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74E6FA8A" w14:textId="77777777" w:rsidR="00013774" w:rsidRPr="00013774" w:rsidRDefault="00013774" w:rsidP="00013774">
            <w:pPr>
              <w:ind w:firstLine="308"/>
              <w:rPr>
                <w:rFonts w:ascii="宋体" w:eastAsia="宋体" w:hAnsi="宋体" w:cs="宋体"/>
                <w:sz w:val="18"/>
                <w:szCs w:val="18"/>
              </w:rPr>
            </w:pPr>
          </w:p>
        </w:tc>
      </w:tr>
      <w:tr w:rsidR="00013774" w:rsidRPr="00013774" w14:paraId="7C698C25" w14:textId="77777777" w:rsidTr="00BE2B72">
        <w:tc>
          <w:tcPr>
            <w:tcW w:w="689" w:type="dxa"/>
            <w:shd w:val="clear" w:color="auto" w:fill="auto"/>
          </w:tcPr>
          <w:p w14:paraId="49D18F1D"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11</w:t>
            </w:r>
          </w:p>
        </w:tc>
        <w:tc>
          <w:tcPr>
            <w:tcW w:w="1892" w:type="dxa"/>
            <w:shd w:val="clear" w:color="auto" w:fill="auto"/>
          </w:tcPr>
          <w:p w14:paraId="076C205C"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多媒体箱</w:t>
            </w:r>
          </w:p>
        </w:tc>
        <w:tc>
          <w:tcPr>
            <w:tcW w:w="2730" w:type="dxa"/>
            <w:shd w:val="clear" w:color="auto" w:fill="auto"/>
          </w:tcPr>
          <w:p w14:paraId="5A220E36"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鸿雁</w:t>
            </w:r>
          </w:p>
        </w:tc>
        <w:tc>
          <w:tcPr>
            <w:tcW w:w="750" w:type="dxa"/>
            <w:shd w:val="clear" w:color="auto" w:fill="auto"/>
          </w:tcPr>
          <w:p w14:paraId="67880E93"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69A3F8E3"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52901459" w14:textId="77777777" w:rsidR="00013774" w:rsidRPr="00013774" w:rsidRDefault="00013774" w:rsidP="00013774">
            <w:pPr>
              <w:ind w:firstLine="308"/>
              <w:rPr>
                <w:rFonts w:ascii="宋体" w:eastAsia="宋体" w:hAnsi="宋体" w:cs="宋体"/>
                <w:sz w:val="18"/>
                <w:szCs w:val="18"/>
              </w:rPr>
            </w:pPr>
          </w:p>
        </w:tc>
      </w:tr>
      <w:tr w:rsidR="00013774" w:rsidRPr="00013774" w14:paraId="2675D918" w14:textId="77777777" w:rsidTr="00BE2B72">
        <w:tc>
          <w:tcPr>
            <w:tcW w:w="689" w:type="dxa"/>
            <w:shd w:val="clear" w:color="auto" w:fill="auto"/>
          </w:tcPr>
          <w:p w14:paraId="78326445"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二</w:t>
            </w:r>
          </w:p>
        </w:tc>
        <w:tc>
          <w:tcPr>
            <w:tcW w:w="1892" w:type="dxa"/>
            <w:shd w:val="clear" w:color="auto" w:fill="auto"/>
          </w:tcPr>
          <w:p w14:paraId="403D9C95" w14:textId="77777777" w:rsidR="00013774" w:rsidRPr="00013774" w:rsidRDefault="00013774" w:rsidP="00013774">
            <w:pPr>
              <w:ind w:firstLine="309"/>
              <w:rPr>
                <w:rFonts w:ascii="宋体" w:eastAsia="宋体" w:hAnsi="宋体" w:cs="宋体"/>
                <w:sz w:val="18"/>
                <w:szCs w:val="18"/>
              </w:rPr>
            </w:pPr>
            <w:proofErr w:type="gramStart"/>
            <w:r w:rsidRPr="00013774">
              <w:rPr>
                <w:rFonts w:ascii="宋体" w:eastAsia="宋体" w:hAnsi="宋体" w:cs="Times New Roman" w:hint="eastAsia"/>
                <w:b/>
                <w:sz w:val="18"/>
                <w:szCs w:val="18"/>
              </w:rPr>
              <w:t>认质认价</w:t>
            </w:r>
            <w:proofErr w:type="gramEnd"/>
            <w:r w:rsidRPr="00013774">
              <w:rPr>
                <w:rFonts w:ascii="宋体" w:eastAsia="宋体" w:hAnsi="宋体" w:cs="Times New Roman" w:hint="eastAsia"/>
                <w:b/>
                <w:sz w:val="18"/>
                <w:szCs w:val="18"/>
              </w:rPr>
              <w:t>材料</w:t>
            </w:r>
          </w:p>
        </w:tc>
        <w:tc>
          <w:tcPr>
            <w:tcW w:w="2730" w:type="dxa"/>
            <w:shd w:val="clear" w:color="auto" w:fill="auto"/>
          </w:tcPr>
          <w:p w14:paraId="16ACE12A"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0146C45B"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12E77E19"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55DD50E9" w14:textId="77777777" w:rsidR="00013774" w:rsidRPr="00013774" w:rsidRDefault="00013774" w:rsidP="00013774">
            <w:pPr>
              <w:ind w:firstLine="308"/>
              <w:rPr>
                <w:rFonts w:ascii="宋体" w:eastAsia="宋体" w:hAnsi="宋体" w:cs="宋体"/>
                <w:sz w:val="18"/>
                <w:szCs w:val="18"/>
              </w:rPr>
            </w:pPr>
          </w:p>
        </w:tc>
      </w:tr>
      <w:tr w:rsidR="00013774" w:rsidRPr="00013774" w14:paraId="7DFB4A6C" w14:textId="77777777" w:rsidTr="00BE2B72">
        <w:tc>
          <w:tcPr>
            <w:tcW w:w="689" w:type="dxa"/>
            <w:shd w:val="clear" w:color="auto" w:fill="auto"/>
          </w:tcPr>
          <w:p w14:paraId="121632CE"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1</w:t>
            </w:r>
          </w:p>
        </w:tc>
        <w:tc>
          <w:tcPr>
            <w:tcW w:w="1892" w:type="dxa"/>
            <w:shd w:val="clear" w:color="auto" w:fill="auto"/>
          </w:tcPr>
          <w:p w14:paraId="78A7CE71"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保温材料</w:t>
            </w:r>
          </w:p>
        </w:tc>
        <w:tc>
          <w:tcPr>
            <w:tcW w:w="2730" w:type="dxa"/>
            <w:shd w:val="clear" w:color="auto" w:fill="auto"/>
          </w:tcPr>
          <w:p w14:paraId="58A7BB70"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35CE913A"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50A63A3B"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1414D34F" w14:textId="77777777" w:rsidR="00013774" w:rsidRPr="00013774" w:rsidRDefault="00013774" w:rsidP="00013774">
            <w:pPr>
              <w:ind w:firstLine="308"/>
              <w:rPr>
                <w:rFonts w:ascii="宋体" w:eastAsia="宋体" w:hAnsi="宋体" w:cs="宋体"/>
                <w:sz w:val="18"/>
                <w:szCs w:val="18"/>
              </w:rPr>
            </w:pPr>
          </w:p>
        </w:tc>
      </w:tr>
      <w:tr w:rsidR="00013774" w:rsidRPr="00013774" w14:paraId="1DD99F7F" w14:textId="77777777" w:rsidTr="00BE2B72">
        <w:trPr>
          <w:trHeight w:val="90"/>
        </w:trPr>
        <w:tc>
          <w:tcPr>
            <w:tcW w:w="689" w:type="dxa"/>
            <w:shd w:val="clear" w:color="auto" w:fill="auto"/>
          </w:tcPr>
          <w:p w14:paraId="2C631170"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2</w:t>
            </w:r>
          </w:p>
        </w:tc>
        <w:tc>
          <w:tcPr>
            <w:tcW w:w="1892" w:type="dxa"/>
            <w:shd w:val="clear" w:color="auto" w:fill="auto"/>
          </w:tcPr>
          <w:p w14:paraId="6FA0C76F"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外墙涂料饰面</w:t>
            </w:r>
          </w:p>
        </w:tc>
        <w:tc>
          <w:tcPr>
            <w:tcW w:w="2730" w:type="dxa"/>
            <w:shd w:val="clear" w:color="auto" w:fill="auto"/>
          </w:tcPr>
          <w:p w14:paraId="060FCDB0"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27527CD4"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228BAB15"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632F04D7" w14:textId="77777777" w:rsidR="00013774" w:rsidRPr="00013774" w:rsidRDefault="00013774" w:rsidP="00013774">
            <w:pPr>
              <w:ind w:firstLine="308"/>
              <w:rPr>
                <w:rFonts w:ascii="宋体" w:eastAsia="宋体" w:hAnsi="宋体" w:cs="宋体"/>
                <w:sz w:val="18"/>
                <w:szCs w:val="18"/>
              </w:rPr>
            </w:pPr>
          </w:p>
        </w:tc>
      </w:tr>
      <w:tr w:rsidR="00013774" w:rsidRPr="00013774" w14:paraId="1591E922" w14:textId="77777777" w:rsidTr="00BE2B72">
        <w:trPr>
          <w:trHeight w:val="90"/>
        </w:trPr>
        <w:tc>
          <w:tcPr>
            <w:tcW w:w="689" w:type="dxa"/>
            <w:shd w:val="clear" w:color="auto" w:fill="auto"/>
          </w:tcPr>
          <w:p w14:paraId="40C89A7C"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3</w:t>
            </w:r>
          </w:p>
        </w:tc>
        <w:tc>
          <w:tcPr>
            <w:tcW w:w="1892" w:type="dxa"/>
            <w:shd w:val="clear" w:color="auto" w:fill="auto"/>
          </w:tcPr>
          <w:p w14:paraId="6ADB6E98"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防火门</w:t>
            </w:r>
          </w:p>
        </w:tc>
        <w:tc>
          <w:tcPr>
            <w:tcW w:w="2730" w:type="dxa"/>
            <w:shd w:val="clear" w:color="auto" w:fill="auto"/>
          </w:tcPr>
          <w:p w14:paraId="7F2EBE77"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3F4DE82C"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2AD0AD16"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228CFB50" w14:textId="77777777" w:rsidR="00013774" w:rsidRPr="00013774" w:rsidRDefault="00013774" w:rsidP="00013774">
            <w:pPr>
              <w:ind w:firstLine="308"/>
              <w:rPr>
                <w:rFonts w:ascii="宋体" w:eastAsia="宋体" w:hAnsi="宋体" w:cs="宋体"/>
                <w:sz w:val="18"/>
                <w:szCs w:val="18"/>
              </w:rPr>
            </w:pPr>
          </w:p>
        </w:tc>
      </w:tr>
      <w:tr w:rsidR="00013774" w:rsidRPr="00013774" w14:paraId="09B98FE3" w14:textId="77777777" w:rsidTr="00BE2B72">
        <w:tc>
          <w:tcPr>
            <w:tcW w:w="689" w:type="dxa"/>
            <w:shd w:val="clear" w:color="auto" w:fill="auto"/>
          </w:tcPr>
          <w:p w14:paraId="19A97241"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4</w:t>
            </w:r>
          </w:p>
        </w:tc>
        <w:tc>
          <w:tcPr>
            <w:tcW w:w="1892" w:type="dxa"/>
            <w:shd w:val="clear" w:color="auto" w:fill="auto"/>
          </w:tcPr>
          <w:p w14:paraId="1490E43C"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屋面</w:t>
            </w:r>
            <w:proofErr w:type="gramStart"/>
            <w:r w:rsidRPr="00013774">
              <w:rPr>
                <w:rFonts w:ascii="宋体" w:eastAsia="宋体" w:hAnsi="宋体" w:cs="宋体" w:hint="eastAsia"/>
                <w:sz w:val="18"/>
                <w:szCs w:val="18"/>
              </w:rPr>
              <w:t>找坡材料</w:t>
            </w:r>
            <w:proofErr w:type="gramEnd"/>
          </w:p>
        </w:tc>
        <w:tc>
          <w:tcPr>
            <w:tcW w:w="2730" w:type="dxa"/>
            <w:shd w:val="clear" w:color="auto" w:fill="auto"/>
          </w:tcPr>
          <w:p w14:paraId="15908341"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64080397"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227EB3CA"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71C4107D" w14:textId="77777777" w:rsidR="00013774" w:rsidRPr="00013774" w:rsidRDefault="00013774" w:rsidP="00013774">
            <w:pPr>
              <w:ind w:firstLine="308"/>
              <w:rPr>
                <w:rFonts w:ascii="宋体" w:eastAsia="宋体" w:hAnsi="宋体" w:cs="宋体"/>
                <w:sz w:val="18"/>
                <w:szCs w:val="18"/>
              </w:rPr>
            </w:pPr>
          </w:p>
        </w:tc>
      </w:tr>
      <w:tr w:rsidR="00013774" w:rsidRPr="00013774" w14:paraId="123B94E8" w14:textId="77777777" w:rsidTr="00BE2B72">
        <w:tc>
          <w:tcPr>
            <w:tcW w:w="689" w:type="dxa"/>
            <w:shd w:val="clear" w:color="auto" w:fill="auto"/>
          </w:tcPr>
          <w:p w14:paraId="2ED1B056"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5</w:t>
            </w:r>
          </w:p>
        </w:tc>
        <w:tc>
          <w:tcPr>
            <w:tcW w:w="1892" w:type="dxa"/>
            <w:shd w:val="clear" w:color="auto" w:fill="auto"/>
          </w:tcPr>
          <w:p w14:paraId="3D66A7E9"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防水</w:t>
            </w:r>
          </w:p>
        </w:tc>
        <w:tc>
          <w:tcPr>
            <w:tcW w:w="2730" w:type="dxa"/>
            <w:shd w:val="clear" w:color="auto" w:fill="auto"/>
          </w:tcPr>
          <w:p w14:paraId="2644793A" w14:textId="77777777" w:rsidR="00013774" w:rsidRPr="00013774" w:rsidRDefault="00013774" w:rsidP="00013774">
            <w:pPr>
              <w:ind w:firstLine="308"/>
              <w:rPr>
                <w:rFonts w:ascii="宋体" w:eastAsia="宋体" w:hAnsi="宋体" w:cs="宋体"/>
                <w:sz w:val="18"/>
                <w:szCs w:val="18"/>
                <w:highlight w:val="red"/>
              </w:rPr>
            </w:pPr>
            <w:r w:rsidRPr="00013774">
              <w:rPr>
                <w:rFonts w:ascii="宋体" w:eastAsia="宋体" w:hAnsi="宋体" w:cs="宋体" w:hint="eastAsia"/>
                <w:sz w:val="18"/>
                <w:szCs w:val="18"/>
              </w:rPr>
              <w:t>东方雨虹、</w:t>
            </w:r>
            <w:proofErr w:type="gramStart"/>
            <w:r w:rsidRPr="00013774">
              <w:rPr>
                <w:rFonts w:ascii="宋体" w:eastAsia="宋体" w:hAnsi="宋体" w:cs="宋体" w:hint="eastAsia"/>
                <w:sz w:val="18"/>
                <w:szCs w:val="18"/>
              </w:rPr>
              <w:t>科顺</w:t>
            </w:r>
            <w:proofErr w:type="gramEnd"/>
          </w:p>
        </w:tc>
        <w:tc>
          <w:tcPr>
            <w:tcW w:w="750" w:type="dxa"/>
            <w:shd w:val="clear" w:color="auto" w:fill="auto"/>
          </w:tcPr>
          <w:p w14:paraId="2BEB68E8" w14:textId="77777777" w:rsidR="00013774" w:rsidRPr="00013774" w:rsidRDefault="00013774" w:rsidP="00013774">
            <w:pPr>
              <w:ind w:firstLine="308"/>
              <w:rPr>
                <w:rFonts w:ascii="宋体" w:eastAsia="宋体" w:hAnsi="宋体" w:cs="宋体"/>
                <w:sz w:val="18"/>
                <w:szCs w:val="18"/>
                <w:highlight w:val="red"/>
              </w:rPr>
            </w:pPr>
          </w:p>
        </w:tc>
        <w:tc>
          <w:tcPr>
            <w:tcW w:w="1230" w:type="dxa"/>
            <w:shd w:val="clear" w:color="auto" w:fill="auto"/>
          </w:tcPr>
          <w:p w14:paraId="01246706" w14:textId="77777777" w:rsidR="00013774" w:rsidRPr="00013774" w:rsidRDefault="00013774" w:rsidP="00013774">
            <w:pPr>
              <w:ind w:firstLine="308"/>
              <w:rPr>
                <w:rFonts w:ascii="宋体" w:eastAsia="宋体" w:hAnsi="宋体" w:cs="宋体"/>
                <w:sz w:val="18"/>
                <w:szCs w:val="18"/>
                <w:highlight w:val="red"/>
              </w:rPr>
            </w:pPr>
          </w:p>
        </w:tc>
        <w:tc>
          <w:tcPr>
            <w:tcW w:w="2466" w:type="dxa"/>
            <w:shd w:val="clear" w:color="auto" w:fill="auto"/>
          </w:tcPr>
          <w:p w14:paraId="6C910361" w14:textId="77777777" w:rsidR="00013774" w:rsidRPr="00013774" w:rsidRDefault="00013774" w:rsidP="00013774">
            <w:pPr>
              <w:ind w:firstLine="308"/>
              <w:rPr>
                <w:rFonts w:ascii="宋体" w:eastAsia="宋体" w:hAnsi="宋体" w:cs="宋体"/>
                <w:sz w:val="18"/>
                <w:szCs w:val="18"/>
                <w:highlight w:val="red"/>
              </w:rPr>
            </w:pPr>
          </w:p>
        </w:tc>
      </w:tr>
      <w:tr w:rsidR="00013774" w:rsidRPr="00013774" w14:paraId="6EF98775" w14:textId="77777777" w:rsidTr="00BE2B72">
        <w:tc>
          <w:tcPr>
            <w:tcW w:w="689" w:type="dxa"/>
            <w:shd w:val="clear" w:color="auto" w:fill="auto"/>
          </w:tcPr>
          <w:p w14:paraId="12CC4041"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6</w:t>
            </w:r>
          </w:p>
        </w:tc>
        <w:tc>
          <w:tcPr>
            <w:tcW w:w="1892" w:type="dxa"/>
            <w:shd w:val="clear" w:color="auto" w:fill="auto"/>
          </w:tcPr>
          <w:p w14:paraId="40C9CB64"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轻质砂浆SJB（如有）</w:t>
            </w:r>
          </w:p>
        </w:tc>
        <w:tc>
          <w:tcPr>
            <w:tcW w:w="2730" w:type="dxa"/>
            <w:shd w:val="clear" w:color="auto" w:fill="auto"/>
          </w:tcPr>
          <w:p w14:paraId="188C83A3"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61A2C28E" w14:textId="77777777" w:rsidR="00013774" w:rsidRPr="00013774" w:rsidRDefault="00013774" w:rsidP="00013774">
            <w:pPr>
              <w:ind w:firstLine="308"/>
              <w:rPr>
                <w:rFonts w:ascii="宋体" w:eastAsia="宋体" w:hAnsi="宋体" w:cs="宋体"/>
                <w:sz w:val="18"/>
                <w:szCs w:val="18"/>
                <w:highlight w:val="red"/>
              </w:rPr>
            </w:pPr>
          </w:p>
        </w:tc>
        <w:tc>
          <w:tcPr>
            <w:tcW w:w="1230" w:type="dxa"/>
            <w:shd w:val="clear" w:color="auto" w:fill="auto"/>
          </w:tcPr>
          <w:p w14:paraId="3C0EA039" w14:textId="77777777" w:rsidR="00013774" w:rsidRPr="00013774" w:rsidRDefault="00013774" w:rsidP="00013774">
            <w:pPr>
              <w:ind w:firstLine="308"/>
              <w:rPr>
                <w:rFonts w:ascii="宋体" w:eastAsia="宋体" w:hAnsi="宋体" w:cs="宋体"/>
                <w:sz w:val="18"/>
                <w:szCs w:val="18"/>
                <w:highlight w:val="red"/>
              </w:rPr>
            </w:pPr>
          </w:p>
        </w:tc>
        <w:tc>
          <w:tcPr>
            <w:tcW w:w="2466" w:type="dxa"/>
            <w:shd w:val="clear" w:color="auto" w:fill="auto"/>
          </w:tcPr>
          <w:p w14:paraId="18256DFF" w14:textId="77777777" w:rsidR="00013774" w:rsidRPr="00013774" w:rsidRDefault="00013774" w:rsidP="00013774">
            <w:pPr>
              <w:ind w:firstLine="308"/>
              <w:rPr>
                <w:rFonts w:ascii="宋体" w:eastAsia="宋体" w:hAnsi="宋体" w:cs="宋体"/>
                <w:sz w:val="18"/>
                <w:szCs w:val="18"/>
                <w:highlight w:val="red"/>
              </w:rPr>
            </w:pPr>
          </w:p>
        </w:tc>
      </w:tr>
      <w:tr w:rsidR="00013774" w:rsidRPr="00013774" w14:paraId="2F8BE6B2" w14:textId="77777777" w:rsidTr="00BE2B72">
        <w:tc>
          <w:tcPr>
            <w:tcW w:w="689" w:type="dxa"/>
            <w:shd w:val="clear" w:color="auto" w:fill="auto"/>
          </w:tcPr>
          <w:p w14:paraId="75CE79B4"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7</w:t>
            </w:r>
          </w:p>
        </w:tc>
        <w:tc>
          <w:tcPr>
            <w:tcW w:w="1892" w:type="dxa"/>
            <w:shd w:val="clear" w:color="auto" w:fill="auto"/>
          </w:tcPr>
          <w:p w14:paraId="0D1FE54E"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混凝土添加剂</w:t>
            </w:r>
          </w:p>
        </w:tc>
        <w:tc>
          <w:tcPr>
            <w:tcW w:w="2730" w:type="dxa"/>
            <w:shd w:val="clear" w:color="auto" w:fill="auto"/>
          </w:tcPr>
          <w:p w14:paraId="1BAC9F01"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485CAFA5" w14:textId="77777777" w:rsidR="00013774" w:rsidRPr="00013774" w:rsidRDefault="00013774" w:rsidP="00013774">
            <w:pPr>
              <w:ind w:firstLine="308"/>
              <w:rPr>
                <w:rFonts w:ascii="宋体" w:eastAsia="宋体" w:hAnsi="宋体" w:cs="宋体"/>
                <w:sz w:val="18"/>
                <w:szCs w:val="18"/>
                <w:highlight w:val="red"/>
              </w:rPr>
            </w:pPr>
          </w:p>
        </w:tc>
        <w:tc>
          <w:tcPr>
            <w:tcW w:w="1230" w:type="dxa"/>
            <w:shd w:val="clear" w:color="auto" w:fill="auto"/>
          </w:tcPr>
          <w:p w14:paraId="26CB3552" w14:textId="77777777" w:rsidR="00013774" w:rsidRPr="00013774" w:rsidRDefault="00013774" w:rsidP="00013774">
            <w:pPr>
              <w:ind w:firstLine="308"/>
              <w:rPr>
                <w:rFonts w:ascii="宋体" w:eastAsia="宋体" w:hAnsi="宋体" w:cs="宋体"/>
                <w:sz w:val="18"/>
                <w:szCs w:val="18"/>
                <w:highlight w:val="red"/>
              </w:rPr>
            </w:pPr>
          </w:p>
        </w:tc>
        <w:tc>
          <w:tcPr>
            <w:tcW w:w="2466" w:type="dxa"/>
            <w:shd w:val="clear" w:color="auto" w:fill="auto"/>
          </w:tcPr>
          <w:p w14:paraId="5CC93F3D" w14:textId="77777777" w:rsidR="00013774" w:rsidRPr="00013774" w:rsidRDefault="00013774" w:rsidP="00013774">
            <w:pPr>
              <w:ind w:firstLine="308"/>
              <w:rPr>
                <w:rFonts w:ascii="宋体" w:eastAsia="宋体" w:hAnsi="宋体" w:cs="宋体"/>
                <w:sz w:val="18"/>
                <w:szCs w:val="18"/>
                <w:highlight w:val="red"/>
              </w:rPr>
            </w:pPr>
          </w:p>
        </w:tc>
      </w:tr>
      <w:tr w:rsidR="00013774" w:rsidRPr="00013774" w14:paraId="21C66274" w14:textId="77777777" w:rsidTr="00BE2B72">
        <w:tc>
          <w:tcPr>
            <w:tcW w:w="689" w:type="dxa"/>
            <w:shd w:val="clear" w:color="auto" w:fill="auto"/>
          </w:tcPr>
          <w:p w14:paraId="251E04D8"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8</w:t>
            </w:r>
          </w:p>
        </w:tc>
        <w:tc>
          <w:tcPr>
            <w:tcW w:w="1892" w:type="dxa"/>
            <w:shd w:val="clear" w:color="auto" w:fill="auto"/>
          </w:tcPr>
          <w:p w14:paraId="0BACA591"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粘结剂</w:t>
            </w:r>
          </w:p>
        </w:tc>
        <w:tc>
          <w:tcPr>
            <w:tcW w:w="2730" w:type="dxa"/>
            <w:shd w:val="clear" w:color="auto" w:fill="auto"/>
          </w:tcPr>
          <w:p w14:paraId="79587002"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50CDEFBE" w14:textId="77777777" w:rsidR="00013774" w:rsidRPr="00013774" w:rsidRDefault="00013774" w:rsidP="00013774">
            <w:pPr>
              <w:ind w:firstLine="308"/>
              <w:rPr>
                <w:rFonts w:ascii="宋体" w:eastAsia="宋体" w:hAnsi="宋体" w:cs="宋体"/>
                <w:sz w:val="18"/>
                <w:szCs w:val="18"/>
                <w:highlight w:val="red"/>
              </w:rPr>
            </w:pPr>
          </w:p>
        </w:tc>
        <w:tc>
          <w:tcPr>
            <w:tcW w:w="1230" w:type="dxa"/>
            <w:shd w:val="clear" w:color="auto" w:fill="auto"/>
          </w:tcPr>
          <w:p w14:paraId="07731EF9" w14:textId="77777777" w:rsidR="00013774" w:rsidRPr="00013774" w:rsidRDefault="00013774" w:rsidP="00013774">
            <w:pPr>
              <w:ind w:firstLine="308"/>
              <w:rPr>
                <w:rFonts w:ascii="宋体" w:eastAsia="宋体" w:hAnsi="宋体" w:cs="宋体"/>
                <w:sz w:val="18"/>
                <w:szCs w:val="18"/>
                <w:highlight w:val="red"/>
              </w:rPr>
            </w:pPr>
          </w:p>
        </w:tc>
        <w:tc>
          <w:tcPr>
            <w:tcW w:w="2466" w:type="dxa"/>
            <w:shd w:val="clear" w:color="auto" w:fill="auto"/>
          </w:tcPr>
          <w:p w14:paraId="6677ECDA" w14:textId="77777777" w:rsidR="00013774" w:rsidRPr="00013774" w:rsidRDefault="00013774" w:rsidP="00013774">
            <w:pPr>
              <w:ind w:firstLine="308"/>
              <w:rPr>
                <w:rFonts w:ascii="宋体" w:eastAsia="宋体" w:hAnsi="宋体" w:cs="宋体"/>
                <w:sz w:val="18"/>
                <w:szCs w:val="18"/>
                <w:highlight w:val="red"/>
              </w:rPr>
            </w:pPr>
          </w:p>
        </w:tc>
      </w:tr>
      <w:tr w:rsidR="00013774" w:rsidRPr="00013774" w14:paraId="08149951" w14:textId="77777777" w:rsidTr="00BE2B72">
        <w:tc>
          <w:tcPr>
            <w:tcW w:w="689" w:type="dxa"/>
            <w:shd w:val="clear" w:color="auto" w:fill="auto"/>
          </w:tcPr>
          <w:p w14:paraId="52BBCE43"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9</w:t>
            </w:r>
          </w:p>
        </w:tc>
        <w:tc>
          <w:tcPr>
            <w:tcW w:w="1892" w:type="dxa"/>
            <w:shd w:val="clear" w:color="auto" w:fill="auto"/>
          </w:tcPr>
          <w:p w14:paraId="09E4BD2E"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电缆</w:t>
            </w:r>
          </w:p>
        </w:tc>
        <w:tc>
          <w:tcPr>
            <w:tcW w:w="2730" w:type="dxa"/>
            <w:shd w:val="clear" w:color="auto" w:fill="auto"/>
          </w:tcPr>
          <w:p w14:paraId="273A4336" w14:textId="77777777" w:rsidR="00013774" w:rsidRPr="00013774" w:rsidRDefault="00013774" w:rsidP="00013774">
            <w:pPr>
              <w:ind w:firstLine="308"/>
              <w:rPr>
                <w:rFonts w:ascii="宋体" w:eastAsia="宋体" w:hAnsi="宋体" w:cs="宋体"/>
                <w:sz w:val="18"/>
                <w:szCs w:val="18"/>
                <w:highlight w:val="red"/>
              </w:rPr>
            </w:pPr>
            <w:r w:rsidRPr="00013774">
              <w:rPr>
                <w:rFonts w:ascii="宋体" w:eastAsia="宋体" w:hAnsi="宋体" w:cs="宋体" w:hint="eastAsia"/>
                <w:sz w:val="18"/>
                <w:szCs w:val="18"/>
              </w:rPr>
              <w:t>远东、上上、江南</w:t>
            </w:r>
          </w:p>
        </w:tc>
        <w:tc>
          <w:tcPr>
            <w:tcW w:w="750" w:type="dxa"/>
            <w:shd w:val="clear" w:color="auto" w:fill="auto"/>
          </w:tcPr>
          <w:p w14:paraId="01313C9F" w14:textId="77777777" w:rsidR="00013774" w:rsidRPr="00013774" w:rsidRDefault="00013774" w:rsidP="00013774">
            <w:pPr>
              <w:ind w:firstLine="308"/>
              <w:rPr>
                <w:rFonts w:ascii="宋体" w:eastAsia="宋体" w:hAnsi="宋体" w:cs="宋体"/>
                <w:sz w:val="18"/>
                <w:szCs w:val="18"/>
                <w:highlight w:val="red"/>
              </w:rPr>
            </w:pPr>
          </w:p>
        </w:tc>
        <w:tc>
          <w:tcPr>
            <w:tcW w:w="1230" w:type="dxa"/>
            <w:shd w:val="clear" w:color="auto" w:fill="auto"/>
          </w:tcPr>
          <w:p w14:paraId="58EF569C" w14:textId="77777777" w:rsidR="00013774" w:rsidRPr="00013774" w:rsidRDefault="00013774" w:rsidP="00013774">
            <w:pPr>
              <w:ind w:firstLine="308"/>
              <w:rPr>
                <w:rFonts w:ascii="宋体" w:eastAsia="宋体" w:hAnsi="宋体" w:cs="宋体"/>
                <w:sz w:val="18"/>
                <w:szCs w:val="18"/>
                <w:highlight w:val="red"/>
              </w:rPr>
            </w:pPr>
          </w:p>
        </w:tc>
        <w:tc>
          <w:tcPr>
            <w:tcW w:w="2466" w:type="dxa"/>
            <w:shd w:val="clear" w:color="auto" w:fill="auto"/>
          </w:tcPr>
          <w:p w14:paraId="70DA7703" w14:textId="77777777" w:rsidR="00013774" w:rsidRPr="00013774" w:rsidRDefault="00013774" w:rsidP="00013774">
            <w:pPr>
              <w:ind w:firstLine="308"/>
              <w:rPr>
                <w:rFonts w:ascii="宋体" w:eastAsia="宋体" w:hAnsi="宋体" w:cs="宋体"/>
                <w:sz w:val="18"/>
                <w:szCs w:val="18"/>
                <w:highlight w:val="red"/>
              </w:rPr>
            </w:pPr>
          </w:p>
        </w:tc>
      </w:tr>
      <w:tr w:rsidR="00013774" w:rsidRPr="00013774" w14:paraId="6FDB3C3E" w14:textId="77777777" w:rsidTr="00BE2B72">
        <w:tc>
          <w:tcPr>
            <w:tcW w:w="689" w:type="dxa"/>
            <w:shd w:val="clear" w:color="auto" w:fill="auto"/>
          </w:tcPr>
          <w:p w14:paraId="194A6935"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10</w:t>
            </w:r>
          </w:p>
        </w:tc>
        <w:tc>
          <w:tcPr>
            <w:tcW w:w="1892" w:type="dxa"/>
            <w:shd w:val="clear" w:color="auto" w:fill="auto"/>
          </w:tcPr>
          <w:p w14:paraId="56B2D33F"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桥架</w:t>
            </w:r>
          </w:p>
        </w:tc>
        <w:tc>
          <w:tcPr>
            <w:tcW w:w="2730" w:type="dxa"/>
            <w:shd w:val="clear" w:color="auto" w:fill="auto"/>
          </w:tcPr>
          <w:p w14:paraId="255EEC2F" w14:textId="77777777" w:rsidR="00013774" w:rsidRPr="00013774" w:rsidRDefault="00013774" w:rsidP="00013774">
            <w:pPr>
              <w:ind w:firstLine="308"/>
              <w:rPr>
                <w:rFonts w:ascii="宋体" w:eastAsia="宋体" w:hAnsi="宋体" w:cs="宋体"/>
                <w:sz w:val="18"/>
                <w:szCs w:val="18"/>
                <w:highlight w:val="red"/>
              </w:rPr>
            </w:pPr>
          </w:p>
        </w:tc>
        <w:tc>
          <w:tcPr>
            <w:tcW w:w="750" w:type="dxa"/>
            <w:shd w:val="clear" w:color="auto" w:fill="auto"/>
          </w:tcPr>
          <w:p w14:paraId="459787D0" w14:textId="77777777" w:rsidR="00013774" w:rsidRPr="00013774" w:rsidRDefault="00013774" w:rsidP="00013774">
            <w:pPr>
              <w:ind w:firstLine="308"/>
              <w:rPr>
                <w:rFonts w:ascii="宋体" w:eastAsia="宋体" w:hAnsi="宋体" w:cs="宋体"/>
                <w:sz w:val="18"/>
                <w:szCs w:val="18"/>
                <w:highlight w:val="red"/>
              </w:rPr>
            </w:pPr>
          </w:p>
        </w:tc>
        <w:tc>
          <w:tcPr>
            <w:tcW w:w="1230" w:type="dxa"/>
            <w:shd w:val="clear" w:color="auto" w:fill="auto"/>
          </w:tcPr>
          <w:p w14:paraId="61420E01" w14:textId="77777777" w:rsidR="00013774" w:rsidRPr="00013774" w:rsidRDefault="00013774" w:rsidP="00013774">
            <w:pPr>
              <w:ind w:firstLine="308"/>
              <w:rPr>
                <w:rFonts w:ascii="宋体" w:eastAsia="宋体" w:hAnsi="宋体" w:cs="宋体"/>
                <w:sz w:val="18"/>
                <w:szCs w:val="18"/>
                <w:highlight w:val="red"/>
              </w:rPr>
            </w:pPr>
          </w:p>
        </w:tc>
        <w:tc>
          <w:tcPr>
            <w:tcW w:w="2466" w:type="dxa"/>
            <w:shd w:val="clear" w:color="auto" w:fill="auto"/>
          </w:tcPr>
          <w:p w14:paraId="3E20153B" w14:textId="77777777" w:rsidR="00013774" w:rsidRPr="00013774" w:rsidRDefault="00013774" w:rsidP="00013774">
            <w:pPr>
              <w:ind w:firstLine="308"/>
              <w:rPr>
                <w:rFonts w:ascii="宋体" w:eastAsia="宋体" w:hAnsi="宋体" w:cs="宋体"/>
                <w:sz w:val="18"/>
                <w:szCs w:val="18"/>
                <w:highlight w:val="red"/>
              </w:rPr>
            </w:pPr>
          </w:p>
        </w:tc>
      </w:tr>
      <w:tr w:rsidR="00013774" w:rsidRPr="00013774" w14:paraId="5A50EFC1" w14:textId="77777777" w:rsidTr="00BE2B72">
        <w:tc>
          <w:tcPr>
            <w:tcW w:w="689" w:type="dxa"/>
            <w:shd w:val="clear" w:color="auto" w:fill="auto"/>
          </w:tcPr>
          <w:p w14:paraId="48A2FF20"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11</w:t>
            </w:r>
          </w:p>
        </w:tc>
        <w:tc>
          <w:tcPr>
            <w:tcW w:w="1892" w:type="dxa"/>
            <w:shd w:val="clear" w:color="auto" w:fill="auto"/>
          </w:tcPr>
          <w:p w14:paraId="302237FB"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风机风阀</w:t>
            </w:r>
          </w:p>
        </w:tc>
        <w:tc>
          <w:tcPr>
            <w:tcW w:w="2730" w:type="dxa"/>
            <w:shd w:val="clear" w:color="auto" w:fill="auto"/>
          </w:tcPr>
          <w:p w14:paraId="2BCA6B5B" w14:textId="77777777" w:rsidR="00013774" w:rsidRPr="00013774" w:rsidRDefault="00013774" w:rsidP="00013774">
            <w:pPr>
              <w:ind w:firstLine="308"/>
              <w:rPr>
                <w:rFonts w:ascii="宋体" w:eastAsia="宋体" w:hAnsi="宋体" w:cs="宋体"/>
                <w:sz w:val="18"/>
                <w:szCs w:val="18"/>
                <w:highlight w:val="red"/>
              </w:rPr>
            </w:pPr>
          </w:p>
        </w:tc>
        <w:tc>
          <w:tcPr>
            <w:tcW w:w="750" w:type="dxa"/>
            <w:shd w:val="clear" w:color="auto" w:fill="auto"/>
          </w:tcPr>
          <w:p w14:paraId="0F854D5D" w14:textId="77777777" w:rsidR="00013774" w:rsidRPr="00013774" w:rsidRDefault="00013774" w:rsidP="00013774">
            <w:pPr>
              <w:ind w:firstLine="308"/>
              <w:rPr>
                <w:rFonts w:ascii="宋体" w:eastAsia="宋体" w:hAnsi="宋体" w:cs="宋体"/>
                <w:sz w:val="18"/>
                <w:szCs w:val="18"/>
                <w:highlight w:val="red"/>
              </w:rPr>
            </w:pPr>
          </w:p>
        </w:tc>
        <w:tc>
          <w:tcPr>
            <w:tcW w:w="1230" w:type="dxa"/>
            <w:shd w:val="clear" w:color="auto" w:fill="auto"/>
          </w:tcPr>
          <w:p w14:paraId="07F5B152" w14:textId="77777777" w:rsidR="00013774" w:rsidRPr="00013774" w:rsidRDefault="00013774" w:rsidP="00013774">
            <w:pPr>
              <w:ind w:firstLine="308"/>
              <w:rPr>
                <w:rFonts w:ascii="宋体" w:eastAsia="宋体" w:hAnsi="宋体" w:cs="宋体"/>
                <w:sz w:val="18"/>
                <w:szCs w:val="18"/>
                <w:highlight w:val="red"/>
              </w:rPr>
            </w:pPr>
          </w:p>
        </w:tc>
        <w:tc>
          <w:tcPr>
            <w:tcW w:w="2466" w:type="dxa"/>
            <w:shd w:val="clear" w:color="auto" w:fill="auto"/>
          </w:tcPr>
          <w:p w14:paraId="77A043AB" w14:textId="77777777" w:rsidR="00013774" w:rsidRPr="00013774" w:rsidRDefault="00013774" w:rsidP="00013774">
            <w:pPr>
              <w:ind w:firstLine="308"/>
              <w:rPr>
                <w:rFonts w:ascii="宋体" w:eastAsia="宋体" w:hAnsi="宋体" w:cs="宋体"/>
                <w:sz w:val="18"/>
                <w:szCs w:val="18"/>
                <w:highlight w:val="red"/>
              </w:rPr>
            </w:pPr>
          </w:p>
        </w:tc>
      </w:tr>
      <w:tr w:rsidR="00013774" w:rsidRPr="00013774" w14:paraId="19A30A08" w14:textId="77777777" w:rsidTr="00BE2B72">
        <w:tc>
          <w:tcPr>
            <w:tcW w:w="689" w:type="dxa"/>
            <w:shd w:val="clear" w:color="auto" w:fill="auto"/>
          </w:tcPr>
          <w:p w14:paraId="6E0AAA09"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12</w:t>
            </w:r>
          </w:p>
        </w:tc>
        <w:tc>
          <w:tcPr>
            <w:tcW w:w="1892" w:type="dxa"/>
            <w:shd w:val="clear" w:color="auto" w:fill="auto"/>
          </w:tcPr>
          <w:p w14:paraId="2A29FCD4"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室外管道</w:t>
            </w:r>
          </w:p>
        </w:tc>
        <w:tc>
          <w:tcPr>
            <w:tcW w:w="2730" w:type="dxa"/>
            <w:shd w:val="clear" w:color="auto" w:fill="auto"/>
          </w:tcPr>
          <w:p w14:paraId="27D517AD" w14:textId="77777777" w:rsidR="00013774" w:rsidRPr="00013774" w:rsidRDefault="00013774" w:rsidP="00013774">
            <w:pPr>
              <w:ind w:firstLine="308"/>
              <w:rPr>
                <w:rFonts w:ascii="宋体" w:eastAsia="宋体" w:hAnsi="宋体" w:cs="宋体"/>
                <w:sz w:val="18"/>
                <w:szCs w:val="18"/>
                <w:highlight w:val="red"/>
              </w:rPr>
            </w:pPr>
          </w:p>
        </w:tc>
        <w:tc>
          <w:tcPr>
            <w:tcW w:w="750" w:type="dxa"/>
            <w:shd w:val="clear" w:color="auto" w:fill="auto"/>
          </w:tcPr>
          <w:p w14:paraId="34FA0657" w14:textId="77777777" w:rsidR="00013774" w:rsidRPr="00013774" w:rsidRDefault="00013774" w:rsidP="00013774">
            <w:pPr>
              <w:ind w:firstLine="308"/>
              <w:rPr>
                <w:rFonts w:ascii="宋体" w:eastAsia="宋体" w:hAnsi="宋体" w:cs="宋体"/>
                <w:sz w:val="18"/>
                <w:szCs w:val="18"/>
                <w:highlight w:val="red"/>
              </w:rPr>
            </w:pPr>
          </w:p>
        </w:tc>
        <w:tc>
          <w:tcPr>
            <w:tcW w:w="1230" w:type="dxa"/>
            <w:shd w:val="clear" w:color="auto" w:fill="auto"/>
          </w:tcPr>
          <w:p w14:paraId="76D1FDCF" w14:textId="77777777" w:rsidR="00013774" w:rsidRPr="00013774" w:rsidRDefault="00013774" w:rsidP="00013774">
            <w:pPr>
              <w:ind w:firstLine="308"/>
              <w:rPr>
                <w:rFonts w:ascii="宋体" w:eastAsia="宋体" w:hAnsi="宋体" w:cs="宋体"/>
                <w:sz w:val="18"/>
                <w:szCs w:val="18"/>
                <w:highlight w:val="red"/>
              </w:rPr>
            </w:pPr>
          </w:p>
        </w:tc>
        <w:tc>
          <w:tcPr>
            <w:tcW w:w="2466" w:type="dxa"/>
            <w:shd w:val="clear" w:color="auto" w:fill="auto"/>
          </w:tcPr>
          <w:p w14:paraId="7102F5F7" w14:textId="77777777" w:rsidR="00013774" w:rsidRPr="00013774" w:rsidRDefault="00013774" w:rsidP="00013774">
            <w:pPr>
              <w:ind w:firstLine="308"/>
              <w:rPr>
                <w:rFonts w:ascii="宋体" w:eastAsia="宋体" w:hAnsi="宋体" w:cs="宋体"/>
                <w:sz w:val="18"/>
                <w:szCs w:val="18"/>
                <w:highlight w:val="red"/>
              </w:rPr>
            </w:pPr>
          </w:p>
        </w:tc>
      </w:tr>
      <w:tr w:rsidR="00013774" w:rsidRPr="00013774" w14:paraId="6FE05523" w14:textId="77777777" w:rsidTr="00BE2B72">
        <w:tc>
          <w:tcPr>
            <w:tcW w:w="689" w:type="dxa"/>
            <w:shd w:val="clear" w:color="auto" w:fill="auto"/>
          </w:tcPr>
          <w:p w14:paraId="1EC48DC7" w14:textId="77777777" w:rsidR="00013774" w:rsidRPr="00013774" w:rsidRDefault="00013774" w:rsidP="00013774">
            <w:pPr>
              <w:ind w:firstLine="412"/>
              <w:rPr>
                <w:rFonts w:ascii="宋体" w:eastAsia="宋体" w:hAnsi="宋体" w:cs="宋体"/>
                <w:b/>
                <w:bCs/>
                <w:sz w:val="24"/>
                <w:szCs w:val="24"/>
              </w:rPr>
            </w:pPr>
            <w:r w:rsidRPr="00013774">
              <w:rPr>
                <w:rFonts w:ascii="宋体" w:eastAsia="宋体" w:hAnsi="宋体" w:cs="宋体" w:hint="eastAsia"/>
                <w:b/>
                <w:bCs/>
                <w:sz w:val="24"/>
                <w:szCs w:val="24"/>
              </w:rPr>
              <w:t>三</w:t>
            </w:r>
          </w:p>
        </w:tc>
        <w:tc>
          <w:tcPr>
            <w:tcW w:w="1892" w:type="dxa"/>
            <w:shd w:val="clear" w:color="auto" w:fill="auto"/>
          </w:tcPr>
          <w:p w14:paraId="757FDFF6" w14:textId="77777777" w:rsidR="00013774" w:rsidRPr="00013774" w:rsidRDefault="00013774" w:rsidP="00013774">
            <w:pPr>
              <w:ind w:firstLine="309"/>
              <w:rPr>
                <w:rFonts w:ascii="宋体" w:eastAsia="宋体" w:hAnsi="宋体" w:cs="宋体"/>
                <w:b/>
                <w:bCs/>
                <w:sz w:val="18"/>
                <w:szCs w:val="18"/>
              </w:rPr>
            </w:pPr>
            <w:proofErr w:type="gramStart"/>
            <w:r w:rsidRPr="00013774">
              <w:rPr>
                <w:rFonts w:ascii="宋体" w:eastAsia="宋体" w:hAnsi="宋体" w:cs="宋体" w:hint="eastAsia"/>
                <w:b/>
                <w:bCs/>
                <w:sz w:val="18"/>
                <w:szCs w:val="18"/>
              </w:rPr>
              <w:t>甲供材料</w:t>
            </w:r>
            <w:proofErr w:type="gramEnd"/>
          </w:p>
        </w:tc>
        <w:tc>
          <w:tcPr>
            <w:tcW w:w="2730" w:type="dxa"/>
            <w:shd w:val="clear" w:color="auto" w:fill="auto"/>
          </w:tcPr>
          <w:p w14:paraId="45BFC3F2"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68CD0430"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1C268726"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0D1B6AE4" w14:textId="77777777" w:rsidR="00013774" w:rsidRPr="00013774" w:rsidRDefault="00013774" w:rsidP="00013774">
            <w:pPr>
              <w:ind w:firstLine="410"/>
              <w:rPr>
                <w:rFonts w:ascii="宋体" w:eastAsia="宋体" w:hAnsi="宋体" w:cs="宋体"/>
                <w:sz w:val="24"/>
                <w:szCs w:val="24"/>
              </w:rPr>
            </w:pPr>
          </w:p>
        </w:tc>
      </w:tr>
      <w:tr w:rsidR="00013774" w:rsidRPr="00013774" w14:paraId="709D2D0E" w14:textId="77777777" w:rsidTr="00BE2B72">
        <w:tc>
          <w:tcPr>
            <w:tcW w:w="689" w:type="dxa"/>
            <w:shd w:val="clear" w:color="auto" w:fill="auto"/>
          </w:tcPr>
          <w:p w14:paraId="0C2F1548"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1</w:t>
            </w:r>
          </w:p>
        </w:tc>
        <w:tc>
          <w:tcPr>
            <w:tcW w:w="1892" w:type="dxa"/>
            <w:shd w:val="clear" w:color="auto" w:fill="auto"/>
          </w:tcPr>
          <w:p w14:paraId="05501E7C"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墙地砖、石材、PVC、花岗岩等饰面材料</w:t>
            </w:r>
          </w:p>
        </w:tc>
        <w:tc>
          <w:tcPr>
            <w:tcW w:w="2730" w:type="dxa"/>
            <w:shd w:val="clear" w:color="auto" w:fill="auto"/>
          </w:tcPr>
          <w:p w14:paraId="6DAE3EC8"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50AB604A"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5999C46F"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7B11B016" w14:textId="77777777" w:rsidR="00013774" w:rsidRPr="00013774" w:rsidRDefault="00013774" w:rsidP="00013774">
            <w:pPr>
              <w:ind w:firstLine="410"/>
              <w:rPr>
                <w:rFonts w:ascii="宋体" w:eastAsia="宋体" w:hAnsi="宋体" w:cs="宋体"/>
                <w:sz w:val="24"/>
                <w:szCs w:val="24"/>
              </w:rPr>
            </w:pPr>
          </w:p>
        </w:tc>
      </w:tr>
      <w:tr w:rsidR="00013774" w:rsidRPr="00013774" w14:paraId="40861C1A" w14:textId="77777777" w:rsidTr="00BE2B72">
        <w:tc>
          <w:tcPr>
            <w:tcW w:w="689" w:type="dxa"/>
            <w:shd w:val="clear" w:color="auto" w:fill="auto"/>
          </w:tcPr>
          <w:p w14:paraId="58D67609"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lastRenderedPageBreak/>
              <w:t>2</w:t>
            </w:r>
          </w:p>
        </w:tc>
        <w:tc>
          <w:tcPr>
            <w:tcW w:w="1892" w:type="dxa"/>
            <w:shd w:val="clear" w:color="auto" w:fill="auto"/>
          </w:tcPr>
          <w:p w14:paraId="367B0C2A"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外墙饰面砖</w:t>
            </w:r>
          </w:p>
        </w:tc>
        <w:tc>
          <w:tcPr>
            <w:tcW w:w="2730" w:type="dxa"/>
            <w:shd w:val="clear" w:color="auto" w:fill="auto"/>
          </w:tcPr>
          <w:p w14:paraId="298E7962"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59D35B13"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1C59C3C4"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3AB80434" w14:textId="77777777" w:rsidR="00013774" w:rsidRPr="00013774" w:rsidRDefault="00013774" w:rsidP="00013774">
            <w:pPr>
              <w:ind w:firstLine="410"/>
              <w:rPr>
                <w:rFonts w:ascii="宋体" w:eastAsia="宋体" w:hAnsi="宋体" w:cs="宋体"/>
                <w:sz w:val="24"/>
                <w:szCs w:val="24"/>
              </w:rPr>
            </w:pPr>
          </w:p>
        </w:tc>
      </w:tr>
      <w:tr w:rsidR="00013774" w:rsidRPr="00013774" w14:paraId="19614E4E" w14:textId="77777777" w:rsidTr="00BE2B72">
        <w:tc>
          <w:tcPr>
            <w:tcW w:w="689" w:type="dxa"/>
            <w:shd w:val="clear" w:color="auto" w:fill="auto"/>
          </w:tcPr>
          <w:p w14:paraId="73F0E9C8"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3</w:t>
            </w:r>
          </w:p>
        </w:tc>
        <w:tc>
          <w:tcPr>
            <w:tcW w:w="1892" w:type="dxa"/>
            <w:shd w:val="clear" w:color="auto" w:fill="auto"/>
          </w:tcPr>
          <w:p w14:paraId="7C45A3C6"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屋面瓦</w:t>
            </w:r>
          </w:p>
        </w:tc>
        <w:tc>
          <w:tcPr>
            <w:tcW w:w="2730" w:type="dxa"/>
            <w:shd w:val="clear" w:color="auto" w:fill="auto"/>
          </w:tcPr>
          <w:p w14:paraId="16A8E888"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68ED57C9"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744DA491"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61AF33C1" w14:textId="77777777" w:rsidR="00013774" w:rsidRPr="00013774" w:rsidRDefault="00013774" w:rsidP="00013774">
            <w:pPr>
              <w:ind w:firstLine="410"/>
              <w:rPr>
                <w:rFonts w:ascii="宋体" w:eastAsia="宋体" w:hAnsi="宋体" w:cs="宋体"/>
                <w:sz w:val="24"/>
                <w:szCs w:val="24"/>
              </w:rPr>
            </w:pPr>
          </w:p>
        </w:tc>
      </w:tr>
      <w:tr w:rsidR="00013774" w:rsidRPr="00013774" w14:paraId="390E3BCD" w14:textId="77777777" w:rsidTr="00BE2B72">
        <w:tc>
          <w:tcPr>
            <w:tcW w:w="689" w:type="dxa"/>
            <w:shd w:val="clear" w:color="auto" w:fill="auto"/>
          </w:tcPr>
          <w:p w14:paraId="4505BBFC"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4</w:t>
            </w:r>
          </w:p>
        </w:tc>
        <w:tc>
          <w:tcPr>
            <w:tcW w:w="1892" w:type="dxa"/>
            <w:shd w:val="clear" w:color="auto" w:fill="auto"/>
          </w:tcPr>
          <w:p w14:paraId="08098E7D"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灯具、开关面板</w:t>
            </w:r>
          </w:p>
        </w:tc>
        <w:tc>
          <w:tcPr>
            <w:tcW w:w="2730" w:type="dxa"/>
            <w:shd w:val="clear" w:color="auto" w:fill="auto"/>
          </w:tcPr>
          <w:p w14:paraId="71AC0003"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6E89728A"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29FC174A"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47162ECD" w14:textId="77777777" w:rsidR="00013774" w:rsidRPr="00013774" w:rsidRDefault="00013774" w:rsidP="00013774">
            <w:pPr>
              <w:ind w:firstLine="410"/>
              <w:rPr>
                <w:rFonts w:ascii="宋体" w:eastAsia="宋体" w:hAnsi="宋体" w:cs="宋体"/>
                <w:sz w:val="24"/>
                <w:szCs w:val="24"/>
              </w:rPr>
            </w:pPr>
          </w:p>
        </w:tc>
      </w:tr>
      <w:tr w:rsidR="00013774" w:rsidRPr="00013774" w14:paraId="7E74AC8B" w14:textId="77777777" w:rsidTr="00BE2B72">
        <w:tc>
          <w:tcPr>
            <w:tcW w:w="689" w:type="dxa"/>
            <w:shd w:val="clear" w:color="auto" w:fill="auto"/>
          </w:tcPr>
          <w:p w14:paraId="7218EC54"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5</w:t>
            </w:r>
          </w:p>
        </w:tc>
        <w:tc>
          <w:tcPr>
            <w:tcW w:w="1892" w:type="dxa"/>
            <w:shd w:val="clear" w:color="auto" w:fill="auto"/>
          </w:tcPr>
          <w:p w14:paraId="412F4FF2"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洁具</w:t>
            </w:r>
          </w:p>
        </w:tc>
        <w:tc>
          <w:tcPr>
            <w:tcW w:w="2730" w:type="dxa"/>
            <w:shd w:val="clear" w:color="auto" w:fill="auto"/>
          </w:tcPr>
          <w:p w14:paraId="4F1AD373"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532EC921"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44E6D579"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66985EAB" w14:textId="77777777" w:rsidR="00013774" w:rsidRPr="00013774" w:rsidRDefault="00013774" w:rsidP="00013774">
            <w:pPr>
              <w:ind w:firstLine="410"/>
              <w:rPr>
                <w:rFonts w:ascii="宋体" w:eastAsia="宋体" w:hAnsi="宋体" w:cs="宋体"/>
                <w:sz w:val="24"/>
                <w:szCs w:val="24"/>
              </w:rPr>
            </w:pPr>
          </w:p>
        </w:tc>
      </w:tr>
      <w:tr w:rsidR="00013774" w:rsidRPr="00013774" w14:paraId="593AA15F" w14:textId="77777777" w:rsidTr="00BE2B72">
        <w:tc>
          <w:tcPr>
            <w:tcW w:w="689" w:type="dxa"/>
            <w:shd w:val="clear" w:color="auto" w:fill="auto"/>
          </w:tcPr>
          <w:p w14:paraId="5D0C5C50"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5</w:t>
            </w:r>
          </w:p>
        </w:tc>
        <w:tc>
          <w:tcPr>
            <w:tcW w:w="1892" w:type="dxa"/>
            <w:shd w:val="clear" w:color="auto" w:fill="auto"/>
          </w:tcPr>
          <w:p w14:paraId="3E3E40CE"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消防应急照明灯具及其他消防器材</w:t>
            </w:r>
          </w:p>
        </w:tc>
        <w:tc>
          <w:tcPr>
            <w:tcW w:w="2730" w:type="dxa"/>
            <w:shd w:val="clear" w:color="auto" w:fill="auto"/>
          </w:tcPr>
          <w:p w14:paraId="7548ED35"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09C10A4F"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4DB53C82"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3CDF2FD4" w14:textId="77777777" w:rsidR="00013774" w:rsidRPr="00013774" w:rsidRDefault="00013774" w:rsidP="00013774">
            <w:pPr>
              <w:ind w:firstLine="410"/>
              <w:rPr>
                <w:rFonts w:ascii="宋体" w:eastAsia="宋体" w:hAnsi="宋体" w:cs="宋体"/>
                <w:sz w:val="24"/>
                <w:szCs w:val="24"/>
              </w:rPr>
            </w:pPr>
          </w:p>
        </w:tc>
      </w:tr>
      <w:tr w:rsidR="00013774" w:rsidRPr="00013774" w14:paraId="35F1282E" w14:textId="77777777" w:rsidTr="00BE2B72">
        <w:tc>
          <w:tcPr>
            <w:tcW w:w="689" w:type="dxa"/>
            <w:shd w:val="clear" w:color="auto" w:fill="auto"/>
          </w:tcPr>
          <w:p w14:paraId="394D8CAF"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6</w:t>
            </w:r>
          </w:p>
        </w:tc>
        <w:tc>
          <w:tcPr>
            <w:tcW w:w="1892" w:type="dxa"/>
            <w:shd w:val="clear" w:color="auto" w:fill="auto"/>
          </w:tcPr>
          <w:p w14:paraId="6F1AE0E0"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配电箱、柜</w:t>
            </w:r>
          </w:p>
        </w:tc>
        <w:tc>
          <w:tcPr>
            <w:tcW w:w="2730" w:type="dxa"/>
            <w:shd w:val="clear" w:color="auto" w:fill="auto"/>
          </w:tcPr>
          <w:p w14:paraId="7531E044"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15758A51"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5947F168"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38051486" w14:textId="77777777" w:rsidR="00013774" w:rsidRPr="00013774" w:rsidRDefault="00013774" w:rsidP="00013774">
            <w:pPr>
              <w:ind w:firstLine="410"/>
              <w:rPr>
                <w:rFonts w:ascii="宋体" w:eastAsia="宋体" w:hAnsi="宋体" w:cs="宋体"/>
                <w:sz w:val="24"/>
                <w:szCs w:val="24"/>
              </w:rPr>
            </w:pPr>
          </w:p>
        </w:tc>
      </w:tr>
      <w:tr w:rsidR="00013774" w:rsidRPr="00013774" w14:paraId="318AD13B" w14:textId="77777777" w:rsidTr="00BE2B72">
        <w:tc>
          <w:tcPr>
            <w:tcW w:w="689" w:type="dxa"/>
            <w:shd w:val="clear" w:color="auto" w:fill="auto"/>
          </w:tcPr>
          <w:p w14:paraId="7F9F3BD5"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7</w:t>
            </w:r>
          </w:p>
        </w:tc>
        <w:tc>
          <w:tcPr>
            <w:tcW w:w="1892" w:type="dxa"/>
            <w:shd w:val="clear" w:color="auto" w:fill="auto"/>
          </w:tcPr>
          <w:p w14:paraId="1AC75364"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泵类</w:t>
            </w:r>
          </w:p>
        </w:tc>
        <w:tc>
          <w:tcPr>
            <w:tcW w:w="2730" w:type="dxa"/>
            <w:shd w:val="clear" w:color="auto" w:fill="auto"/>
          </w:tcPr>
          <w:p w14:paraId="6BD6E44A"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2E00D73B"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714DBF15"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4EA881DD" w14:textId="77777777" w:rsidR="00013774" w:rsidRPr="00013774" w:rsidRDefault="00013774" w:rsidP="00013774">
            <w:pPr>
              <w:ind w:firstLine="410"/>
              <w:rPr>
                <w:rFonts w:ascii="宋体" w:eastAsia="宋体" w:hAnsi="宋体" w:cs="宋体"/>
                <w:sz w:val="24"/>
                <w:szCs w:val="24"/>
              </w:rPr>
            </w:pPr>
          </w:p>
        </w:tc>
      </w:tr>
      <w:tr w:rsidR="00013774" w:rsidRPr="00013774" w14:paraId="32E9691B" w14:textId="77777777" w:rsidTr="00BE2B72">
        <w:tc>
          <w:tcPr>
            <w:tcW w:w="689" w:type="dxa"/>
            <w:shd w:val="clear" w:color="auto" w:fill="auto"/>
          </w:tcPr>
          <w:p w14:paraId="35898506"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8</w:t>
            </w:r>
          </w:p>
        </w:tc>
        <w:tc>
          <w:tcPr>
            <w:tcW w:w="1892" w:type="dxa"/>
            <w:shd w:val="clear" w:color="auto" w:fill="auto"/>
          </w:tcPr>
          <w:p w14:paraId="77C100AE" w14:textId="77777777" w:rsidR="00013774" w:rsidRPr="00013774" w:rsidRDefault="00013774" w:rsidP="00013774">
            <w:pPr>
              <w:ind w:firstLine="308"/>
              <w:rPr>
                <w:rFonts w:ascii="宋体" w:eastAsia="宋体" w:hAnsi="宋体" w:cs="宋体"/>
                <w:sz w:val="18"/>
                <w:szCs w:val="18"/>
              </w:rPr>
            </w:pPr>
            <w:r w:rsidRPr="00013774">
              <w:rPr>
                <w:rFonts w:ascii="宋体" w:eastAsia="宋体" w:hAnsi="宋体" w:cs="宋体" w:hint="eastAsia"/>
                <w:sz w:val="18"/>
                <w:szCs w:val="18"/>
              </w:rPr>
              <w:t>不锈钢水箱</w:t>
            </w:r>
          </w:p>
        </w:tc>
        <w:tc>
          <w:tcPr>
            <w:tcW w:w="2730" w:type="dxa"/>
            <w:shd w:val="clear" w:color="auto" w:fill="auto"/>
          </w:tcPr>
          <w:p w14:paraId="42441AAE" w14:textId="77777777" w:rsidR="00013774" w:rsidRPr="00013774" w:rsidRDefault="00013774" w:rsidP="00013774">
            <w:pPr>
              <w:ind w:firstLine="308"/>
              <w:rPr>
                <w:rFonts w:ascii="宋体" w:eastAsia="宋体" w:hAnsi="宋体" w:cs="宋体"/>
                <w:sz w:val="18"/>
                <w:szCs w:val="18"/>
              </w:rPr>
            </w:pPr>
          </w:p>
        </w:tc>
        <w:tc>
          <w:tcPr>
            <w:tcW w:w="750" w:type="dxa"/>
            <w:shd w:val="clear" w:color="auto" w:fill="auto"/>
          </w:tcPr>
          <w:p w14:paraId="49C06EA3" w14:textId="77777777" w:rsidR="00013774" w:rsidRPr="00013774" w:rsidRDefault="00013774" w:rsidP="00013774">
            <w:pPr>
              <w:ind w:firstLine="308"/>
              <w:rPr>
                <w:rFonts w:ascii="宋体" w:eastAsia="宋体" w:hAnsi="宋体" w:cs="宋体"/>
                <w:sz w:val="18"/>
                <w:szCs w:val="18"/>
              </w:rPr>
            </w:pPr>
          </w:p>
        </w:tc>
        <w:tc>
          <w:tcPr>
            <w:tcW w:w="1230" w:type="dxa"/>
            <w:shd w:val="clear" w:color="auto" w:fill="auto"/>
          </w:tcPr>
          <w:p w14:paraId="76612C7E" w14:textId="77777777" w:rsidR="00013774" w:rsidRPr="00013774" w:rsidRDefault="00013774" w:rsidP="00013774">
            <w:pPr>
              <w:ind w:firstLine="308"/>
              <w:rPr>
                <w:rFonts w:ascii="宋体" w:eastAsia="宋体" w:hAnsi="宋体" w:cs="宋体"/>
                <w:sz w:val="18"/>
                <w:szCs w:val="18"/>
              </w:rPr>
            </w:pPr>
          </w:p>
        </w:tc>
        <w:tc>
          <w:tcPr>
            <w:tcW w:w="2466" w:type="dxa"/>
            <w:shd w:val="clear" w:color="auto" w:fill="auto"/>
          </w:tcPr>
          <w:p w14:paraId="08F4D058" w14:textId="77777777" w:rsidR="00013774" w:rsidRPr="00013774" w:rsidRDefault="00013774" w:rsidP="00013774">
            <w:pPr>
              <w:ind w:firstLine="410"/>
              <w:rPr>
                <w:rFonts w:ascii="宋体" w:eastAsia="宋体" w:hAnsi="宋体" w:cs="宋体"/>
                <w:sz w:val="24"/>
                <w:szCs w:val="24"/>
              </w:rPr>
            </w:pPr>
          </w:p>
        </w:tc>
      </w:tr>
    </w:tbl>
    <w:p w14:paraId="3F71FFEF" w14:textId="45F9752C" w:rsidR="00013774" w:rsidRPr="00013774" w:rsidRDefault="00013774" w:rsidP="00013774">
      <w:pPr>
        <w:ind w:left="720" w:hangingChars="400" w:hanging="720"/>
        <w:rPr>
          <w:rFonts w:ascii="宋体" w:eastAsia="宋体" w:hAnsi="宋体" w:cs="宋体"/>
          <w:sz w:val="18"/>
          <w:szCs w:val="18"/>
        </w:rPr>
      </w:pPr>
      <w:r w:rsidRPr="00013774">
        <w:rPr>
          <w:rFonts w:ascii="宋体" w:eastAsia="宋体" w:hAnsi="宋体" w:cs="宋体"/>
          <w:sz w:val="18"/>
          <w:szCs w:val="18"/>
        </w:rPr>
        <w:t>备注： 1、以上价格为计入结算时的价格，</w:t>
      </w:r>
      <w:r w:rsidR="00B6453C">
        <w:rPr>
          <w:rFonts w:ascii="宋体" w:eastAsia="宋体" w:hAnsi="宋体" w:cs="宋体" w:hint="eastAsia"/>
          <w:sz w:val="18"/>
          <w:szCs w:val="18"/>
        </w:rPr>
        <w:t>认价</w:t>
      </w:r>
      <w:r w:rsidRPr="00013774">
        <w:rPr>
          <w:rFonts w:ascii="宋体" w:eastAsia="宋体" w:hAnsi="宋体" w:cs="宋体"/>
          <w:sz w:val="18"/>
          <w:szCs w:val="18"/>
        </w:rPr>
        <w:t xml:space="preserve">材料价格均考虑了各方面因素和费用，结算时不再下浮或调整。                                                                 </w:t>
      </w:r>
      <w:r w:rsidRPr="00013774">
        <w:rPr>
          <w:rFonts w:ascii="宋体" w:eastAsia="宋体" w:hAnsi="宋体" w:cs="宋体" w:hint="eastAsia"/>
          <w:sz w:val="18"/>
          <w:szCs w:val="18"/>
        </w:rPr>
        <w:t xml:space="preserve">        </w:t>
      </w:r>
      <w:r w:rsidRPr="00013774">
        <w:rPr>
          <w:rFonts w:ascii="宋体" w:eastAsia="宋体" w:hAnsi="宋体" w:cs="宋体"/>
          <w:sz w:val="18"/>
          <w:szCs w:val="18"/>
        </w:rPr>
        <w:t>2、以上材料未定品牌材料施工单位可以根据自身的情况选择合适的品牌，但需保证材料的质量及验收规范，如今后发生因材料原因导致的工程质量与安全问题，施工单位付全责。</w:t>
      </w:r>
    </w:p>
    <w:p w14:paraId="13744679" w14:textId="77777777" w:rsidR="00013774" w:rsidRPr="00013774" w:rsidRDefault="00013774" w:rsidP="00013774">
      <w:pPr>
        <w:ind w:firstLineChars="400" w:firstLine="720"/>
        <w:rPr>
          <w:rFonts w:ascii="宋体" w:eastAsia="宋体" w:hAnsi="宋体" w:cs="宋体"/>
          <w:sz w:val="18"/>
          <w:szCs w:val="18"/>
        </w:rPr>
      </w:pPr>
      <w:r w:rsidRPr="00013774">
        <w:rPr>
          <w:rFonts w:ascii="宋体" w:eastAsia="宋体" w:hAnsi="宋体" w:cs="宋体" w:hint="eastAsia"/>
          <w:sz w:val="18"/>
          <w:szCs w:val="18"/>
        </w:rPr>
        <w:t>3、表格内有定价格为定价材料，仅限选择一个品牌。</w:t>
      </w:r>
    </w:p>
    <w:p w14:paraId="6EC050D8" w14:textId="77777777" w:rsidR="00013774" w:rsidRPr="00013774" w:rsidRDefault="00013774" w:rsidP="00013774">
      <w:pPr>
        <w:ind w:firstLineChars="400" w:firstLine="720"/>
        <w:rPr>
          <w:rFonts w:ascii="宋体" w:eastAsia="宋体" w:hAnsi="宋体" w:cs="宋体"/>
          <w:sz w:val="18"/>
          <w:szCs w:val="18"/>
        </w:rPr>
      </w:pPr>
      <w:r w:rsidRPr="00013774">
        <w:rPr>
          <w:rFonts w:ascii="宋体" w:eastAsia="宋体" w:hAnsi="宋体" w:cs="宋体" w:hint="eastAsia"/>
          <w:sz w:val="18"/>
          <w:szCs w:val="18"/>
        </w:rPr>
        <w:t>4、乙方在施工过程中，应根据上述表格采购材料设备。如需要选择其他品牌，质量指标应不低于推荐品牌，并得到发包人书面同意；</w:t>
      </w:r>
    </w:p>
    <w:p w14:paraId="62EA53D8" w14:textId="77777777" w:rsidR="00013774" w:rsidRPr="00013774" w:rsidRDefault="00013774" w:rsidP="00013774">
      <w:pPr>
        <w:ind w:leftChars="200" w:left="420"/>
        <w:rPr>
          <w:rFonts w:ascii="宋体" w:eastAsia="宋体" w:hAnsi="宋体" w:cs="宋体"/>
          <w:sz w:val="18"/>
          <w:szCs w:val="18"/>
        </w:rPr>
      </w:pPr>
      <w:r w:rsidRPr="00013774">
        <w:rPr>
          <w:rFonts w:ascii="宋体" w:eastAsia="宋体" w:hAnsi="宋体" w:cs="宋体" w:hint="eastAsia"/>
          <w:sz w:val="18"/>
          <w:szCs w:val="18"/>
        </w:rPr>
        <w:t xml:space="preserve">   5、</w:t>
      </w:r>
      <w:proofErr w:type="gramStart"/>
      <w:r w:rsidRPr="00013774">
        <w:rPr>
          <w:rFonts w:ascii="宋体" w:eastAsia="宋体" w:hAnsi="宋体" w:cs="宋体" w:hint="eastAsia"/>
          <w:sz w:val="18"/>
          <w:szCs w:val="18"/>
        </w:rPr>
        <w:t>乙供材料</w:t>
      </w:r>
      <w:proofErr w:type="gramEnd"/>
      <w:r w:rsidRPr="00013774">
        <w:rPr>
          <w:rFonts w:ascii="宋体" w:eastAsia="宋体" w:hAnsi="宋体" w:cs="宋体" w:hint="eastAsia"/>
          <w:sz w:val="18"/>
          <w:szCs w:val="18"/>
        </w:rPr>
        <w:t>在进场前报甲方确认、备案或“封样”，所有材料必须符合设计要求、国家及江苏省的有关规定。</w:t>
      </w:r>
    </w:p>
    <w:p w14:paraId="529F7C87" w14:textId="77777777" w:rsidR="00013774" w:rsidRPr="00013774" w:rsidRDefault="00013774" w:rsidP="00013774">
      <w:pPr>
        <w:spacing w:line="360" w:lineRule="auto"/>
        <w:rPr>
          <w:rFonts w:ascii="宋体" w:eastAsia="宋体" w:hAnsi="宋体" w:cs="宋体"/>
          <w:b/>
          <w:bCs/>
          <w:sz w:val="24"/>
          <w:szCs w:val="24"/>
        </w:rPr>
      </w:pPr>
      <w:r w:rsidRPr="00013774">
        <w:rPr>
          <w:rFonts w:ascii="宋体" w:eastAsia="宋体" w:hAnsi="宋体" w:cs="宋体" w:hint="eastAsia"/>
          <w:sz w:val="24"/>
          <w:szCs w:val="24"/>
        </w:rPr>
        <w:t>合同附件12、</w:t>
      </w:r>
    </w:p>
    <w:p w14:paraId="4B7938EF" w14:textId="77777777" w:rsidR="00013774" w:rsidRPr="00013774" w:rsidRDefault="00013774" w:rsidP="00013774">
      <w:pPr>
        <w:spacing w:line="360" w:lineRule="auto"/>
        <w:jc w:val="center"/>
        <w:rPr>
          <w:rFonts w:ascii="宋体" w:eastAsia="宋体" w:hAnsi="宋体" w:cs="宋体"/>
          <w:b/>
          <w:bCs/>
          <w:sz w:val="24"/>
          <w:szCs w:val="24"/>
        </w:rPr>
      </w:pPr>
      <w:proofErr w:type="gramStart"/>
      <w:r w:rsidRPr="00013774">
        <w:rPr>
          <w:rFonts w:ascii="宋体" w:eastAsia="宋体" w:hAnsi="宋体" w:cs="宋体" w:hint="eastAsia"/>
          <w:b/>
          <w:bCs/>
          <w:sz w:val="24"/>
          <w:szCs w:val="24"/>
        </w:rPr>
        <w:t>乙供材料认质</w:t>
      </w:r>
      <w:proofErr w:type="gramEnd"/>
      <w:r w:rsidRPr="00013774">
        <w:rPr>
          <w:rFonts w:ascii="宋体" w:eastAsia="宋体" w:hAnsi="宋体" w:cs="宋体" w:hint="eastAsia"/>
          <w:b/>
          <w:bCs/>
          <w:sz w:val="24"/>
          <w:szCs w:val="24"/>
        </w:rPr>
        <w:t>认价表</w:t>
      </w:r>
    </w:p>
    <w:p w14:paraId="048A0644" w14:textId="77777777" w:rsidR="00013774" w:rsidRPr="00013774" w:rsidRDefault="00013774" w:rsidP="00013774">
      <w:pPr>
        <w:ind w:firstLineChars="400" w:firstLine="720"/>
        <w:rPr>
          <w:rFonts w:ascii="宋体" w:eastAsia="宋体" w:hAnsi="宋体" w:cs="宋体"/>
          <w:sz w:val="18"/>
          <w:szCs w:val="18"/>
        </w:rPr>
      </w:pPr>
      <w:r w:rsidRPr="00013774">
        <w:rPr>
          <w:rFonts w:ascii="宋体" w:eastAsia="宋体" w:hAnsi="宋体" w:cs="宋体" w:hint="eastAsia"/>
          <w:sz w:val="18"/>
          <w:szCs w:val="18"/>
        </w:rPr>
        <w:t>工程名称：</w:t>
      </w:r>
    </w:p>
    <w:p w14:paraId="3E1EFF39" w14:textId="77777777" w:rsidR="00013774" w:rsidRPr="00013774" w:rsidRDefault="00013774" w:rsidP="00013774">
      <w:pPr>
        <w:ind w:firstLineChars="400" w:firstLine="720"/>
        <w:rPr>
          <w:rFonts w:ascii="宋体" w:eastAsia="宋体" w:hAnsi="宋体" w:cs="宋体"/>
          <w:sz w:val="18"/>
          <w:szCs w:val="18"/>
        </w:rPr>
      </w:pPr>
      <w:r w:rsidRPr="00013774">
        <w:rPr>
          <w:rFonts w:ascii="宋体" w:eastAsia="宋体" w:hAnsi="宋体" w:cs="宋体" w:hint="eastAsia"/>
          <w:sz w:val="18"/>
          <w:szCs w:val="18"/>
        </w:rPr>
        <w:t>施工单位：</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59"/>
        <w:gridCol w:w="951"/>
        <w:gridCol w:w="814"/>
        <w:gridCol w:w="814"/>
        <w:gridCol w:w="759"/>
        <w:gridCol w:w="1058"/>
        <w:gridCol w:w="1648"/>
        <w:gridCol w:w="1626"/>
        <w:gridCol w:w="1297"/>
      </w:tblGrid>
      <w:tr w:rsidR="00013774" w:rsidRPr="00013774" w14:paraId="4BD54AAB" w14:textId="77777777" w:rsidTr="00BE2B72">
        <w:trPr>
          <w:trHeight w:val="420"/>
        </w:trPr>
        <w:tc>
          <w:tcPr>
            <w:tcW w:w="755" w:type="dxa"/>
            <w:shd w:val="clear" w:color="auto" w:fill="auto"/>
          </w:tcPr>
          <w:p w14:paraId="4632011A"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序号</w:t>
            </w:r>
          </w:p>
        </w:tc>
        <w:tc>
          <w:tcPr>
            <w:tcW w:w="1010" w:type="dxa"/>
            <w:gridSpan w:val="2"/>
            <w:shd w:val="clear" w:color="auto" w:fill="auto"/>
          </w:tcPr>
          <w:p w14:paraId="076122A8"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材料名称</w:t>
            </w:r>
          </w:p>
        </w:tc>
        <w:tc>
          <w:tcPr>
            <w:tcW w:w="814" w:type="dxa"/>
            <w:shd w:val="clear" w:color="auto" w:fill="auto"/>
          </w:tcPr>
          <w:p w14:paraId="347B4333"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品牌</w:t>
            </w:r>
          </w:p>
        </w:tc>
        <w:tc>
          <w:tcPr>
            <w:tcW w:w="814" w:type="dxa"/>
            <w:shd w:val="clear" w:color="auto" w:fill="auto"/>
          </w:tcPr>
          <w:p w14:paraId="77CDCFE5"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规程型号</w:t>
            </w:r>
          </w:p>
        </w:tc>
        <w:tc>
          <w:tcPr>
            <w:tcW w:w="759" w:type="dxa"/>
            <w:shd w:val="clear" w:color="auto" w:fill="auto"/>
          </w:tcPr>
          <w:p w14:paraId="2DAD7243"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数量</w:t>
            </w:r>
          </w:p>
        </w:tc>
        <w:tc>
          <w:tcPr>
            <w:tcW w:w="1058" w:type="dxa"/>
            <w:shd w:val="clear" w:color="auto" w:fill="auto"/>
          </w:tcPr>
          <w:p w14:paraId="720547BB"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报送价格</w:t>
            </w:r>
          </w:p>
        </w:tc>
        <w:tc>
          <w:tcPr>
            <w:tcW w:w="1648" w:type="dxa"/>
            <w:shd w:val="clear" w:color="auto" w:fill="auto"/>
          </w:tcPr>
          <w:p w14:paraId="4F9DD781"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确认价格</w:t>
            </w:r>
          </w:p>
        </w:tc>
        <w:tc>
          <w:tcPr>
            <w:tcW w:w="1626" w:type="dxa"/>
            <w:shd w:val="clear" w:color="auto" w:fill="auto"/>
          </w:tcPr>
          <w:p w14:paraId="75615264"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生产厂家</w:t>
            </w:r>
          </w:p>
        </w:tc>
        <w:tc>
          <w:tcPr>
            <w:tcW w:w="1297" w:type="dxa"/>
            <w:shd w:val="clear" w:color="auto" w:fill="auto"/>
          </w:tcPr>
          <w:p w14:paraId="31A2C110"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施工部位及使用</w:t>
            </w:r>
            <w:proofErr w:type="gramStart"/>
            <w:r w:rsidRPr="00013774">
              <w:rPr>
                <w:rFonts w:ascii="宋体" w:eastAsia="宋体" w:hAnsi="宋体" w:cs="宋体" w:hint="eastAsia"/>
                <w:szCs w:val="21"/>
              </w:rPr>
              <w:t>用</w:t>
            </w:r>
            <w:proofErr w:type="gramEnd"/>
            <w:r w:rsidRPr="00013774">
              <w:rPr>
                <w:rFonts w:ascii="宋体" w:eastAsia="宋体" w:hAnsi="宋体" w:cs="宋体" w:hint="eastAsia"/>
                <w:szCs w:val="21"/>
              </w:rPr>
              <w:t>时间</w:t>
            </w:r>
          </w:p>
        </w:tc>
      </w:tr>
      <w:tr w:rsidR="00013774" w:rsidRPr="00013774" w14:paraId="221D5EDC" w14:textId="77777777" w:rsidTr="00BE2B72">
        <w:trPr>
          <w:trHeight w:val="420"/>
        </w:trPr>
        <w:tc>
          <w:tcPr>
            <w:tcW w:w="755" w:type="dxa"/>
            <w:shd w:val="clear" w:color="auto" w:fill="auto"/>
          </w:tcPr>
          <w:p w14:paraId="509E6361" w14:textId="77777777" w:rsidR="00013774" w:rsidRPr="00013774" w:rsidRDefault="00013774" w:rsidP="00013774">
            <w:pPr>
              <w:jc w:val="center"/>
              <w:rPr>
                <w:rFonts w:ascii="宋体" w:eastAsia="宋体" w:hAnsi="宋体" w:cs="宋体"/>
                <w:szCs w:val="21"/>
              </w:rPr>
            </w:pPr>
          </w:p>
        </w:tc>
        <w:tc>
          <w:tcPr>
            <w:tcW w:w="1010" w:type="dxa"/>
            <w:gridSpan w:val="2"/>
            <w:shd w:val="clear" w:color="auto" w:fill="auto"/>
          </w:tcPr>
          <w:p w14:paraId="6757513C"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1BD45233"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3B623B7B" w14:textId="77777777" w:rsidR="00013774" w:rsidRPr="00013774" w:rsidRDefault="00013774" w:rsidP="00013774">
            <w:pPr>
              <w:jc w:val="center"/>
              <w:rPr>
                <w:rFonts w:ascii="宋体" w:eastAsia="宋体" w:hAnsi="宋体" w:cs="宋体"/>
                <w:szCs w:val="21"/>
              </w:rPr>
            </w:pPr>
          </w:p>
        </w:tc>
        <w:tc>
          <w:tcPr>
            <w:tcW w:w="759" w:type="dxa"/>
            <w:shd w:val="clear" w:color="auto" w:fill="auto"/>
          </w:tcPr>
          <w:p w14:paraId="4290A611" w14:textId="77777777" w:rsidR="00013774" w:rsidRPr="00013774" w:rsidRDefault="00013774" w:rsidP="00013774">
            <w:pPr>
              <w:jc w:val="center"/>
              <w:rPr>
                <w:rFonts w:ascii="宋体" w:eastAsia="宋体" w:hAnsi="宋体" w:cs="宋体"/>
                <w:szCs w:val="21"/>
              </w:rPr>
            </w:pPr>
          </w:p>
        </w:tc>
        <w:tc>
          <w:tcPr>
            <w:tcW w:w="1058" w:type="dxa"/>
            <w:shd w:val="clear" w:color="auto" w:fill="auto"/>
          </w:tcPr>
          <w:p w14:paraId="423F9F7C" w14:textId="77777777" w:rsidR="00013774" w:rsidRPr="00013774" w:rsidRDefault="00013774" w:rsidP="00013774">
            <w:pPr>
              <w:jc w:val="center"/>
              <w:rPr>
                <w:rFonts w:ascii="宋体" w:eastAsia="宋体" w:hAnsi="宋体" w:cs="宋体"/>
                <w:szCs w:val="21"/>
              </w:rPr>
            </w:pPr>
          </w:p>
        </w:tc>
        <w:tc>
          <w:tcPr>
            <w:tcW w:w="1648" w:type="dxa"/>
            <w:shd w:val="clear" w:color="auto" w:fill="auto"/>
          </w:tcPr>
          <w:p w14:paraId="1DD63290" w14:textId="77777777" w:rsidR="00013774" w:rsidRPr="00013774" w:rsidRDefault="00013774" w:rsidP="00013774">
            <w:pPr>
              <w:jc w:val="center"/>
              <w:rPr>
                <w:rFonts w:ascii="宋体" w:eastAsia="宋体" w:hAnsi="宋体" w:cs="宋体"/>
                <w:szCs w:val="21"/>
              </w:rPr>
            </w:pPr>
          </w:p>
        </w:tc>
        <w:tc>
          <w:tcPr>
            <w:tcW w:w="1626" w:type="dxa"/>
            <w:shd w:val="clear" w:color="auto" w:fill="auto"/>
          </w:tcPr>
          <w:p w14:paraId="3D5E81F9" w14:textId="77777777" w:rsidR="00013774" w:rsidRPr="00013774" w:rsidRDefault="00013774" w:rsidP="00013774">
            <w:pPr>
              <w:jc w:val="center"/>
              <w:rPr>
                <w:rFonts w:ascii="宋体" w:eastAsia="宋体" w:hAnsi="宋体" w:cs="宋体"/>
                <w:szCs w:val="21"/>
              </w:rPr>
            </w:pPr>
          </w:p>
        </w:tc>
        <w:tc>
          <w:tcPr>
            <w:tcW w:w="1297" w:type="dxa"/>
            <w:shd w:val="clear" w:color="auto" w:fill="auto"/>
          </w:tcPr>
          <w:p w14:paraId="6DAD081E" w14:textId="77777777" w:rsidR="00013774" w:rsidRPr="00013774" w:rsidRDefault="00013774" w:rsidP="00013774">
            <w:pPr>
              <w:jc w:val="center"/>
              <w:rPr>
                <w:rFonts w:ascii="宋体" w:eastAsia="宋体" w:hAnsi="宋体" w:cs="宋体"/>
                <w:szCs w:val="21"/>
              </w:rPr>
            </w:pPr>
          </w:p>
        </w:tc>
      </w:tr>
      <w:tr w:rsidR="00013774" w:rsidRPr="00013774" w14:paraId="5CCBD04D" w14:textId="77777777" w:rsidTr="00BE2B72">
        <w:trPr>
          <w:trHeight w:val="420"/>
        </w:trPr>
        <w:tc>
          <w:tcPr>
            <w:tcW w:w="755" w:type="dxa"/>
            <w:shd w:val="clear" w:color="auto" w:fill="auto"/>
          </w:tcPr>
          <w:p w14:paraId="5BCCF06B" w14:textId="77777777" w:rsidR="00013774" w:rsidRPr="00013774" w:rsidRDefault="00013774" w:rsidP="00013774">
            <w:pPr>
              <w:jc w:val="center"/>
              <w:rPr>
                <w:rFonts w:ascii="宋体" w:eastAsia="宋体" w:hAnsi="宋体" w:cs="宋体"/>
                <w:szCs w:val="21"/>
              </w:rPr>
            </w:pPr>
          </w:p>
        </w:tc>
        <w:tc>
          <w:tcPr>
            <w:tcW w:w="1010" w:type="dxa"/>
            <w:gridSpan w:val="2"/>
            <w:shd w:val="clear" w:color="auto" w:fill="auto"/>
          </w:tcPr>
          <w:p w14:paraId="6030122F"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2F3682B2"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5940B689" w14:textId="77777777" w:rsidR="00013774" w:rsidRPr="00013774" w:rsidRDefault="00013774" w:rsidP="00013774">
            <w:pPr>
              <w:jc w:val="center"/>
              <w:rPr>
                <w:rFonts w:ascii="宋体" w:eastAsia="宋体" w:hAnsi="宋体" w:cs="宋体"/>
                <w:szCs w:val="21"/>
              </w:rPr>
            </w:pPr>
          </w:p>
        </w:tc>
        <w:tc>
          <w:tcPr>
            <w:tcW w:w="759" w:type="dxa"/>
            <w:shd w:val="clear" w:color="auto" w:fill="auto"/>
          </w:tcPr>
          <w:p w14:paraId="22A797BD" w14:textId="77777777" w:rsidR="00013774" w:rsidRPr="00013774" w:rsidRDefault="00013774" w:rsidP="00013774">
            <w:pPr>
              <w:jc w:val="center"/>
              <w:rPr>
                <w:rFonts w:ascii="宋体" w:eastAsia="宋体" w:hAnsi="宋体" w:cs="宋体"/>
                <w:szCs w:val="21"/>
              </w:rPr>
            </w:pPr>
          </w:p>
        </w:tc>
        <w:tc>
          <w:tcPr>
            <w:tcW w:w="1058" w:type="dxa"/>
            <w:shd w:val="clear" w:color="auto" w:fill="auto"/>
          </w:tcPr>
          <w:p w14:paraId="1274EBB4" w14:textId="77777777" w:rsidR="00013774" w:rsidRPr="00013774" w:rsidRDefault="00013774" w:rsidP="00013774">
            <w:pPr>
              <w:jc w:val="center"/>
              <w:rPr>
                <w:rFonts w:ascii="宋体" w:eastAsia="宋体" w:hAnsi="宋体" w:cs="宋体"/>
                <w:szCs w:val="21"/>
              </w:rPr>
            </w:pPr>
          </w:p>
        </w:tc>
        <w:tc>
          <w:tcPr>
            <w:tcW w:w="1648" w:type="dxa"/>
            <w:shd w:val="clear" w:color="auto" w:fill="auto"/>
          </w:tcPr>
          <w:p w14:paraId="2A831B27" w14:textId="77777777" w:rsidR="00013774" w:rsidRPr="00013774" w:rsidRDefault="00013774" w:rsidP="00013774">
            <w:pPr>
              <w:jc w:val="center"/>
              <w:rPr>
                <w:rFonts w:ascii="宋体" w:eastAsia="宋体" w:hAnsi="宋体" w:cs="宋体"/>
                <w:szCs w:val="21"/>
              </w:rPr>
            </w:pPr>
          </w:p>
        </w:tc>
        <w:tc>
          <w:tcPr>
            <w:tcW w:w="1626" w:type="dxa"/>
            <w:shd w:val="clear" w:color="auto" w:fill="auto"/>
          </w:tcPr>
          <w:p w14:paraId="02B57AF1" w14:textId="77777777" w:rsidR="00013774" w:rsidRPr="00013774" w:rsidRDefault="00013774" w:rsidP="00013774">
            <w:pPr>
              <w:jc w:val="center"/>
              <w:rPr>
                <w:rFonts w:ascii="宋体" w:eastAsia="宋体" w:hAnsi="宋体" w:cs="宋体"/>
                <w:szCs w:val="21"/>
              </w:rPr>
            </w:pPr>
          </w:p>
        </w:tc>
        <w:tc>
          <w:tcPr>
            <w:tcW w:w="1297" w:type="dxa"/>
            <w:shd w:val="clear" w:color="auto" w:fill="auto"/>
          </w:tcPr>
          <w:p w14:paraId="073A25E1" w14:textId="77777777" w:rsidR="00013774" w:rsidRPr="00013774" w:rsidRDefault="00013774" w:rsidP="00013774">
            <w:pPr>
              <w:jc w:val="center"/>
              <w:rPr>
                <w:rFonts w:ascii="宋体" w:eastAsia="宋体" w:hAnsi="宋体" w:cs="宋体"/>
                <w:szCs w:val="21"/>
              </w:rPr>
            </w:pPr>
          </w:p>
        </w:tc>
      </w:tr>
      <w:tr w:rsidR="00013774" w:rsidRPr="00013774" w14:paraId="4A075095" w14:textId="77777777" w:rsidTr="00BE2B72">
        <w:trPr>
          <w:trHeight w:val="420"/>
        </w:trPr>
        <w:tc>
          <w:tcPr>
            <w:tcW w:w="755" w:type="dxa"/>
            <w:shd w:val="clear" w:color="auto" w:fill="auto"/>
          </w:tcPr>
          <w:p w14:paraId="12030736" w14:textId="77777777" w:rsidR="00013774" w:rsidRPr="00013774" w:rsidRDefault="00013774" w:rsidP="00013774">
            <w:pPr>
              <w:jc w:val="center"/>
              <w:rPr>
                <w:rFonts w:ascii="宋体" w:eastAsia="宋体" w:hAnsi="宋体" w:cs="宋体"/>
                <w:szCs w:val="21"/>
              </w:rPr>
            </w:pPr>
          </w:p>
        </w:tc>
        <w:tc>
          <w:tcPr>
            <w:tcW w:w="1010" w:type="dxa"/>
            <w:gridSpan w:val="2"/>
            <w:shd w:val="clear" w:color="auto" w:fill="auto"/>
          </w:tcPr>
          <w:p w14:paraId="193866BB"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23C9CBAF"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0F97B173" w14:textId="77777777" w:rsidR="00013774" w:rsidRPr="00013774" w:rsidRDefault="00013774" w:rsidP="00013774">
            <w:pPr>
              <w:jc w:val="center"/>
              <w:rPr>
                <w:rFonts w:ascii="宋体" w:eastAsia="宋体" w:hAnsi="宋体" w:cs="宋体"/>
                <w:szCs w:val="21"/>
              </w:rPr>
            </w:pPr>
          </w:p>
        </w:tc>
        <w:tc>
          <w:tcPr>
            <w:tcW w:w="759" w:type="dxa"/>
            <w:shd w:val="clear" w:color="auto" w:fill="auto"/>
          </w:tcPr>
          <w:p w14:paraId="497F3715" w14:textId="77777777" w:rsidR="00013774" w:rsidRPr="00013774" w:rsidRDefault="00013774" w:rsidP="00013774">
            <w:pPr>
              <w:jc w:val="center"/>
              <w:rPr>
                <w:rFonts w:ascii="宋体" w:eastAsia="宋体" w:hAnsi="宋体" w:cs="宋体"/>
                <w:szCs w:val="21"/>
              </w:rPr>
            </w:pPr>
          </w:p>
        </w:tc>
        <w:tc>
          <w:tcPr>
            <w:tcW w:w="1058" w:type="dxa"/>
            <w:shd w:val="clear" w:color="auto" w:fill="auto"/>
          </w:tcPr>
          <w:p w14:paraId="30710436" w14:textId="77777777" w:rsidR="00013774" w:rsidRPr="00013774" w:rsidRDefault="00013774" w:rsidP="00013774">
            <w:pPr>
              <w:jc w:val="center"/>
              <w:rPr>
                <w:rFonts w:ascii="宋体" w:eastAsia="宋体" w:hAnsi="宋体" w:cs="宋体"/>
                <w:szCs w:val="21"/>
              </w:rPr>
            </w:pPr>
          </w:p>
        </w:tc>
        <w:tc>
          <w:tcPr>
            <w:tcW w:w="1648" w:type="dxa"/>
            <w:shd w:val="clear" w:color="auto" w:fill="auto"/>
          </w:tcPr>
          <w:p w14:paraId="7ABB4E73" w14:textId="77777777" w:rsidR="00013774" w:rsidRPr="00013774" w:rsidRDefault="00013774" w:rsidP="00013774">
            <w:pPr>
              <w:jc w:val="center"/>
              <w:rPr>
                <w:rFonts w:ascii="宋体" w:eastAsia="宋体" w:hAnsi="宋体" w:cs="宋体"/>
                <w:szCs w:val="21"/>
              </w:rPr>
            </w:pPr>
          </w:p>
        </w:tc>
        <w:tc>
          <w:tcPr>
            <w:tcW w:w="1626" w:type="dxa"/>
            <w:shd w:val="clear" w:color="auto" w:fill="auto"/>
          </w:tcPr>
          <w:p w14:paraId="7EBD92E0" w14:textId="77777777" w:rsidR="00013774" w:rsidRPr="00013774" w:rsidRDefault="00013774" w:rsidP="00013774">
            <w:pPr>
              <w:jc w:val="center"/>
              <w:rPr>
                <w:rFonts w:ascii="宋体" w:eastAsia="宋体" w:hAnsi="宋体" w:cs="宋体"/>
                <w:szCs w:val="21"/>
              </w:rPr>
            </w:pPr>
          </w:p>
        </w:tc>
        <w:tc>
          <w:tcPr>
            <w:tcW w:w="1297" w:type="dxa"/>
            <w:shd w:val="clear" w:color="auto" w:fill="auto"/>
          </w:tcPr>
          <w:p w14:paraId="49B89A61" w14:textId="77777777" w:rsidR="00013774" w:rsidRPr="00013774" w:rsidRDefault="00013774" w:rsidP="00013774">
            <w:pPr>
              <w:jc w:val="center"/>
              <w:rPr>
                <w:rFonts w:ascii="宋体" w:eastAsia="宋体" w:hAnsi="宋体" w:cs="宋体"/>
                <w:szCs w:val="21"/>
              </w:rPr>
            </w:pPr>
          </w:p>
        </w:tc>
      </w:tr>
      <w:tr w:rsidR="00013774" w:rsidRPr="00013774" w14:paraId="43C27DFF" w14:textId="77777777" w:rsidTr="00BE2B72">
        <w:trPr>
          <w:trHeight w:val="420"/>
        </w:trPr>
        <w:tc>
          <w:tcPr>
            <w:tcW w:w="755" w:type="dxa"/>
            <w:shd w:val="clear" w:color="auto" w:fill="auto"/>
          </w:tcPr>
          <w:p w14:paraId="15AB39B3" w14:textId="77777777" w:rsidR="00013774" w:rsidRPr="00013774" w:rsidRDefault="00013774" w:rsidP="00013774">
            <w:pPr>
              <w:jc w:val="center"/>
              <w:rPr>
                <w:rFonts w:ascii="宋体" w:eastAsia="宋体" w:hAnsi="宋体" w:cs="宋体"/>
                <w:szCs w:val="21"/>
              </w:rPr>
            </w:pPr>
          </w:p>
        </w:tc>
        <w:tc>
          <w:tcPr>
            <w:tcW w:w="1010" w:type="dxa"/>
            <w:gridSpan w:val="2"/>
            <w:shd w:val="clear" w:color="auto" w:fill="auto"/>
          </w:tcPr>
          <w:p w14:paraId="64D14C23"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4C62B8D3"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025955E4" w14:textId="77777777" w:rsidR="00013774" w:rsidRPr="00013774" w:rsidRDefault="00013774" w:rsidP="00013774">
            <w:pPr>
              <w:jc w:val="center"/>
              <w:rPr>
                <w:rFonts w:ascii="宋体" w:eastAsia="宋体" w:hAnsi="宋体" w:cs="宋体"/>
                <w:szCs w:val="21"/>
              </w:rPr>
            </w:pPr>
          </w:p>
        </w:tc>
        <w:tc>
          <w:tcPr>
            <w:tcW w:w="759" w:type="dxa"/>
            <w:shd w:val="clear" w:color="auto" w:fill="auto"/>
          </w:tcPr>
          <w:p w14:paraId="3840BA22" w14:textId="77777777" w:rsidR="00013774" w:rsidRPr="00013774" w:rsidRDefault="00013774" w:rsidP="00013774">
            <w:pPr>
              <w:jc w:val="center"/>
              <w:rPr>
                <w:rFonts w:ascii="宋体" w:eastAsia="宋体" w:hAnsi="宋体" w:cs="宋体"/>
                <w:szCs w:val="21"/>
              </w:rPr>
            </w:pPr>
          </w:p>
        </w:tc>
        <w:tc>
          <w:tcPr>
            <w:tcW w:w="1058" w:type="dxa"/>
            <w:shd w:val="clear" w:color="auto" w:fill="auto"/>
          </w:tcPr>
          <w:p w14:paraId="26318DEF" w14:textId="77777777" w:rsidR="00013774" w:rsidRPr="00013774" w:rsidRDefault="00013774" w:rsidP="00013774">
            <w:pPr>
              <w:jc w:val="center"/>
              <w:rPr>
                <w:rFonts w:ascii="宋体" w:eastAsia="宋体" w:hAnsi="宋体" w:cs="宋体"/>
                <w:szCs w:val="21"/>
              </w:rPr>
            </w:pPr>
          </w:p>
        </w:tc>
        <w:tc>
          <w:tcPr>
            <w:tcW w:w="1648" w:type="dxa"/>
            <w:shd w:val="clear" w:color="auto" w:fill="auto"/>
          </w:tcPr>
          <w:p w14:paraId="561EE3AA" w14:textId="77777777" w:rsidR="00013774" w:rsidRPr="00013774" w:rsidRDefault="00013774" w:rsidP="00013774">
            <w:pPr>
              <w:jc w:val="center"/>
              <w:rPr>
                <w:rFonts w:ascii="宋体" w:eastAsia="宋体" w:hAnsi="宋体" w:cs="宋体"/>
                <w:szCs w:val="21"/>
              </w:rPr>
            </w:pPr>
          </w:p>
        </w:tc>
        <w:tc>
          <w:tcPr>
            <w:tcW w:w="1626" w:type="dxa"/>
            <w:shd w:val="clear" w:color="auto" w:fill="auto"/>
          </w:tcPr>
          <w:p w14:paraId="7A10C26D" w14:textId="77777777" w:rsidR="00013774" w:rsidRPr="00013774" w:rsidRDefault="00013774" w:rsidP="00013774">
            <w:pPr>
              <w:jc w:val="center"/>
              <w:rPr>
                <w:rFonts w:ascii="宋体" w:eastAsia="宋体" w:hAnsi="宋体" w:cs="宋体"/>
                <w:szCs w:val="21"/>
              </w:rPr>
            </w:pPr>
          </w:p>
        </w:tc>
        <w:tc>
          <w:tcPr>
            <w:tcW w:w="1297" w:type="dxa"/>
            <w:shd w:val="clear" w:color="auto" w:fill="auto"/>
          </w:tcPr>
          <w:p w14:paraId="6FFFCF59" w14:textId="77777777" w:rsidR="00013774" w:rsidRPr="00013774" w:rsidRDefault="00013774" w:rsidP="00013774">
            <w:pPr>
              <w:jc w:val="center"/>
              <w:rPr>
                <w:rFonts w:ascii="宋体" w:eastAsia="宋体" w:hAnsi="宋体" w:cs="宋体"/>
                <w:szCs w:val="21"/>
              </w:rPr>
            </w:pPr>
          </w:p>
        </w:tc>
      </w:tr>
      <w:tr w:rsidR="00013774" w:rsidRPr="00013774" w14:paraId="7750C04C" w14:textId="77777777" w:rsidTr="00BE2B72">
        <w:trPr>
          <w:trHeight w:val="420"/>
        </w:trPr>
        <w:tc>
          <w:tcPr>
            <w:tcW w:w="755" w:type="dxa"/>
            <w:shd w:val="clear" w:color="auto" w:fill="auto"/>
          </w:tcPr>
          <w:p w14:paraId="1768726F" w14:textId="77777777" w:rsidR="00013774" w:rsidRPr="00013774" w:rsidRDefault="00013774" w:rsidP="00013774">
            <w:pPr>
              <w:jc w:val="center"/>
              <w:rPr>
                <w:rFonts w:ascii="宋体" w:eastAsia="宋体" w:hAnsi="宋体" w:cs="宋体"/>
                <w:szCs w:val="21"/>
              </w:rPr>
            </w:pPr>
          </w:p>
        </w:tc>
        <w:tc>
          <w:tcPr>
            <w:tcW w:w="1010" w:type="dxa"/>
            <w:gridSpan w:val="2"/>
            <w:shd w:val="clear" w:color="auto" w:fill="auto"/>
          </w:tcPr>
          <w:p w14:paraId="1CFADB27"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5EB61DF0"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0BA777ED" w14:textId="77777777" w:rsidR="00013774" w:rsidRPr="00013774" w:rsidRDefault="00013774" w:rsidP="00013774">
            <w:pPr>
              <w:jc w:val="center"/>
              <w:rPr>
                <w:rFonts w:ascii="宋体" w:eastAsia="宋体" w:hAnsi="宋体" w:cs="宋体"/>
                <w:szCs w:val="21"/>
              </w:rPr>
            </w:pPr>
          </w:p>
        </w:tc>
        <w:tc>
          <w:tcPr>
            <w:tcW w:w="759" w:type="dxa"/>
            <w:shd w:val="clear" w:color="auto" w:fill="auto"/>
          </w:tcPr>
          <w:p w14:paraId="32B07C9D" w14:textId="77777777" w:rsidR="00013774" w:rsidRPr="00013774" w:rsidRDefault="00013774" w:rsidP="00013774">
            <w:pPr>
              <w:jc w:val="center"/>
              <w:rPr>
                <w:rFonts w:ascii="宋体" w:eastAsia="宋体" w:hAnsi="宋体" w:cs="宋体"/>
                <w:szCs w:val="21"/>
              </w:rPr>
            </w:pPr>
          </w:p>
        </w:tc>
        <w:tc>
          <w:tcPr>
            <w:tcW w:w="1058" w:type="dxa"/>
            <w:shd w:val="clear" w:color="auto" w:fill="auto"/>
          </w:tcPr>
          <w:p w14:paraId="37A971BF" w14:textId="77777777" w:rsidR="00013774" w:rsidRPr="00013774" w:rsidRDefault="00013774" w:rsidP="00013774">
            <w:pPr>
              <w:jc w:val="center"/>
              <w:rPr>
                <w:rFonts w:ascii="宋体" w:eastAsia="宋体" w:hAnsi="宋体" w:cs="宋体"/>
                <w:szCs w:val="21"/>
              </w:rPr>
            </w:pPr>
          </w:p>
        </w:tc>
        <w:tc>
          <w:tcPr>
            <w:tcW w:w="1648" w:type="dxa"/>
            <w:shd w:val="clear" w:color="auto" w:fill="auto"/>
          </w:tcPr>
          <w:p w14:paraId="7A7D76A3" w14:textId="77777777" w:rsidR="00013774" w:rsidRPr="00013774" w:rsidRDefault="00013774" w:rsidP="00013774">
            <w:pPr>
              <w:jc w:val="center"/>
              <w:rPr>
                <w:rFonts w:ascii="宋体" w:eastAsia="宋体" w:hAnsi="宋体" w:cs="宋体"/>
                <w:szCs w:val="21"/>
              </w:rPr>
            </w:pPr>
          </w:p>
        </w:tc>
        <w:tc>
          <w:tcPr>
            <w:tcW w:w="1626" w:type="dxa"/>
            <w:shd w:val="clear" w:color="auto" w:fill="auto"/>
          </w:tcPr>
          <w:p w14:paraId="3A3D4BA5" w14:textId="77777777" w:rsidR="00013774" w:rsidRPr="00013774" w:rsidRDefault="00013774" w:rsidP="00013774">
            <w:pPr>
              <w:jc w:val="center"/>
              <w:rPr>
                <w:rFonts w:ascii="宋体" w:eastAsia="宋体" w:hAnsi="宋体" w:cs="宋体"/>
                <w:szCs w:val="21"/>
              </w:rPr>
            </w:pPr>
          </w:p>
        </w:tc>
        <w:tc>
          <w:tcPr>
            <w:tcW w:w="1297" w:type="dxa"/>
            <w:shd w:val="clear" w:color="auto" w:fill="auto"/>
          </w:tcPr>
          <w:p w14:paraId="5C8BB94E" w14:textId="77777777" w:rsidR="00013774" w:rsidRPr="00013774" w:rsidRDefault="00013774" w:rsidP="00013774">
            <w:pPr>
              <w:jc w:val="center"/>
              <w:rPr>
                <w:rFonts w:ascii="宋体" w:eastAsia="宋体" w:hAnsi="宋体" w:cs="宋体"/>
                <w:szCs w:val="21"/>
              </w:rPr>
            </w:pPr>
          </w:p>
        </w:tc>
      </w:tr>
      <w:tr w:rsidR="00013774" w:rsidRPr="00013774" w14:paraId="4F60351B" w14:textId="77777777" w:rsidTr="00BE2B72">
        <w:trPr>
          <w:trHeight w:val="420"/>
        </w:trPr>
        <w:tc>
          <w:tcPr>
            <w:tcW w:w="755" w:type="dxa"/>
            <w:shd w:val="clear" w:color="auto" w:fill="auto"/>
          </w:tcPr>
          <w:p w14:paraId="6FEE1114" w14:textId="77777777" w:rsidR="00013774" w:rsidRPr="00013774" w:rsidRDefault="00013774" w:rsidP="00013774">
            <w:pPr>
              <w:jc w:val="center"/>
              <w:rPr>
                <w:rFonts w:ascii="宋体" w:eastAsia="宋体" w:hAnsi="宋体" w:cs="宋体"/>
                <w:szCs w:val="21"/>
              </w:rPr>
            </w:pPr>
          </w:p>
        </w:tc>
        <w:tc>
          <w:tcPr>
            <w:tcW w:w="1010" w:type="dxa"/>
            <w:gridSpan w:val="2"/>
            <w:shd w:val="clear" w:color="auto" w:fill="auto"/>
          </w:tcPr>
          <w:p w14:paraId="1B1214A5"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1FAEB278"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0C0165BC" w14:textId="77777777" w:rsidR="00013774" w:rsidRPr="00013774" w:rsidRDefault="00013774" w:rsidP="00013774">
            <w:pPr>
              <w:jc w:val="center"/>
              <w:rPr>
                <w:rFonts w:ascii="宋体" w:eastAsia="宋体" w:hAnsi="宋体" w:cs="宋体"/>
                <w:szCs w:val="21"/>
              </w:rPr>
            </w:pPr>
          </w:p>
        </w:tc>
        <w:tc>
          <w:tcPr>
            <w:tcW w:w="759" w:type="dxa"/>
            <w:shd w:val="clear" w:color="auto" w:fill="auto"/>
          </w:tcPr>
          <w:p w14:paraId="2CA8A35B" w14:textId="77777777" w:rsidR="00013774" w:rsidRPr="00013774" w:rsidRDefault="00013774" w:rsidP="00013774">
            <w:pPr>
              <w:jc w:val="center"/>
              <w:rPr>
                <w:rFonts w:ascii="宋体" w:eastAsia="宋体" w:hAnsi="宋体" w:cs="宋体"/>
                <w:szCs w:val="21"/>
              </w:rPr>
            </w:pPr>
          </w:p>
        </w:tc>
        <w:tc>
          <w:tcPr>
            <w:tcW w:w="1058" w:type="dxa"/>
            <w:shd w:val="clear" w:color="auto" w:fill="auto"/>
          </w:tcPr>
          <w:p w14:paraId="5C8FAD87" w14:textId="77777777" w:rsidR="00013774" w:rsidRPr="00013774" w:rsidRDefault="00013774" w:rsidP="00013774">
            <w:pPr>
              <w:jc w:val="center"/>
              <w:rPr>
                <w:rFonts w:ascii="宋体" w:eastAsia="宋体" w:hAnsi="宋体" w:cs="宋体"/>
                <w:szCs w:val="21"/>
              </w:rPr>
            </w:pPr>
          </w:p>
        </w:tc>
        <w:tc>
          <w:tcPr>
            <w:tcW w:w="1648" w:type="dxa"/>
            <w:shd w:val="clear" w:color="auto" w:fill="auto"/>
          </w:tcPr>
          <w:p w14:paraId="0F00FB39" w14:textId="77777777" w:rsidR="00013774" w:rsidRPr="00013774" w:rsidRDefault="00013774" w:rsidP="00013774">
            <w:pPr>
              <w:jc w:val="center"/>
              <w:rPr>
                <w:rFonts w:ascii="宋体" w:eastAsia="宋体" w:hAnsi="宋体" w:cs="宋体"/>
                <w:szCs w:val="21"/>
              </w:rPr>
            </w:pPr>
          </w:p>
        </w:tc>
        <w:tc>
          <w:tcPr>
            <w:tcW w:w="1626" w:type="dxa"/>
            <w:shd w:val="clear" w:color="auto" w:fill="auto"/>
          </w:tcPr>
          <w:p w14:paraId="33B271C1" w14:textId="77777777" w:rsidR="00013774" w:rsidRPr="00013774" w:rsidRDefault="00013774" w:rsidP="00013774">
            <w:pPr>
              <w:jc w:val="center"/>
              <w:rPr>
                <w:rFonts w:ascii="宋体" w:eastAsia="宋体" w:hAnsi="宋体" w:cs="宋体"/>
                <w:szCs w:val="21"/>
              </w:rPr>
            </w:pPr>
          </w:p>
        </w:tc>
        <w:tc>
          <w:tcPr>
            <w:tcW w:w="1297" w:type="dxa"/>
            <w:shd w:val="clear" w:color="auto" w:fill="auto"/>
          </w:tcPr>
          <w:p w14:paraId="5FC2CDDB" w14:textId="77777777" w:rsidR="00013774" w:rsidRPr="00013774" w:rsidRDefault="00013774" w:rsidP="00013774">
            <w:pPr>
              <w:jc w:val="center"/>
              <w:rPr>
                <w:rFonts w:ascii="宋体" w:eastAsia="宋体" w:hAnsi="宋体" w:cs="宋体"/>
                <w:szCs w:val="21"/>
              </w:rPr>
            </w:pPr>
          </w:p>
        </w:tc>
      </w:tr>
      <w:tr w:rsidR="00013774" w:rsidRPr="00013774" w14:paraId="4832DCCE" w14:textId="77777777" w:rsidTr="00BE2B72">
        <w:trPr>
          <w:trHeight w:val="420"/>
        </w:trPr>
        <w:tc>
          <w:tcPr>
            <w:tcW w:w="755" w:type="dxa"/>
            <w:shd w:val="clear" w:color="auto" w:fill="auto"/>
          </w:tcPr>
          <w:p w14:paraId="38E231E3" w14:textId="77777777" w:rsidR="00013774" w:rsidRPr="00013774" w:rsidRDefault="00013774" w:rsidP="00013774">
            <w:pPr>
              <w:jc w:val="center"/>
              <w:rPr>
                <w:rFonts w:ascii="宋体" w:eastAsia="宋体" w:hAnsi="宋体" w:cs="宋体"/>
                <w:szCs w:val="21"/>
              </w:rPr>
            </w:pPr>
          </w:p>
        </w:tc>
        <w:tc>
          <w:tcPr>
            <w:tcW w:w="1010" w:type="dxa"/>
            <w:gridSpan w:val="2"/>
            <w:shd w:val="clear" w:color="auto" w:fill="auto"/>
          </w:tcPr>
          <w:p w14:paraId="58A0AC94"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27097ED0" w14:textId="77777777" w:rsidR="00013774" w:rsidRPr="00013774" w:rsidRDefault="00013774" w:rsidP="00013774">
            <w:pPr>
              <w:jc w:val="center"/>
              <w:rPr>
                <w:rFonts w:ascii="宋体" w:eastAsia="宋体" w:hAnsi="宋体" w:cs="宋体"/>
                <w:szCs w:val="21"/>
              </w:rPr>
            </w:pPr>
          </w:p>
        </w:tc>
        <w:tc>
          <w:tcPr>
            <w:tcW w:w="814" w:type="dxa"/>
            <w:shd w:val="clear" w:color="auto" w:fill="auto"/>
          </w:tcPr>
          <w:p w14:paraId="3252AB42" w14:textId="77777777" w:rsidR="00013774" w:rsidRPr="00013774" w:rsidRDefault="00013774" w:rsidP="00013774">
            <w:pPr>
              <w:jc w:val="center"/>
              <w:rPr>
                <w:rFonts w:ascii="宋体" w:eastAsia="宋体" w:hAnsi="宋体" w:cs="宋体"/>
                <w:szCs w:val="21"/>
              </w:rPr>
            </w:pPr>
          </w:p>
        </w:tc>
        <w:tc>
          <w:tcPr>
            <w:tcW w:w="759" w:type="dxa"/>
            <w:shd w:val="clear" w:color="auto" w:fill="auto"/>
          </w:tcPr>
          <w:p w14:paraId="2880D793" w14:textId="77777777" w:rsidR="00013774" w:rsidRPr="00013774" w:rsidRDefault="00013774" w:rsidP="00013774">
            <w:pPr>
              <w:jc w:val="center"/>
              <w:rPr>
                <w:rFonts w:ascii="宋体" w:eastAsia="宋体" w:hAnsi="宋体" w:cs="宋体"/>
                <w:szCs w:val="21"/>
              </w:rPr>
            </w:pPr>
          </w:p>
        </w:tc>
        <w:tc>
          <w:tcPr>
            <w:tcW w:w="1058" w:type="dxa"/>
            <w:shd w:val="clear" w:color="auto" w:fill="auto"/>
          </w:tcPr>
          <w:p w14:paraId="71DAD8A6" w14:textId="77777777" w:rsidR="00013774" w:rsidRPr="00013774" w:rsidRDefault="00013774" w:rsidP="00013774">
            <w:pPr>
              <w:jc w:val="center"/>
              <w:rPr>
                <w:rFonts w:ascii="宋体" w:eastAsia="宋体" w:hAnsi="宋体" w:cs="宋体"/>
                <w:szCs w:val="21"/>
              </w:rPr>
            </w:pPr>
          </w:p>
        </w:tc>
        <w:tc>
          <w:tcPr>
            <w:tcW w:w="1648" w:type="dxa"/>
            <w:shd w:val="clear" w:color="auto" w:fill="auto"/>
          </w:tcPr>
          <w:p w14:paraId="73B6459F" w14:textId="77777777" w:rsidR="00013774" w:rsidRPr="00013774" w:rsidRDefault="00013774" w:rsidP="00013774">
            <w:pPr>
              <w:jc w:val="center"/>
              <w:rPr>
                <w:rFonts w:ascii="宋体" w:eastAsia="宋体" w:hAnsi="宋体" w:cs="宋体"/>
                <w:szCs w:val="21"/>
              </w:rPr>
            </w:pPr>
          </w:p>
        </w:tc>
        <w:tc>
          <w:tcPr>
            <w:tcW w:w="1626" w:type="dxa"/>
            <w:shd w:val="clear" w:color="auto" w:fill="auto"/>
          </w:tcPr>
          <w:p w14:paraId="3299E591" w14:textId="77777777" w:rsidR="00013774" w:rsidRPr="00013774" w:rsidRDefault="00013774" w:rsidP="00013774">
            <w:pPr>
              <w:jc w:val="center"/>
              <w:rPr>
                <w:rFonts w:ascii="宋体" w:eastAsia="宋体" w:hAnsi="宋体" w:cs="宋体"/>
                <w:szCs w:val="21"/>
              </w:rPr>
            </w:pPr>
          </w:p>
        </w:tc>
        <w:tc>
          <w:tcPr>
            <w:tcW w:w="1297" w:type="dxa"/>
            <w:shd w:val="clear" w:color="auto" w:fill="auto"/>
          </w:tcPr>
          <w:p w14:paraId="5508A871" w14:textId="77777777" w:rsidR="00013774" w:rsidRPr="00013774" w:rsidRDefault="00013774" w:rsidP="00013774">
            <w:pPr>
              <w:jc w:val="center"/>
              <w:rPr>
                <w:rFonts w:ascii="宋体" w:eastAsia="宋体" w:hAnsi="宋体" w:cs="宋体"/>
                <w:szCs w:val="21"/>
              </w:rPr>
            </w:pPr>
          </w:p>
        </w:tc>
      </w:tr>
      <w:tr w:rsidR="00013774" w:rsidRPr="00013774" w14:paraId="10425883" w14:textId="77777777" w:rsidTr="00BE2B72">
        <w:trPr>
          <w:trHeight w:val="420"/>
        </w:trPr>
        <w:tc>
          <w:tcPr>
            <w:tcW w:w="1765" w:type="dxa"/>
            <w:gridSpan w:val="3"/>
            <w:shd w:val="clear" w:color="auto" w:fill="auto"/>
          </w:tcPr>
          <w:p w14:paraId="624D97EF" w14:textId="77777777" w:rsidR="00013774" w:rsidRPr="00013774" w:rsidRDefault="00013774" w:rsidP="00013774">
            <w:pPr>
              <w:rPr>
                <w:rFonts w:ascii="宋体" w:eastAsia="宋体" w:hAnsi="宋体" w:cs="宋体"/>
                <w:szCs w:val="21"/>
              </w:rPr>
            </w:pPr>
            <w:r w:rsidRPr="00013774">
              <w:rPr>
                <w:rFonts w:ascii="宋体" w:eastAsia="宋体" w:hAnsi="宋体" w:cs="宋体" w:hint="eastAsia"/>
                <w:szCs w:val="21"/>
              </w:rPr>
              <w:t>申报原因：</w:t>
            </w:r>
          </w:p>
        </w:tc>
        <w:tc>
          <w:tcPr>
            <w:tcW w:w="814" w:type="dxa"/>
            <w:shd w:val="clear" w:color="auto" w:fill="auto"/>
          </w:tcPr>
          <w:p w14:paraId="55CAA881" w14:textId="77777777" w:rsidR="00013774" w:rsidRPr="00013774" w:rsidRDefault="00013774" w:rsidP="00013774">
            <w:pPr>
              <w:jc w:val="center"/>
              <w:rPr>
                <w:rFonts w:ascii="宋体" w:eastAsia="宋体" w:hAnsi="宋体" w:cs="宋体"/>
                <w:szCs w:val="21"/>
              </w:rPr>
            </w:pPr>
          </w:p>
        </w:tc>
        <w:tc>
          <w:tcPr>
            <w:tcW w:w="7202" w:type="dxa"/>
            <w:gridSpan w:val="6"/>
            <w:shd w:val="clear" w:color="auto" w:fill="auto"/>
          </w:tcPr>
          <w:p w14:paraId="5AAF404B" w14:textId="77777777" w:rsidR="00013774" w:rsidRPr="00013774" w:rsidRDefault="00013774" w:rsidP="00013774">
            <w:pPr>
              <w:jc w:val="center"/>
              <w:rPr>
                <w:rFonts w:ascii="宋体" w:eastAsia="宋体" w:hAnsi="宋体" w:cs="宋体"/>
                <w:szCs w:val="21"/>
              </w:rPr>
            </w:pPr>
          </w:p>
        </w:tc>
      </w:tr>
      <w:tr w:rsidR="00013774" w:rsidRPr="00013774" w14:paraId="094E12E3" w14:textId="77777777" w:rsidTr="00BE2B72">
        <w:trPr>
          <w:trHeight w:val="420"/>
        </w:trPr>
        <w:tc>
          <w:tcPr>
            <w:tcW w:w="814" w:type="dxa"/>
            <w:gridSpan w:val="2"/>
            <w:shd w:val="clear" w:color="auto" w:fill="auto"/>
          </w:tcPr>
          <w:p w14:paraId="5C4A5635" w14:textId="77777777" w:rsidR="00013774" w:rsidRPr="00013774" w:rsidRDefault="00013774" w:rsidP="00013774">
            <w:pPr>
              <w:jc w:val="left"/>
              <w:rPr>
                <w:rFonts w:ascii="宋体" w:eastAsia="宋体" w:hAnsi="宋体" w:cs="宋体"/>
                <w:szCs w:val="21"/>
              </w:rPr>
            </w:pPr>
          </w:p>
        </w:tc>
        <w:tc>
          <w:tcPr>
            <w:tcW w:w="8967" w:type="dxa"/>
            <w:gridSpan w:val="8"/>
            <w:shd w:val="clear" w:color="auto" w:fill="auto"/>
          </w:tcPr>
          <w:p w14:paraId="2ADA0712" w14:textId="77777777" w:rsidR="00013774" w:rsidRPr="00013774" w:rsidRDefault="00013774" w:rsidP="00013774">
            <w:pPr>
              <w:jc w:val="left"/>
              <w:rPr>
                <w:rFonts w:ascii="宋体" w:eastAsia="宋体" w:hAnsi="宋体" w:cs="宋体"/>
                <w:szCs w:val="21"/>
              </w:rPr>
            </w:pPr>
            <w:r w:rsidRPr="00013774">
              <w:rPr>
                <w:rFonts w:ascii="宋体" w:eastAsia="宋体" w:hAnsi="宋体" w:cs="宋体" w:hint="eastAsia"/>
                <w:szCs w:val="21"/>
              </w:rPr>
              <w:t>施工单位负责人（签字）：</w:t>
            </w:r>
          </w:p>
        </w:tc>
      </w:tr>
      <w:tr w:rsidR="00013774" w:rsidRPr="00013774" w14:paraId="4B6AF1C0" w14:textId="77777777" w:rsidTr="00BE2B72">
        <w:trPr>
          <w:trHeight w:val="420"/>
        </w:trPr>
        <w:tc>
          <w:tcPr>
            <w:tcW w:w="1765" w:type="dxa"/>
            <w:gridSpan w:val="3"/>
            <w:shd w:val="clear" w:color="auto" w:fill="auto"/>
          </w:tcPr>
          <w:p w14:paraId="13373DAC"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基建处意见：</w:t>
            </w:r>
          </w:p>
        </w:tc>
        <w:tc>
          <w:tcPr>
            <w:tcW w:w="814" w:type="dxa"/>
            <w:shd w:val="clear" w:color="auto" w:fill="auto"/>
          </w:tcPr>
          <w:p w14:paraId="4945B398" w14:textId="77777777" w:rsidR="00013774" w:rsidRPr="00013774" w:rsidRDefault="00013774" w:rsidP="00013774">
            <w:pPr>
              <w:jc w:val="center"/>
              <w:rPr>
                <w:rFonts w:ascii="宋体" w:eastAsia="宋体" w:hAnsi="宋体" w:cs="宋体"/>
                <w:szCs w:val="21"/>
              </w:rPr>
            </w:pPr>
          </w:p>
        </w:tc>
        <w:tc>
          <w:tcPr>
            <w:tcW w:w="7202" w:type="dxa"/>
            <w:gridSpan w:val="6"/>
            <w:shd w:val="clear" w:color="auto" w:fill="auto"/>
          </w:tcPr>
          <w:p w14:paraId="1207AC55" w14:textId="77777777" w:rsidR="00013774" w:rsidRPr="00013774" w:rsidRDefault="00013774" w:rsidP="00013774">
            <w:pPr>
              <w:jc w:val="center"/>
              <w:rPr>
                <w:rFonts w:ascii="宋体" w:eastAsia="宋体" w:hAnsi="宋体" w:cs="宋体"/>
                <w:szCs w:val="21"/>
              </w:rPr>
            </w:pPr>
          </w:p>
        </w:tc>
      </w:tr>
      <w:tr w:rsidR="00013774" w:rsidRPr="00013774" w14:paraId="55D4748F" w14:textId="77777777" w:rsidTr="00BE2B72">
        <w:trPr>
          <w:trHeight w:val="420"/>
        </w:trPr>
        <w:tc>
          <w:tcPr>
            <w:tcW w:w="1765" w:type="dxa"/>
            <w:gridSpan w:val="3"/>
            <w:shd w:val="clear" w:color="auto" w:fill="auto"/>
          </w:tcPr>
          <w:p w14:paraId="60C9276B"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成本部意见：</w:t>
            </w:r>
          </w:p>
        </w:tc>
        <w:tc>
          <w:tcPr>
            <w:tcW w:w="814" w:type="dxa"/>
            <w:shd w:val="clear" w:color="auto" w:fill="auto"/>
          </w:tcPr>
          <w:p w14:paraId="1FFA1774" w14:textId="77777777" w:rsidR="00013774" w:rsidRPr="00013774" w:rsidRDefault="00013774" w:rsidP="00013774">
            <w:pPr>
              <w:jc w:val="center"/>
              <w:rPr>
                <w:rFonts w:ascii="宋体" w:eastAsia="宋体" w:hAnsi="宋体" w:cs="宋体"/>
                <w:szCs w:val="21"/>
              </w:rPr>
            </w:pPr>
          </w:p>
        </w:tc>
        <w:tc>
          <w:tcPr>
            <w:tcW w:w="7202" w:type="dxa"/>
            <w:gridSpan w:val="6"/>
            <w:shd w:val="clear" w:color="auto" w:fill="auto"/>
          </w:tcPr>
          <w:p w14:paraId="58627FFA" w14:textId="77777777" w:rsidR="00013774" w:rsidRPr="00013774" w:rsidRDefault="00013774" w:rsidP="00013774">
            <w:pPr>
              <w:jc w:val="center"/>
              <w:rPr>
                <w:rFonts w:ascii="宋体" w:eastAsia="宋体" w:hAnsi="宋体" w:cs="宋体"/>
                <w:szCs w:val="21"/>
              </w:rPr>
            </w:pPr>
          </w:p>
        </w:tc>
      </w:tr>
      <w:tr w:rsidR="00013774" w:rsidRPr="00013774" w14:paraId="1E79D31A" w14:textId="77777777" w:rsidTr="00BE2B72">
        <w:trPr>
          <w:trHeight w:val="420"/>
        </w:trPr>
        <w:tc>
          <w:tcPr>
            <w:tcW w:w="1765" w:type="dxa"/>
            <w:gridSpan w:val="3"/>
            <w:shd w:val="clear" w:color="auto" w:fill="auto"/>
          </w:tcPr>
          <w:p w14:paraId="52886A83" w14:textId="77777777" w:rsidR="00013774" w:rsidRPr="00013774" w:rsidRDefault="00013774" w:rsidP="00013774">
            <w:pPr>
              <w:jc w:val="center"/>
              <w:rPr>
                <w:rFonts w:ascii="宋体" w:eastAsia="宋体" w:hAnsi="宋体" w:cs="宋体"/>
                <w:szCs w:val="21"/>
              </w:rPr>
            </w:pPr>
            <w:r w:rsidRPr="00013774">
              <w:rPr>
                <w:rFonts w:ascii="宋体" w:eastAsia="宋体" w:hAnsi="宋体" w:cs="宋体" w:hint="eastAsia"/>
                <w:szCs w:val="21"/>
              </w:rPr>
              <w:t>分管院长意见：</w:t>
            </w:r>
          </w:p>
        </w:tc>
        <w:tc>
          <w:tcPr>
            <w:tcW w:w="814" w:type="dxa"/>
            <w:shd w:val="clear" w:color="auto" w:fill="auto"/>
          </w:tcPr>
          <w:p w14:paraId="566B1841" w14:textId="77777777" w:rsidR="00013774" w:rsidRPr="00013774" w:rsidRDefault="00013774" w:rsidP="00013774">
            <w:pPr>
              <w:jc w:val="center"/>
              <w:rPr>
                <w:rFonts w:ascii="宋体" w:eastAsia="宋体" w:hAnsi="宋体" w:cs="宋体"/>
                <w:szCs w:val="21"/>
              </w:rPr>
            </w:pPr>
          </w:p>
        </w:tc>
        <w:tc>
          <w:tcPr>
            <w:tcW w:w="7202" w:type="dxa"/>
            <w:gridSpan w:val="6"/>
            <w:shd w:val="clear" w:color="auto" w:fill="auto"/>
          </w:tcPr>
          <w:p w14:paraId="658E4855" w14:textId="77777777" w:rsidR="00013774" w:rsidRPr="00013774" w:rsidRDefault="00013774" w:rsidP="00013774">
            <w:pPr>
              <w:jc w:val="center"/>
              <w:rPr>
                <w:rFonts w:ascii="宋体" w:eastAsia="宋体" w:hAnsi="宋体" w:cs="宋体"/>
                <w:szCs w:val="21"/>
              </w:rPr>
            </w:pPr>
          </w:p>
        </w:tc>
      </w:tr>
    </w:tbl>
    <w:p w14:paraId="400F9851" w14:textId="161722B0" w:rsidR="00D00973" w:rsidRPr="00243B74" w:rsidRDefault="00013774" w:rsidP="00243B74">
      <w:pPr>
        <w:jc w:val="left"/>
        <w:rPr>
          <w:rFonts w:ascii="宋体" w:eastAsia="宋体" w:hAnsi="宋体" w:cs="宋体"/>
          <w:szCs w:val="21"/>
        </w:rPr>
      </w:pPr>
      <w:r w:rsidRPr="00013774">
        <w:rPr>
          <w:rFonts w:ascii="宋体" w:eastAsia="宋体" w:hAnsi="宋体" w:cs="宋体" w:hint="eastAsia"/>
          <w:szCs w:val="21"/>
        </w:rPr>
        <w:t>备注：1、本表由施工单位填报，如对回复价格有异议，请于收到学校回复后3个工作日书面向学校提出。过期未按要求提出关于该认价的异议则视为认可该价格，后期不予调整。</w:t>
      </w:r>
    </w:p>
    <w:sectPr w:rsidR="00D00973" w:rsidRPr="00243B74" w:rsidSect="00BE2B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22746" w14:textId="77777777" w:rsidR="00CF3CC3" w:rsidRDefault="00CF3CC3" w:rsidP="00013774">
      <w:r>
        <w:separator/>
      </w:r>
    </w:p>
  </w:endnote>
  <w:endnote w:type="continuationSeparator" w:id="0">
    <w:p w14:paraId="051A67F9" w14:textId="77777777" w:rsidR="00CF3CC3" w:rsidRDefault="00CF3CC3" w:rsidP="0001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十">
    <w:altName w:val="宋体"/>
    <w:charset w:val="86"/>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TimesNewRomanPSMT">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7457D" w14:textId="77777777" w:rsidR="00CF3CC3" w:rsidRDefault="00CF3CC3" w:rsidP="00013774">
      <w:r>
        <w:separator/>
      </w:r>
    </w:p>
  </w:footnote>
  <w:footnote w:type="continuationSeparator" w:id="0">
    <w:p w14:paraId="7AAC1A78" w14:textId="77777777" w:rsidR="00CF3CC3" w:rsidRDefault="00CF3CC3" w:rsidP="00013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EF6E2F"/>
    <w:multiLevelType w:val="singleLevel"/>
    <w:tmpl w:val="AFEF6E2F"/>
    <w:lvl w:ilvl="0">
      <w:start w:val="1"/>
      <w:numFmt w:val="chineseCounting"/>
      <w:suff w:val="space"/>
      <w:lvlText w:val="第%1章"/>
      <w:lvlJc w:val="left"/>
      <w:rPr>
        <w:rFonts w:hint="eastAsia"/>
      </w:rPr>
    </w:lvl>
  </w:abstractNum>
  <w:abstractNum w:abstractNumId="1" w15:restartNumberingAfterBreak="0">
    <w:nsid w:val="CD08F0BB"/>
    <w:multiLevelType w:val="singleLevel"/>
    <w:tmpl w:val="CD08F0BB"/>
    <w:lvl w:ilvl="0">
      <w:start w:val="1"/>
      <w:numFmt w:val="decimal"/>
      <w:suff w:val="nothing"/>
      <w:lvlText w:val="%1）"/>
      <w:lvlJc w:val="left"/>
    </w:lvl>
  </w:abstractNum>
  <w:abstractNum w:abstractNumId="2" w15:restartNumberingAfterBreak="0">
    <w:nsid w:val="E9A6862D"/>
    <w:multiLevelType w:val="singleLevel"/>
    <w:tmpl w:val="E9A6862D"/>
    <w:lvl w:ilvl="0">
      <w:start w:val="1"/>
      <w:numFmt w:val="decimal"/>
      <w:suff w:val="nothing"/>
      <w:lvlText w:val="%1）"/>
      <w:lvlJc w:val="left"/>
    </w:lvl>
  </w:abstractNum>
  <w:abstractNum w:abstractNumId="3" w15:restartNumberingAfterBreak="0">
    <w:nsid w:val="00000005"/>
    <w:multiLevelType w:val="multilevel"/>
    <w:tmpl w:val="00000005"/>
    <w:lvl w:ilvl="0">
      <w:start w:val="1"/>
      <w:numFmt w:val="japaneseCounting"/>
      <w:lvlText w:val="%1、"/>
      <w:lvlJc w:val="left"/>
      <w:pPr>
        <w:tabs>
          <w:tab w:val="num" w:pos="720"/>
        </w:tabs>
        <w:ind w:left="720" w:hanging="720"/>
      </w:pPr>
      <w:rPr>
        <w:rFonts w:hint="default"/>
      </w:rPr>
    </w:lvl>
    <w:lvl w:ilvl="1">
      <w:start w:val="1"/>
      <w:numFmt w:val="decimal"/>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0000007"/>
    <w:multiLevelType w:val="multilevel"/>
    <w:tmpl w:val="00000007"/>
    <w:lvl w:ilvl="0">
      <w:start w:val="1"/>
      <w:numFmt w:val="decimal"/>
      <w:lvlText w:val="14.%1."/>
      <w:lvlJc w:val="left"/>
      <w:pPr>
        <w:tabs>
          <w:tab w:val="left" w:pos="794"/>
        </w:tabs>
        <w:ind w:left="794" w:hanging="794"/>
      </w:pPr>
      <w:rPr>
        <w:rFonts w:hint="eastAsia"/>
      </w:rPr>
    </w:lvl>
    <w:lvl w:ilvl="1">
      <w:start w:val="10"/>
      <w:numFmt w:val="chineseCountingThousand"/>
      <w:lvlText w:val="第%2条"/>
      <w:lvlJc w:val="left"/>
      <w:pPr>
        <w:tabs>
          <w:tab w:val="left" w:pos="720"/>
        </w:tabs>
        <w:ind w:left="284" w:hanging="284"/>
      </w:pPr>
      <w:rPr>
        <w:rFonts w:eastAsia="十"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09"/>
    <w:multiLevelType w:val="multilevel"/>
    <w:tmpl w:val="00000009"/>
    <w:lvl w:ilvl="0">
      <w:start w:val="5"/>
      <w:numFmt w:val="decimal"/>
      <w:pStyle w:val="CharChar"/>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5"/>
      <w:numFmt w:val="decimal"/>
      <w:lvlText w:val="%1.%2.%3.%4"/>
      <w:lvlJc w:val="left"/>
      <w:pPr>
        <w:tabs>
          <w:tab w:val="num" w:pos="1984"/>
        </w:tabs>
        <w:ind w:left="1984" w:hanging="708"/>
      </w:pPr>
      <w:rPr>
        <w:rFonts w:hint="eastAsia"/>
      </w:rPr>
    </w:lvl>
    <w:lvl w:ilvl="4">
      <w:start w:val="5"/>
      <w:numFmt w:val="decimal"/>
      <w:lvlText w:val="%1.%2.%3.%4.%5"/>
      <w:lvlJc w:val="left"/>
      <w:pPr>
        <w:tabs>
          <w:tab w:val="num" w:pos="2551"/>
        </w:tabs>
        <w:ind w:left="2551" w:hanging="850"/>
      </w:pPr>
      <w:rPr>
        <w:rFonts w:eastAsia="黑体" w:hint="eastAsia"/>
        <w:b w:val="0"/>
        <w:i w:val="0"/>
      </w:rPr>
    </w:lvl>
    <w:lvl w:ilvl="5">
      <w:start w:val="5"/>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00000011"/>
    <w:multiLevelType w:val="multilevel"/>
    <w:tmpl w:val="00000011"/>
    <w:lvl w:ilvl="0">
      <w:start w:val="1"/>
      <w:numFmt w:val="decimal"/>
      <w:suff w:val="space"/>
      <w:lvlText w:val="%1"/>
      <w:lvlJc w:val="left"/>
      <w:pPr>
        <w:ind w:left="0" w:firstLine="0"/>
      </w:pPr>
      <w:rPr>
        <w:rFonts w:hint="eastAsia"/>
      </w:rPr>
    </w:lvl>
    <w:lvl w:ilvl="1">
      <w:start w:val="1"/>
      <w:numFmt w:val="decimal"/>
      <w:pStyle w:val="2"/>
      <w:suff w:val="space"/>
      <w:lvlText w:val="%1.%2"/>
      <w:lvlJc w:val="left"/>
      <w:pPr>
        <w:ind w:left="0" w:firstLine="0"/>
      </w:pPr>
      <w:rPr>
        <w:rFonts w:ascii="宋体" w:eastAsia="宋体" w:hAnsi="宋体" w:hint="eastAsia"/>
        <w:b w:val="0"/>
        <w:sz w:val="21"/>
        <w:szCs w:val="21"/>
      </w:rPr>
    </w:lvl>
    <w:lvl w:ilvl="2">
      <w:start w:val="1"/>
      <w:numFmt w:val="decimal"/>
      <w:pStyle w:val="3"/>
      <w:suff w:val="space"/>
      <w:lvlText w:val="%1.%2.%3 "/>
      <w:lvlJc w:val="left"/>
      <w:pPr>
        <w:ind w:left="0" w:firstLine="0"/>
      </w:pPr>
      <w:rPr>
        <w:rFonts w:hint="eastAsia"/>
        <w:b w:val="0"/>
        <w:sz w:val="21"/>
        <w:szCs w:val="21"/>
        <w:lang w:val="en-US"/>
      </w:rPr>
    </w:lvl>
    <w:lvl w:ilvl="3">
      <w:start w:val="1"/>
      <w:numFmt w:val="decimal"/>
      <w:suff w:val="space"/>
      <w:lvlText w:val="%1.%2.%3.%4"/>
      <w:lvlJc w:val="left"/>
      <w:pPr>
        <w:ind w:left="142" w:firstLine="0"/>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000001A"/>
    <w:multiLevelType w:val="multilevel"/>
    <w:tmpl w:val="0000001A"/>
    <w:lvl w:ilvl="0">
      <w:start w:val="1"/>
      <w:numFmt w:val="decimal"/>
      <w:lvlText w:val="6.%1."/>
      <w:lvlJc w:val="left"/>
      <w:pPr>
        <w:tabs>
          <w:tab w:val="left" w:pos="851"/>
        </w:tabs>
        <w:ind w:left="851" w:hanging="851"/>
      </w:pPr>
      <w:rPr>
        <w:rFonts w:hint="eastAsia"/>
      </w:rPr>
    </w:lvl>
    <w:lvl w:ilvl="1">
      <w:start w:val="1"/>
      <w:numFmt w:val="decimal"/>
      <w:lvlText w:val="5.6.%2"/>
      <w:lvlJc w:val="left"/>
      <w:pPr>
        <w:tabs>
          <w:tab w:val="left" w:pos="851"/>
        </w:tabs>
        <w:ind w:left="851" w:hanging="851"/>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000001F"/>
    <w:multiLevelType w:val="multilevel"/>
    <w:tmpl w:val="0000001F"/>
    <w:lvl w:ilvl="0">
      <w:start w:val="1"/>
      <w:numFmt w:val="decimal"/>
      <w:lvlText w:val="8.4.%1"/>
      <w:lvlJc w:val="left"/>
      <w:pPr>
        <w:tabs>
          <w:tab w:val="left" w:pos="851"/>
        </w:tabs>
        <w:ind w:left="851" w:hanging="851"/>
      </w:pPr>
      <w:rPr>
        <w:rFonts w:hint="eastAsia"/>
      </w:rPr>
    </w:lvl>
    <w:lvl w:ilvl="1">
      <w:start w:val="1"/>
      <w:numFmt w:val="lowerLetter"/>
      <w:lvlText w:val="%2)"/>
      <w:lvlJc w:val="left"/>
      <w:pPr>
        <w:tabs>
          <w:tab w:val="left" w:pos="443"/>
        </w:tabs>
        <w:ind w:left="443" w:hanging="420"/>
      </w:pPr>
    </w:lvl>
    <w:lvl w:ilvl="2">
      <w:start w:val="1"/>
      <w:numFmt w:val="lowerRoman"/>
      <w:lvlText w:val="%3."/>
      <w:lvlJc w:val="right"/>
      <w:pPr>
        <w:tabs>
          <w:tab w:val="left" w:pos="863"/>
        </w:tabs>
        <w:ind w:left="863" w:hanging="420"/>
      </w:pPr>
    </w:lvl>
    <w:lvl w:ilvl="3">
      <w:start w:val="1"/>
      <w:numFmt w:val="decimal"/>
      <w:lvlText w:val="%4."/>
      <w:lvlJc w:val="left"/>
      <w:pPr>
        <w:tabs>
          <w:tab w:val="left" w:pos="1283"/>
        </w:tabs>
        <w:ind w:left="1283" w:hanging="420"/>
      </w:pPr>
    </w:lvl>
    <w:lvl w:ilvl="4">
      <w:start w:val="1"/>
      <w:numFmt w:val="lowerLetter"/>
      <w:lvlText w:val="%5)"/>
      <w:lvlJc w:val="left"/>
      <w:pPr>
        <w:tabs>
          <w:tab w:val="left" w:pos="1703"/>
        </w:tabs>
        <w:ind w:left="1703" w:hanging="420"/>
      </w:pPr>
    </w:lvl>
    <w:lvl w:ilvl="5">
      <w:start w:val="1"/>
      <w:numFmt w:val="lowerRoman"/>
      <w:lvlText w:val="%6."/>
      <w:lvlJc w:val="right"/>
      <w:pPr>
        <w:tabs>
          <w:tab w:val="left" w:pos="2123"/>
        </w:tabs>
        <w:ind w:left="2123" w:hanging="420"/>
      </w:pPr>
    </w:lvl>
    <w:lvl w:ilvl="6">
      <w:start w:val="1"/>
      <w:numFmt w:val="decimal"/>
      <w:lvlText w:val="%7."/>
      <w:lvlJc w:val="left"/>
      <w:pPr>
        <w:tabs>
          <w:tab w:val="left" w:pos="2543"/>
        </w:tabs>
        <w:ind w:left="2543" w:hanging="420"/>
      </w:pPr>
    </w:lvl>
    <w:lvl w:ilvl="7">
      <w:start w:val="1"/>
      <w:numFmt w:val="lowerLetter"/>
      <w:lvlText w:val="%8)"/>
      <w:lvlJc w:val="left"/>
      <w:pPr>
        <w:tabs>
          <w:tab w:val="left" w:pos="2963"/>
        </w:tabs>
        <w:ind w:left="2963" w:hanging="420"/>
      </w:pPr>
    </w:lvl>
    <w:lvl w:ilvl="8">
      <w:start w:val="1"/>
      <w:numFmt w:val="lowerRoman"/>
      <w:lvlText w:val="%9."/>
      <w:lvlJc w:val="right"/>
      <w:pPr>
        <w:tabs>
          <w:tab w:val="left" w:pos="3383"/>
        </w:tabs>
        <w:ind w:left="3383" w:hanging="420"/>
      </w:pPr>
    </w:lvl>
  </w:abstractNum>
  <w:abstractNum w:abstractNumId="9" w15:restartNumberingAfterBreak="0">
    <w:nsid w:val="00000020"/>
    <w:multiLevelType w:val="multilevel"/>
    <w:tmpl w:val="00000020"/>
    <w:lvl w:ilvl="0">
      <w:start w:val="1"/>
      <w:numFmt w:val="decimal"/>
      <w:lvlText w:val="7.%1."/>
      <w:lvlJc w:val="left"/>
      <w:pPr>
        <w:tabs>
          <w:tab w:val="left" w:pos="851"/>
        </w:tabs>
        <w:ind w:left="851" w:hanging="851"/>
      </w:pPr>
      <w:rPr>
        <w:rFonts w:hint="eastAsia"/>
      </w:rPr>
    </w:lvl>
    <w:lvl w:ilvl="1">
      <w:start w:val="1"/>
      <w:numFmt w:val="decimal"/>
      <w:lvlText w:val="8.%2."/>
      <w:lvlJc w:val="left"/>
      <w:pPr>
        <w:tabs>
          <w:tab w:val="left" w:pos="794"/>
        </w:tabs>
        <w:ind w:left="794" w:hanging="794"/>
      </w:pPr>
      <w:rPr>
        <w:rFonts w:hint="eastAsia"/>
      </w:rPr>
    </w:lvl>
    <w:lvl w:ilvl="2">
      <w:start w:val="1"/>
      <w:numFmt w:val="decimal"/>
      <w:lvlText w:val="8.1.%3"/>
      <w:lvlJc w:val="left"/>
      <w:pPr>
        <w:tabs>
          <w:tab w:val="left" w:pos="851"/>
        </w:tabs>
        <w:ind w:left="851" w:hanging="851"/>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0000022"/>
    <w:multiLevelType w:val="multilevel"/>
    <w:tmpl w:val="00000022"/>
    <w:lvl w:ilvl="0">
      <w:start w:val="1"/>
      <w:numFmt w:val="decimal"/>
      <w:lvlText w:val="9.1.%1"/>
      <w:lvlJc w:val="left"/>
      <w:pPr>
        <w:tabs>
          <w:tab w:val="left" w:pos="851"/>
        </w:tabs>
        <w:ind w:left="851" w:hanging="851"/>
      </w:pPr>
      <w:rPr>
        <w:rFonts w:hint="eastAsia"/>
      </w:rPr>
    </w:lvl>
    <w:lvl w:ilvl="1">
      <w:start w:val="1"/>
      <w:numFmt w:val="lowerLetter"/>
      <w:lvlText w:val="%2)"/>
      <w:lvlJc w:val="left"/>
      <w:pPr>
        <w:tabs>
          <w:tab w:val="left" w:pos="443"/>
        </w:tabs>
        <w:ind w:left="443" w:hanging="420"/>
      </w:pPr>
    </w:lvl>
    <w:lvl w:ilvl="2">
      <w:start w:val="1"/>
      <w:numFmt w:val="lowerRoman"/>
      <w:lvlText w:val="%3."/>
      <w:lvlJc w:val="right"/>
      <w:pPr>
        <w:tabs>
          <w:tab w:val="left" w:pos="863"/>
        </w:tabs>
        <w:ind w:left="863" w:hanging="420"/>
      </w:pPr>
    </w:lvl>
    <w:lvl w:ilvl="3">
      <w:start w:val="1"/>
      <w:numFmt w:val="decimal"/>
      <w:lvlText w:val="%4."/>
      <w:lvlJc w:val="left"/>
      <w:pPr>
        <w:tabs>
          <w:tab w:val="left" w:pos="1283"/>
        </w:tabs>
        <w:ind w:left="1283" w:hanging="420"/>
      </w:pPr>
    </w:lvl>
    <w:lvl w:ilvl="4">
      <w:start w:val="1"/>
      <w:numFmt w:val="lowerLetter"/>
      <w:lvlText w:val="%5)"/>
      <w:lvlJc w:val="left"/>
      <w:pPr>
        <w:tabs>
          <w:tab w:val="left" w:pos="1703"/>
        </w:tabs>
        <w:ind w:left="1703" w:hanging="420"/>
      </w:pPr>
    </w:lvl>
    <w:lvl w:ilvl="5">
      <w:start w:val="1"/>
      <w:numFmt w:val="lowerRoman"/>
      <w:lvlText w:val="%6."/>
      <w:lvlJc w:val="right"/>
      <w:pPr>
        <w:tabs>
          <w:tab w:val="left" w:pos="2123"/>
        </w:tabs>
        <w:ind w:left="2123" w:hanging="420"/>
      </w:pPr>
    </w:lvl>
    <w:lvl w:ilvl="6">
      <w:start w:val="1"/>
      <w:numFmt w:val="decimal"/>
      <w:lvlText w:val="%7."/>
      <w:lvlJc w:val="left"/>
      <w:pPr>
        <w:tabs>
          <w:tab w:val="left" w:pos="2543"/>
        </w:tabs>
        <w:ind w:left="2543" w:hanging="420"/>
      </w:pPr>
    </w:lvl>
    <w:lvl w:ilvl="7">
      <w:start w:val="1"/>
      <w:numFmt w:val="lowerLetter"/>
      <w:lvlText w:val="%8)"/>
      <w:lvlJc w:val="left"/>
      <w:pPr>
        <w:tabs>
          <w:tab w:val="left" w:pos="2963"/>
        </w:tabs>
        <w:ind w:left="2963" w:hanging="420"/>
      </w:pPr>
    </w:lvl>
    <w:lvl w:ilvl="8">
      <w:start w:val="1"/>
      <w:numFmt w:val="lowerRoman"/>
      <w:lvlText w:val="%9."/>
      <w:lvlJc w:val="right"/>
      <w:pPr>
        <w:tabs>
          <w:tab w:val="left" w:pos="3383"/>
        </w:tabs>
        <w:ind w:left="3383" w:hanging="420"/>
      </w:pPr>
    </w:lvl>
  </w:abstractNum>
  <w:abstractNum w:abstractNumId="11" w15:restartNumberingAfterBreak="0">
    <w:nsid w:val="00000023"/>
    <w:multiLevelType w:val="multilevel"/>
    <w:tmpl w:val="00000023"/>
    <w:lvl w:ilvl="0">
      <w:start w:val="1"/>
      <w:numFmt w:val="decimal"/>
      <w:lvlText w:val="8.2.%1"/>
      <w:lvlJc w:val="left"/>
      <w:pPr>
        <w:tabs>
          <w:tab w:val="left" w:pos="851"/>
        </w:tabs>
        <w:ind w:left="851" w:hanging="851"/>
      </w:pPr>
      <w:rPr>
        <w:rFonts w:hint="eastAsia"/>
      </w:rPr>
    </w:lvl>
    <w:lvl w:ilvl="1">
      <w:start w:val="1"/>
      <w:numFmt w:val="lowerLetter"/>
      <w:lvlText w:val="%2)"/>
      <w:lvlJc w:val="left"/>
      <w:pPr>
        <w:tabs>
          <w:tab w:val="left" w:pos="443"/>
        </w:tabs>
        <w:ind w:left="443" w:hanging="420"/>
      </w:pPr>
    </w:lvl>
    <w:lvl w:ilvl="2">
      <w:start w:val="1"/>
      <w:numFmt w:val="lowerRoman"/>
      <w:lvlText w:val="%3."/>
      <w:lvlJc w:val="right"/>
      <w:pPr>
        <w:tabs>
          <w:tab w:val="left" w:pos="863"/>
        </w:tabs>
        <w:ind w:left="863" w:hanging="420"/>
      </w:pPr>
    </w:lvl>
    <w:lvl w:ilvl="3">
      <w:start w:val="1"/>
      <w:numFmt w:val="decimal"/>
      <w:lvlText w:val="%4."/>
      <w:lvlJc w:val="left"/>
      <w:pPr>
        <w:tabs>
          <w:tab w:val="left" w:pos="1283"/>
        </w:tabs>
        <w:ind w:left="1283" w:hanging="420"/>
      </w:pPr>
    </w:lvl>
    <w:lvl w:ilvl="4">
      <w:start w:val="1"/>
      <w:numFmt w:val="lowerLetter"/>
      <w:lvlText w:val="%5)"/>
      <w:lvlJc w:val="left"/>
      <w:pPr>
        <w:tabs>
          <w:tab w:val="left" w:pos="1703"/>
        </w:tabs>
        <w:ind w:left="1703" w:hanging="420"/>
      </w:pPr>
    </w:lvl>
    <w:lvl w:ilvl="5">
      <w:start w:val="1"/>
      <w:numFmt w:val="lowerRoman"/>
      <w:lvlText w:val="%6."/>
      <w:lvlJc w:val="right"/>
      <w:pPr>
        <w:tabs>
          <w:tab w:val="left" w:pos="2123"/>
        </w:tabs>
        <w:ind w:left="2123" w:hanging="420"/>
      </w:pPr>
    </w:lvl>
    <w:lvl w:ilvl="6">
      <w:start w:val="1"/>
      <w:numFmt w:val="decimal"/>
      <w:lvlText w:val="%7."/>
      <w:lvlJc w:val="left"/>
      <w:pPr>
        <w:tabs>
          <w:tab w:val="left" w:pos="2543"/>
        </w:tabs>
        <w:ind w:left="2543" w:hanging="420"/>
      </w:pPr>
    </w:lvl>
    <w:lvl w:ilvl="7">
      <w:start w:val="1"/>
      <w:numFmt w:val="lowerLetter"/>
      <w:lvlText w:val="%8)"/>
      <w:lvlJc w:val="left"/>
      <w:pPr>
        <w:tabs>
          <w:tab w:val="left" w:pos="2963"/>
        </w:tabs>
        <w:ind w:left="2963" w:hanging="420"/>
      </w:pPr>
    </w:lvl>
    <w:lvl w:ilvl="8">
      <w:start w:val="1"/>
      <w:numFmt w:val="lowerRoman"/>
      <w:lvlText w:val="%9."/>
      <w:lvlJc w:val="right"/>
      <w:pPr>
        <w:tabs>
          <w:tab w:val="left" w:pos="3383"/>
        </w:tabs>
        <w:ind w:left="3383" w:hanging="420"/>
      </w:pPr>
    </w:lvl>
  </w:abstractNum>
  <w:abstractNum w:abstractNumId="12" w15:restartNumberingAfterBreak="0">
    <w:nsid w:val="00000025"/>
    <w:multiLevelType w:val="multilevel"/>
    <w:tmpl w:val="00000025"/>
    <w:lvl w:ilvl="0">
      <w:start w:val="1"/>
      <w:numFmt w:val="decimal"/>
      <w:lvlText w:val="9.%1."/>
      <w:lvlJc w:val="left"/>
      <w:pPr>
        <w:tabs>
          <w:tab w:val="left" w:pos="794"/>
        </w:tabs>
        <w:ind w:left="794" w:hanging="794"/>
      </w:pPr>
      <w:rPr>
        <w:rFonts w:hint="eastAsia"/>
      </w:rPr>
    </w:lvl>
    <w:lvl w:ilvl="1">
      <w:start w:val="1"/>
      <w:numFmt w:val="lowerLetter"/>
      <w:lvlText w:val="%2."/>
      <w:lvlJc w:val="left"/>
      <w:pPr>
        <w:tabs>
          <w:tab w:val="left" w:pos="780"/>
        </w:tabs>
        <w:ind w:left="780" w:hanging="360"/>
      </w:pPr>
      <w:rPr>
        <w:rFonts w:hint="eastAsia"/>
        <w:sz w:val="24"/>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0000028"/>
    <w:multiLevelType w:val="multilevel"/>
    <w:tmpl w:val="00000028"/>
    <w:lvl w:ilvl="0">
      <w:start w:val="1"/>
      <w:numFmt w:val="decimal"/>
      <w:lvlText w:val="12.%1."/>
      <w:lvlJc w:val="left"/>
      <w:pPr>
        <w:tabs>
          <w:tab w:val="left" w:pos="794"/>
        </w:tabs>
        <w:ind w:left="794" w:hanging="794"/>
      </w:pPr>
      <w:rPr>
        <w:rFonts w:hint="eastAsia"/>
      </w:rPr>
    </w:lvl>
    <w:lvl w:ilvl="1">
      <w:start w:val="17"/>
      <w:numFmt w:val="chineseCountingThousand"/>
      <w:lvlText w:val="第%2条"/>
      <w:lvlJc w:val="left"/>
      <w:pPr>
        <w:tabs>
          <w:tab w:val="left" w:pos="720"/>
        </w:tabs>
        <w:ind w:left="284" w:hanging="284"/>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00000033"/>
    <w:multiLevelType w:val="multilevel"/>
    <w:tmpl w:val="00000033"/>
    <w:lvl w:ilvl="0">
      <w:start w:val="1"/>
      <w:numFmt w:val="decimal"/>
      <w:lvlText w:val="26.%1."/>
      <w:lvlJc w:val="left"/>
      <w:pPr>
        <w:tabs>
          <w:tab w:val="left" w:pos="794"/>
        </w:tabs>
        <w:ind w:left="794" w:hanging="794"/>
      </w:pPr>
      <w:rPr>
        <w:rFonts w:hint="eastAsia"/>
      </w:rPr>
    </w:lvl>
    <w:lvl w:ilvl="1">
      <w:start w:val="1"/>
      <w:numFmt w:val="decimal"/>
      <w:lvlText w:val="27.%2."/>
      <w:lvlJc w:val="left"/>
      <w:pPr>
        <w:tabs>
          <w:tab w:val="left" w:pos="794"/>
        </w:tabs>
        <w:ind w:left="794" w:hanging="794"/>
      </w:pPr>
      <w:rPr>
        <w:rFonts w:hint="eastAsia"/>
      </w:rPr>
    </w:lvl>
    <w:lvl w:ilvl="2">
      <w:start w:val="1"/>
      <w:numFmt w:val="lowerLetter"/>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00000037"/>
    <w:multiLevelType w:val="multilevel"/>
    <w:tmpl w:val="00000037"/>
    <w:lvl w:ilvl="0">
      <w:start w:val="1"/>
      <w:numFmt w:val="decimal"/>
      <w:lvlText w:val="27.%1."/>
      <w:lvlJc w:val="left"/>
      <w:pPr>
        <w:tabs>
          <w:tab w:val="left" w:pos="794"/>
        </w:tabs>
        <w:ind w:left="794" w:hanging="794"/>
      </w:pPr>
      <w:rPr>
        <w:rFonts w:hint="eastAsia"/>
      </w:rPr>
    </w:lvl>
    <w:lvl w:ilvl="1">
      <w:start w:val="1"/>
      <w:numFmt w:val="decimal"/>
      <w:lvlText w:val="22.%2."/>
      <w:lvlJc w:val="left"/>
      <w:pPr>
        <w:tabs>
          <w:tab w:val="left" w:pos="851"/>
        </w:tabs>
        <w:ind w:left="851" w:hanging="851"/>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00000038"/>
    <w:multiLevelType w:val="multilevel"/>
    <w:tmpl w:val="00000038"/>
    <w:lvl w:ilvl="0">
      <w:start w:val="1"/>
      <w:numFmt w:val="decimal"/>
      <w:lvlText w:val="8.3.%1"/>
      <w:lvlJc w:val="left"/>
      <w:pPr>
        <w:tabs>
          <w:tab w:val="left" w:pos="1248"/>
        </w:tabs>
        <w:ind w:left="1248" w:hanging="851"/>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0000003D"/>
    <w:multiLevelType w:val="multilevel"/>
    <w:tmpl w:val="0000003D"/>
    <w:lvl w:ilvl="0">
      <w:start w:val="1"/>
      <w:numFmt w:val="decimal"/>
      <w:lvlText w:val="1.%1."/>
      <w:lvlJc w:val="left"/>
      <w:pPr>
        <w:tabs>
          <w:tab w:val="left" w:pos="794"/>
        </w:tabs>
        <w:ind w:left="794" w:hanging="79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4"/>
      <w:numFmt w:val="decimal"/>
      <w:lvlText w:val="1.%4"/>
      <w:lvlJc w:val="left"/>
      <w:pPr>
        <w:tabs>
          <w:tab w:val="left" w:pos="794"/>
        </w:tabs>
        <w:ind w:left="794" w:hanging="794"/>
      </w:pPr>
      <w:rPr>
        <w:rFonts w:hint="eastAsia"/>
        <w:sz w:val="24"/>
      </w:rPr>
    </w:lvl>
    <w:lvl w:ilvl="4">
      <w:start w:val="1"/>
      <w:numFmt w:val="decimal"/>
      <w:lvlText w:val="1.4.%5"/>
      <w:lvlJc w:val="left"/>
      <w:pPr>
        <w:tabs>
          <w:tab w:val="left" w:pos="851"/>
        </w:tabs>
        <w:ind w:left="851" w:hanging="851"/>
      </w:pPr>
      <w:rPr>
        <w:rFonts w:hint="eastAsia"/>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0000003E"/>
    <w:multiLevelType w:val="multilevel"/>
    <w:tmpl w:val="0000003E"/>
    <w:lvl w:ilvl="0">
      <w:start w:val="1"/>
      <w:numFmt w:val="decimal"/>
      <w:lvlText w:val="1.7.%1"/>
      <w:lvlJc w:val="left"/>
      <w:pPr>
        <w:tabs>
          <w:tab w:val="left" w:pos="851"/>
        </w:tabs>
        <w:ind w:left="851" w:hanging="851"/>
      </w:pPr>
      <w:rPr>
        <w:rFonts w:hint="eastAsia"/>
      </w:rPr>
    </w:lvl>
    <w:lvl w:ilvl="1">
      <w:start w:val="1"/>
      <w:numFmt w:val="decimal"/>
      <w:lvlText w:val="1.8.%2"/>
      <w:lvlJc w:val="left"/>
      <w:pPr>
        <w:tabs>
          <w:tab w:val="left" w:pos="1931"/>
        </w:tabs>
        <w:ind w:left="1931" w:hanging="851"/>
      </w:pPr>
      <w:rPr>
        <w:rFonts w:hint="eastAsia"/>
        <w:sz w:val="24"/>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0000003F"/>
    <w:multiLevelType w:val="multilevel"/>
    <w:tmpl w:val="0000003F"/>
    <w:lvl w:ilvl="0">
      <w:start w:val="1"/>
      <w:numFmt w:val="decimal"/>
      <w:lvlText w:val="5.%1."/>
      <w:lvlJc w:val="left"/>
      <w:pPr>
        <w:tabs>
          <w:tab w:val="left" w:pos="851"/>
        </w:tabs>
        <w:ind w:left="851" w:hanging="851"/>
      </w:pPr>
      <w:rPr>
        <w:rFonts w:hint="eastAsia"/>
      </w:rPr>
    </w:lvl>
    <w:lvl w:ilvl="1">
      <w:start w:val="1"/>
      <w:numFmt w:val="lowerLetter"/>
      <w:lvlText w:val="%2)"/>
      <w:lvlJc w:val="left"/>
      <w:pPr>
        <w:tabs>
          <w:tab w:val="left" w:pos="1247"/>
        </w:tabs>
        <w:ind w:left="1247" w:hanging="396"/>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00000040"/>
    <w:multiLevelType w:val="multilevel"/>
    <w:tmpl w:val="00000040"/>
    <w:lvl w:ilvl="0">
      <w:start w:val="1"/>
      <w:numFmt w:val="decimal"/>
      <w:lvlText w:val="11.%1."/>
      <w:lvlJc w:val="left"/>
      <w:pPr>
        <w:tabs>
          <w:tab w:val="left" w:pos="794"/>
        </w:tabs>
        <w:ind w:left="794" w:hanging="79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00000041"/>
    <w:multiLevelType w:val="multilevel"/>
    <w:tmpl w:val="00000041"/>
    <w:lvl w:ilvl="0">
      <w:start w:val="1"/>
      <w:numFmt w:val="decimal"/>
      <w:lvlText w:val="5.4.%1"/>
      <w:lvlJc w:val="left"/>
      <w:pPr>
        <w:tabs>
          <w:tab w:val="left" w:pos="851"/>
        </w:tabs>
        <w:ind w:left="851" w:hanging="851"/>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22" w15:restartNumberingAfterBreak="0">
    <w:nsid w:val="00000047"/>
    <w:multiLevelType w:val="multilevel"/>
    <w:tmpl w:val="00000047"/>
    <w:lvl w:ilvl="0">
      <w:start w:val="1"/>
      <w:numFmt w:val="decimal"/>
      <w:lvlText w:val="9.3.%1"/>
      <w:lvlJc w:val="left"/>
      <w:pPr>
        <w:tabs>
          <w:tab w:val="left" w:pos="851"/>
        </w:tabs>
        <w:ind w:left="851" w:hanging="851"/>
      </w:pPr>
      <w:rPr>
        <w:rFonts w:hint="eastAsia"/>
      </w:rPr>
    </w:lvl>
    <w:lvl w:ilvl="1">
      <w:start w:val="1"/>
      <w:numFmt w:val="lowerLetter"/>
      <w:lvlText w:val="%2)"/>
      <w:lvlJc w:val="left"/>
      <w:pPr>
        <w:tabs>
          <w:tab w:val="left" w:pos="443"/>
        </w:tabs>
        <w:ind w:left="443" w:hanging="420"/>
      </w:pPr>
    </w:lvl>
    <w:lvl w:ilvl="2">
      <w:start w:val="1"/>
      <w:numFmt w:val="lowerRoman"/>
      <w:lvlText w:val="%3."/>
      <w:lvlJc w:val="right"/>
      <w:pPr>
        <w:tabs>
          <w:tab w:val="left" w:pos="863"/>
        </w:tabs>
        <w:ind w:left="863" w:hanging="420"/>
      </w:pPr>
    </w:lvl>
    <w:lvl w:ilvl="3">
      <w:start w:val="1"/>
      <w:numFmt w:val="decimal"/>
      <w:lvlText w:val="%4."/>
      <w:lvlJc w:val="left"/>
      <w:pPr>
        <w:tabs>
          <w:tab w:val="left" w:pos="1283"/>
        </w:tabs>
        <w:ind w:left="1283" w:hanging="420"/>
      </w:pPr>
    </w:lvl>
    <w:lvl w:ilvl="4">
      <w:start w:val="1"/>
      <w:numFmt w:val="lowerLetter"/>
      <w:lvlText w:val="%5)"/>
      <w:lvlJc w:val="left"/>
      <w:pPr>
        <w:tabs>
          <w:tab w:val="left" w:pos="1703"/>
        </w:tabs>
        <w:ind w:left="1703" w:hanging="420"/>
      </w:pPr>
    </w:lvl>
    <w:lvl w:ilvl="5">
      <w:start w:val="1"/>
      <w:numFmt w:val="lowerRoman"/>
      <w:lvlText w:val="%6."/>
      <w:lvlJc w:val="right"/>
      <w:pPr>
        <w:tabs>
          <w:tab w:val="left" w:pos="2123"/>
        </w:tabs>
        <w:ind w:left="2123" w:hanging="420"/>
      </w:pPr>
    </w:lvl>
    <w:lvl w:ilvl="6">
      <w:start w:val="1"/>
      <w:numFmt w:val="decimal"/>
      <w:lvlText w:val="%7."/>
      <w:lvlJc w:val="left"/>
      <w:pPr>
        <w:tabs>
          <w:tab w:val="left" w:pos="2543"/>
        </w:tabs>
        <w:ind w:left="2543" w:hanging="420"/>
      </w:pPr>
    </w:lvl>
    <w:lvl w:ilvl="7">
      <w:start w:val="1"/>
      <w:numFmt w:val="lowerLetter"/>
      <w:lvlText w:val="%8)"/>
      <w:lvlJc w:val="left"/>
      <w:pPr>
        <w:tabs>
          <w:tab w:val="left" w:pos="2963"/>
        </w:tabs>
        <w:ind w:left="2963" w:hanging="420"/>
      </w:pPr>
    </w:lvl>
    <w:lvl w:ilvl="8">
      <w:start w:val="1"/>
      <w:numFmt w:val="lowerRoman"/>
      <w:lvlText w:val="%9."/>
      <w:lvlJc w:val="right"/>
      <w:pPr>
        <w:tabs>
          <w:tab w:val="left" w:pos="3383"/>
        </w:tabs>
        <w:ind w:left="3383" w:hanging="420"/>
      </w:pPr>
    </w:lvl>
  </w:abstractNum>
  <w:abstractNum w:abstractNumId="23" w15:restartNumberingAfterBreak="0">
    <w:nsid w:val="00000049"/>
    <w:multiLevelType w:val="multilevel"/>
    <w:tmpl w:val="00000049"/>
    <w:lvl w:ilvl="0">
      <w:start w:val="1"/>
      <w:numFmt w:val="decimal"/>
      <w:lvlText w:val="%1."/>
      <w:lvlJc w:val="left"/>
      <w:pPr>
        <w:tabs>
          <w:tab w:val="left" w:pos="1247"/>
        </w:tabs>
        <w:ind w:left="1247" w:hanging="396"/>
      </w:pPr>
      <w:rPr>
        <w:rFonts w:hint="eastAsia"/>
        <w:b/>
        <w:i w:val="0"/>
      </w:rPr>
    </w:lvl>
    <w:lvl w:ilvl="1">
      <w:start w:val="1"/>
      <w:numFmt w:val="lowerLetter"/>
      <w:lvlText w:val="%2)"/>
      <w:lvlJc w:val="left"/>
      <w:pPr>
        <w:tabs>
          <w:tab w:val="left" w:pos="840"/>
        </w:tabs>
        <w:ind w:left="840" w:hanging="420"/>
      </w:pPr>
    </w:lvl>
    <w:lvl w:ilvl="2">
      <w:start w:val="1"/>
      <w:numFmt w:val="decimal"/>
      <w:lvlText w:val="%3."/>
      <w:lvlJc w:val="left"/>
      <w:pPr>
        <w:tabs>
          <w:tab w:val="left" w:pos="396"/>
        </w:tabs>
        <w:ind w:left="396" w:hanging="396"/>
      </w:pPr>
      <w:rPr>
        <w:rFonts w:hint="eastAsia"/>
        <w:b/>
        <w:i w:val="0"/>
      </w:rPr>
    </w:lvl>
    <w:lvl w:ilvl="3">
      <w:start w:val="2"/>
      <w:numFmt w:val="decimal"/>
      <w:lvlText w:val="9.5.%4"/>
      <w:lvlJc w:val="left"/>
      <w:pPr>
        <w:tabs>
          <w:tab w:val="left" w:pos="851"/>
        </w:tabs>
        <w:ind w:left="851" w:hanging="851"/>
      </w:pPr>
      <w:rPr>
        <w:rFonts w:hint="eastAsia"/>
      </w:rPr>
    </w:lvl>
    <w:lvl w:ilvl="4">
      <w:start w:val="1"/>
      <w:numFmt w:val="lowerLetter"/>
      <w:lvlText w:val="%5)"/>
      <w:lvlJc w:val="left"/>
      <w:pPr>
        <w:tabs>
          <w:tab w:val="left" w:pos="1247"/>
        </w:tabs>
        <w:ind w:left="1247" w:hanging="396"/>
      </w:pPr>
      <w:rPr>
        <w:rFonts w:hint="eastAsia"/>
      </w:rPr>
    </w:lvl>
    <w:lvl w:ilvl="5">
      <w:start w:val="4"/>
      <w:numFmt w:val="decimal"/>
      <w:lvlText w:val="9.5.%6"/>
      <w:lvlJc w:val="left"/>
      <w:pPr>
        <w:tabs>
          <w:tab w:val="left" w:pos="851"/>
        </w:tabs>
        <w:ind w:left="851" w:hanging="851"/>
      </w:pPr>
      <w:rPr>
        <w:rFonts w:hint="eastAsia"/>
      </w:rPr>
    </w:lvl>
    <w:lvl w:ilvl="6">
      <w:start w:val="1"/>
      <w:numFmt w:val="lowerLetter"/>
      <w:lvlText w:val="%7)"/>
      <w:lvlJc w:val="left"/>
      <w:pPr>
        <w:tabs>
          <w:tab w:val="left" w:pos="1247"/>
        </w:tabs>
        <w:ind w:left="1247" w:hanging="396"/>
      </w:pPr>
      <w:rPr>
        <w:rFonts w:hint="eastAsia"/>
      </w:rPr>
    </w:lvl>
    <w:lvl w:ilvl="7">
      <w:start w:val="5"/>
      <w:numFmt w:val="decimal"/>
      <w:lvlText w:val="9.5.%8"/>
      <w:lvlJc w:val="left"/>
      <w:pPr>
        <w:tabs>
          <w:tab w:val="left" w:pos="851"/>
        </w:tabs>
        <w:ind w:left="851" w:hanging="851"/>
      </w:pPr>
      <w:rPr>
        <w:rFonts w:hint="eastAsia"/>
      </w:rPr>
    </w:lvl>
    <w:lvl w:ilvl="8">
      <w:start w:val="1"/>
      <w:numFmt w:val="lowerRoman"/>
      <w:lvlText w:val="%9."/>
      <w:lvlJc w:val="right"/>
      <w:pPr>
        <w:tabs>
          <w:tab w:val="left" w:pos="3780"/>
        </w:tabs>
        <w:ind w:left="3780" w:hanging="420"/>
      </w:pPr>
    </w:lvl>
  </w:abstractNum>
  <w:abstractNum w:abstractNumId="24" w15:restartNumberingAfterBreak="0">
    <w:nsid w:val="0000004B"/>
    <w:multiLevelType w:val="multilevel"/>
    <w:tmpl w:val="0000004B"/>
    <w:lvl w:ilvl="0">
      <w:start w:val="1"/>
      <w:numFmt w:val="decimal"/>
      <w:lvlText w:val="4.%1."/>
      <w:lvlJc w:val="left"/>
      <w:pPr>
        <w:tabs>
          <w:tab w:val="left" w:pos="2471"/>
        </w:tabs>
        <w:ind w:left="2471" w:hanging="851"/>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0000004D"/>
    <w:multiLevelType w:val="singleLevel"/>
    <w:tmpl w:val="0000004D"/>
    <w:lvl w:ilvl="0">
      <w:start w:val="1"/>
      <w:numFmt w:val="decimal"/>
      <w:lvlText w:val="5.6.3.%1"/>
      <w:lvlJc w:val="left"/>
      <w:pPr>
        <w:tabs>
          <w:tab w:val="left" w:pos="851"/>
        </w:tabs>
        <w:ind w:left="851" w:hanging="851"/>
      </w:pPr>
      <w:rPr>
        <w:rFonts w:hint="eastAsia"/>
      </w:rPr>
    </w:lvl>
  </w:abstractNum>
  <w:abstractNum w:abstractNumId="26" w15:restartNumberingAfterBreak="0">
    <w:nsid w:val="0000004E"/>
    <w:multiLevelType w:val="multilevel"/>
    <w:tmpl w:val="0000004E"/>
    <w:lvl w:ilvl="0">
      <w:start w:val="1"/>
      <w:numFmt w:val="lowerLetter"/>
      <w:lvlText w:val="%1)"/>
      <w:lvlJc w:val="left"/>
      <w:pPr>
        <w:tabs>
          <w:tab w:val="left" w:pos="1247"/>
        </w:tabs>
        <w:ind w:left="1247" w:hanging="396"/>
      </w:pPr>
      <w:rPr>
        <w:rFonts w:hint="eastAsia"/>
      </w:rPr>
    </w:lvl>
    <w:lvl w:ilvl="1">
      <w:start w:val="1"/>
      <w:numFmt w:val="lowerLetter"/>
      <w:lvlText w:val="%2)"/>
      <w:lvlJc w:val="left"/>
      <w:pPr>
        <w:tabs>
          <w:tab w:val="left" w:pos="1247"/>
        </w:tabs>
        <w:ind w:left="1247" w:hanging="396"/>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0000004F"/>
    <w:multiLevelType w:val="multilevel"/>
    <w:tmpl w:val="0000004F"/>
    <w:lvl w:ilvl="0">
      <w:start w:val="1"/>
      <w:numFmt w:val="decimal"/>
      <w:lvlText w:val="13.%1."/>
      <w:lvlJc w:val="left"/>
      <w:pPr>
        <w:tabs>
          <w:tab w:val="left" w:pos="794"/>
        </w:tabs>
        <w:ind w:left="794" w:hanging="79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00000054"/>
    <w:multiLevelType w:val="multilevel"/>
    <w:tmpl w:val="00000054"/>
    <w:lvl w:ilvl="0">
      <w:start w:val="1"/>
      <w:numFmt w:val="decimal"/>
      <w:lvlText w:val="20.%1."/>
      <w:lvlJc w:val="left"/>
      <w:pPr>
        <w:tabs>
          <w:tab w:val="left" w:pos="851"/>
        </w:tabs>
        <w:ind w:left="851" w:hanging="851"/>
      </w:pPr>
      <w:rPr>
        <w:rFonts w:hint="eastAsia"/>
      </w:rPr>
    </w:lvl>
    <w:lvl w:ilvl="1">
      <w:start w:val="27"/>
      <w:numFmt w:val="decimal"/>
      <w:lvlText w:val="第%2条"/>
      <w:lvlJc w:val="left"/>
      <w:pPr>
        <w:tabs>
          <w:tab w:val="left" w:pos="851"/>
        </w:tabs>
        <w:ind w:left="851" w:hanging="851"/>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00000056"/>
    <w:multiLevelType w:val="multilevel"/>
    <w:tmpl w:val="00000056"/>
    <w:lvl w:ilvl="0">
      <w:start w:val="1"/>
      <w:numFmt w:val="decimal"/>
      <w:lvlText w:val="（%1）"/>
      <w:lvlJc w:val="left"/>
      <w:pPr>
        <w:tabs>
          <w:tab w:val="left" w:pos="1588"/>
        </w:tabs>
        <w:ind w:left="1588" w:hanging="737"/>
      </w:pPr>
      <w:rPr>
        <w:rFonts w:hint="eastAsia"/>
      </w:rPr>
    </w:lvl>
    <w:lvl w:ilvl="1">
      <w:start w:val="2"/>
      <w:numFmt w:val="decimal"/>
      <w:lvlText w:val="1.%2．"/>
      <w:lvlJc w:val="left"/>
      <w:pPr>
        <w:tabs>
          <w:tab w:val="left" w:pos="851"/>
        </w:tabs>
        <w:ind w:left="851" w:hanging="851"/>
      </w:pPr>
      <w:rPr>
        <w:rFonts w:hint="eastAsia"/>
      </w:rPr>
    </w:lvl>
    <w:lvl w:ilvl="2">
      <w:start w:val="1"/>
      <w:numFmt w:val="decimal"/>
      <w:lvlText w:val="1.3.%3．"/>
      <w:lvlJc w:val="left"/>
      <w:pPr>
        <w:tabs>
          <w:tab w:val="left" w:pos="851"/>
        </w:tabs>
        <w:ind w:left="851" w:hanging="851"/>
      </w:pPr>
      <w:rPr>
        <w:rFonts w:hint="eastAsia"/>
      </w:rPr>
    </w:lvl>
    <w:lvl w:ilvl="3">
      <w:start w:val="1"/>
      <w:numFmt w:val="decimal"/>
      <w:lvlText w:val="1.2.%4"/>
      <w:lvlJc w:val="left"/>
      <w:pPr>
        <w:tabs>
          <w:tab w:val="left" w:pos="851"/>
        </w:tabs>
        <w:ind w:left="851" w:hanging="851"/>
      </w:pPr>
      <w:rPr>
        <w:rFonts w:hint="eastAsia"/>
      </w:rPr>
    </w:lvl>
    <w:lvl w:ilvl="4">
      <w:start w:val="1"/>
      <w:numFmt w:val="decimal"/>
      <w:lvlText w:val="4.%5．"/>
      <w:lvlJc w:val="left"/>
      <w:pPr>
        <w:tabs>
          <w:tab w:val="left" w:pos="851"/>
        </w:tabs>
        <w:ind w:left="851" w:hanging="851"/>
      </w:pPr>
      <w:rPr>
        <w:rFonts w:hint="eastAsia"/>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0000005B"/>
    <w:multiLevelType w:val="multilevel"/>
    <w:tmpl w:val="0000005B"/>
    <w:lvl w:ilvl="0">
      <w:start w:val="1"/>
      <w:numFmt w:val="decimal"/>
      <w:lvlText w:val="27.14.%1."/>
      <w:lvlJc w:val="left"/>
      <w:pPr>
        <w:tabs>
          <w:tab w:val="left" w:pos="1154"/>
        </w:tabs>
        <w:ind w:left="1154" w:hanging="794"/>
      </w:pPr>
      <w:rPr>
        <w:rFonts w:hint="eastAsia"/>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31" w15:restartNumberingAfterBreak="0">
    <w:nsid w:val="00000063"/>
    <w:multiLevelType w:val="multilevel"/>
    <w:tmpl w:val="00000063"/>
    <w:lvl w:ilvl="0">
      <w:start w:val="1"/>
      <w:numFmt w:val="decimal"/>
      <w:lvlText w:val="1.%1."/>
      <w:lvlJc w:val="left"/>
      <w:pPr>
        <w:tabs>
          <w:tab w:val="left" w:pos="851"/>
        </w:tabs>
        <w:ind w:left="851" w:hanging="851"/>
      </w:pPr>
      <w:rPr>
        <w:rFonts w:hint="eastAsia"/>
      </w:rPr>
    </w:lvl>
    <w:lvl w:ilvl="1">
      <w:start w:val="1"/>
      <w:numFmt w:val="decimal"/>
      <w:lvlText w:val="1.2.%2"/>
      <w:lvlJc w:val="left"/>
      <w:pPr>
        <w:tabs>
          <w:tab w:val="left" w:pos="794"/>
        </w:tabs>
        <w:ind w:left="794" w:hanging="794"/>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00000064"/>
    <w:multiLevelType w:val="multilevel"/>
    <w:tmpl w:val="00000064"/>
    <w:lvl w:ilvl="0">
      <w:start w:val="1"/>
      <w:numFmt w:val="decimal"/>
      <w:lvlText w:val="1.5.%1"/>
      <w:lvlJc w:val="left"/>
      <w:pPr>
        <w:tabs>
          <w:tab w:val="left" w:pos="851"/>
        </w:tabs>
        <w:ind w:left="851" w:hanging="851"/>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00000065"/>
    <w:multiLevelType w:val="multilevel"/>
    <w:tmpl w:val="00000065"/>
    <w:lvl w:ilvl="0">
      <w:start w:val="1"/>
      <w:numFmt w:val="decimal"/>
      <w:lvlText w:val="23.%1."/>
      <w:lvlJc w:val="left"/>
      <w:pPr>
        <w:tabs>
          <w:tab w:val="left" w:pos="794"/>
        </w:tabs>
        <w:ind w:left="794" w:hanging="794"/>
      </w:pPr>
      <w:rPr>
        <w:rFonts w:hint="eastAsia"/>
      </w:rPr>
    </w:lvl>
    <w:lvl w:ilvl="1">
      <w:start w:val="1"/>
      <w:numFmt w:val="decimal"/>
      <w:lvlText w:val="17.%2."/>
      <w:lvlJc w:val="left"/>
      <w:pPr>
        <w:tabs>
          <w:tab w:val="left" w:pos="851"/>
        </w:tabs>
        <w:ind w:left="851" w:hanging="851"/>
      </w:pPr>
      <w:rPr>
        <w:rFonts w:hint="eastAsia"/>
      </w:rPr>
    </w:lvl>
    <w:lvl w:ilvl="2">
      <w:start w:val="24"/>
      <w:numFmt w:val="decimal"/>
      <w:lvlText w:val="第%3条"/>
      <w:lvlJc w:val="left"/>
      <w:pPr>
        <w:tabs>
          <w:tab w:val="left" w:pos="851"/>
        </w:tabs>
        <w:ind w:left="851" w:hanging="851"/>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00000066"/>
    <w:multiLevelType w:val="multilevel"/>
    <w:tmpl w:val="00000066"/>
    <w:lvl w:ilvl="0">
      <w:start w:val="1"/>
      <w:numFmt w:val="decimal"/>
      <w:lvlText w:val="27.17.%1."/>
      <w:lvlJc w:val="left"/>
      <w:pPr>
        <w:tabs>
          <w:tab w:val="left" w:pos="794"/>
        </w:tabs>
        <w:ind w:left="794" w:hanging="79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00000067"/>
    <w:multiLevelType w:val="multilevel"/>
    <w:tmpl w:val="00000067"/>
    <w:lvl w:ilvl="0">
      <w:start w:val="1"/>
      <w:numFmt w:val="lowerLetter"/>
      <w:lvlText w:val="%1)"/>
      <w:lvlJc w:val="left"/>
      <w:pPr>
        <w:tabs>
          <w:tab w:val="left" w:pos="396"/>
        </w:tabs>
        <w:ind w:left="396" w:hanging="396"/>
      </w:pPr>
      <w:rPr>
        <w:rFonts w:hint="eastAsia"/>
      </w:rPr>
    </w:lvl>
    <w:lvl w:ilvl="1">
      <w:start w:val="1"/>
      <w:numFmt w:val="lowerLetter"/>
      <w:lvlText w:val="%2)"/>
      <w:lvlJc w:val="left"/>
      <w:pPr>
        <w:tabs>
          <w:tab w:val="left" w:pos="-11"/>
        </w:tabs>
        <w:ind w:left="-11" w:hanging="420"/>
      </w:pPr>
    </w:lvl>
    <w:lvl w:ilvl="2">
      <w:start w:val="1"/>
      <w:numFmt w:val="lowerRoman"/>
      <w:lvlText w:val="%3."/>
      <w:lvlJc w:val="right"/>
      <w:pPr>
        <w:tabs>
          <w:tab w:val="left" w:pos="409"/>
        </w:tabs>
        <w:ind w:left="409" w:hanging="420"/>
      </w:pPr>
    </w:lvl>
    <w:lvl w:ilvl="3">
      <w:start w:val="1"/>
      <w:numFmt w:val="decimal"/>
      <w:lvlText w:val="%4."/>
      <w:lvlJc w:val="left"/>
      <w:pPr>
        <w:tabs>
          <w:tab w:val="left" w:pos="829"/>
        </w:tabs>
        <w:ind w:left="829" w:hanging="420"/>
      </w:pPr>
    </w:lvl>
    <w:lvl w:ilvl="4">
      <w:start w:val="1"/>
      <w:numFmt w:val="lowerLetter"/>
      <w:lvlText w:val="%5)"/>
      <w:lvlJc w:val="left"/>
      <w:pPr>
        <w:tabs>
          <w:tab w:val="left" w:pos="1249"/>
        </w:tabs>
        <w:ind w:left="1249" w:hanging="420"/>
      </w:pPr>
    </w:lvl>
    <w:lvl w:ilvl="5">
      <w:start w:val="1"/>
      <w:numFmt w:val="lowerRoman"/>
      <w:lvlText w:val="%6."/>
      <w:lvlJc w:val="right"/>
      <w:pPr>
        <w:tabs>
          <w:tab w:val="left" w:pos="1669"/>
        </w:tabs>
        <w:ind w:left="1669" w:hanging="420"/>
      </w:pPr>
    </w:lvl>
    <w:lvl w:ilvl="6">
      <w:start w:val="1"/>
      <w:numFmt w:val="decimal"/>
      <w:lvlText w:val="%7."/>
      <w:lvlJc w:val="left"/>
      <w:pPr>
        <w:tabs>
          <w:tab w:val="left" w:pos="2089"/>
        </w:tabs>
        <w:ind w:left="2089" w:hanging="420"/>
      </w:pPr>
    </w:lvl>
    <w:lvl w:ilvl="7">
      <w:start w:val="1"/>
      <w:numFmt w:val="lowerLetter"/>
      <w:lvlText w:val="%8)"/>
      <w:lvlJc w:val="left"/>
      <w:pPr>
        <w:tabs>
          <w:tab w:val="left" w:pos="2509"/>
        </w:tabs>
        <w:ind w:left="2509" w:hanging="420"/>
      </w:pPr>
    </w:lvl>
    <w:lvl w:ilvl="8">
      <w:start w:val="1"/>
      <w:numFmt w:val="lowerRoman"/>
      <w:lvlText w:val="%9."/>
      <w:lvlJc w:val="right"/>
      <w:pPr>
        <w:tabs>
          <w:tab w:val="left" w:pos="2929"/>
        </w:tabs>
        <w:ind w:left="2929" w:hanging="420"/>
      </w:pPr>
    </w:lvl>
  </w:abstractNum>
  <w:abstractNum w:abstractNumId="36" w15:restartNumberingAfterBreak="0">
    <w:nsid w:val="00000068"/>
    <w:multiLevelType w:val="multilevel"/>
    <w:tmpl w:val="00000068"/>
    <w:lvl w:ilvl="0">
      <w:start w:val="1"/>
      <w:numFmt w:val="decimal"/>
      <w:lvlText w:val="27.15.%1."/>
      <w:lvlJc w:val="left"/>
      <w:pPr>
        <w:tabs>
          <w:tab w:val="left" w:pos="794"/>
        </w:tabs>
        <w:ind w:left="794" w:hanging="79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0000006D"/>
    <w:multiLevelType w:val="multilevel"/>
    <w:tmpl w:val="0000006D"/>
    <w:lvl w:ilvl="0">
      <w:start w:val="1"/>
      <w:numFmt w:val="decimal"/>
      <w:lvlText w:val="5.6.2.%1"/>
      <w:lvlJc w:val="left"/>
      <w:pPr>
        <w:tabs>
          <w:tab w:val="left" w:pos="851"/>
        </w:tabs>
        <w:ind w:left="851" w:hanging="851"/>
      </w:pPr>
      <w:rPr>
        <w:rFonts w:hint="eastAsia"/>
      </w:rPr>
    </w:lvl>
    <w:lvl w:ilvl="1">
      <w:start w:val="3"/>
      <w:numFmt w:val="decimal"/>
      <w:lvlText w:val="6.11.%2"/>
      <w:lvlJc w:val="left"/>
      <w:pPr>
        <w:tabs>
          <w:tab w:val="left" w:pos="0"/>
        </w:tabs>
        <w:ind w:left="0" w:hanging="851"/>
      </w:pPr>
      <w:rPr>
        <w:rFonts w:hint="eastAsia"/>
      </w:rPr>
    </w:lvl>
    <w:lvl w:ilvl="2">
      <w:start w:val="1"/>
      <w:numFmt w:val="decimal"/>
      <w:lvlText w:val="5.6.5.%3"/>
      <w:lvlJc w:val="left"/>
      <w:pPr>
        <w:tabs>
          <w:tab w:val="left" w:pos="840"/>
        </w:tabs>
        <w:ind w:left="840" w:hanging="851"/>
      </w:pPr>
      <w:rPr>
        <w:rFonts w:hint="eastAsia"/>
      </w:rPr>
    </w:lvl>
    <w:lvl w:ilvl="3">
      <w:start w:val="6"/>
      <w:numFmt w:val="decimal"/>
      <w:lvlText w:val="6.11.%4"/>
      <w:lvlJc w:val="left"/>
      <w:pPr>
        <w:tabs>
          <w:tab w:val="left" w:pos="0"/>
        </w:tabs>
        <w:ind w:left="0" w:hanging="851"/>
      </w:pPr>
      <w:rPr>
        <w:rFonts w:hint="eastAsia"/>
      </w:rPr>
    </w:lvl>
    <w:lvl w:ilvl="4">
      <w:start w:val="1"/>
      <w:numFmt w:val="decimal"/>
      <w:lvlText w:val="5.6.6.%5"/>
      <w:lvlJc w:val="left"/>
      <w:pPr>
        <w:tabs>
          <w:tab w:val="left" w:pos="840"/>
        </w:tabs>
        <w:ind w:left="840" w:hanging="851"/>
      </w:pPr>
      <w:rPr>
        <w:rFonts w:hint="eastAsia"/>
      </w:rPr>
    </w:lvl>
    <w:lvl w:ilvl="5">
      <w:start w:val="7"/>
      <w:numFmt w:val="decimal"/>
      <w:lvlText w:val="6.11.%6"/>
      <w:lvlJc w:val="left"/>
      <w:pPr>
        <w:tabs>
          <w:tab w:val="left" w:pos="0"/>
        </w:tabs>
        <w:ind w:left="0" w:hanging="851"/>
      </w:pPr>
      <w:rPr>
        <w:rFonts w:hint="eastAsia"/>
      </w:rPr>
    </w:lvl>
    <w:lvl w:ilvl="6">
      <w:start w:val="1"/>
      <w:numFmt w:val="lowerLetter"/>
      <w:lvlText w:val="%7)"/>
      <w:lvlJc w:val="left"/>
      <w:pPr>
        <w:tabs>
          <w:tab w:val="left" w:pos="2065"/>
        </w:tabs>
        <w:ind w:left="2065" w:hanging="396"/>
      </w:pPr>
      <w:rPr>
        <w:rFonts w:hint="eastAsia"/>
      </w:rPr>
    </w:lvl>
    <w:lvl w:ilvl="7">
      <w:start w:val="1"/>
      <w:numFmt w:val="lowerLetter"/>
      <w:lvlText w:val="%8)"/>
      <w:lvlJc w:val="left"/>
      <w:pPr>
        <w:tabs>
          <w:tab w:val="left" w:pos="2509"/>
        </w:tabs>
        <w:ind w:left="2509" w:hanging="420"/>
      </w:pPr>
    </w:lvl>
    <w:lvl w:ilvl="8">
      <w:start w:val="1"/>
      <w:numFmt w:val="lowerRoman"/>
      <w:lvlText w:val="%9."/>
      <w:lvlJc w:val="right"/>
      <w:pPr>
        <w:tabs>
          <w:tab w:val="left" w:pos="2929"/>
        </w:tabs>
        <w:ind w:left="2929" w:hanging="420"/>
      </w:pPr>
    </w:lvl>
  </w:abstractNum>
  <w:abstractNum w:abstractNumId="38" w15:restartNumberingAfterBreak="0">
    <w:nsid w:val="0000006E"/>
    <w:multiLevelType w:val="multilevel"/>
    <w:tmpl w:val="0000006E"/>
    <w:lvl w:ilvl="0">
      <w:start w:val="1"/>
      <w:numFmt w:val="decimal"/>
      <w:lvlText w:val="9.5.4.%1"/>
      <w:lvlJc w:val="left"/>
      <w:pPr>
        <w:tabs>
          <w:tab w:val="left" w:pos="851"/>
        </w:tabs>
        <w:ind w:left="851" w:hanging="851"/>
      </w:pPr>
      <w:rPr>
        <w:rFonts w:hint="eastAsia"/>
      </w:rPr>
    </w:lvl>
    <w:lvl w:ilvl="1">
      <w:start w:val="1"/>
      <w:numFmt w:val="lowerLetter"/>
      <w:lvlText w:val="%2)"/>
      <w:lvlJc w:val="left"/>
      <w:pPr>
        <w:tabs>
          <w:tab w:val="left" w:pos="-11"/>
        </w:tabs>
        <w:ind w:left="-11" w:hanging="420"/>
      </w:pPr>
    </w:lvl>
    <w:lvl w:ilvl="2">
      <w:start w:val="1"/>
      <w:numFmt w:val="lowerRoman"/>
      <w:lvlText w:val="%3."/>
      <w:lvlJc w:val="right"/>
      <w:pPr>
        <w:tabs>
          <w:tab w:val="left" w:pos="409"/>
        </w:tabs>
        <w:ind w:left="409" w:hanging="420"/>
      </w:pPr>
    </w:lvl>
    <w:lvl w:ilvl="3">
      <w:start w:val="1"/>
      <w:numFmt w:val="decimal"/>
      <w:lvlText w:val="%4."/>
      <w:lvlJc w:val="left"/>
      <w:pPr>
        <w:tabs>
          <w:tab w:val="left" w:pos="829"/>
        </w:tabs>
        <w:ind w:left="829" w:hanging="420"/>
      </w:pPr>
    </w:lvl>
    <w:lvl w:ilvl="4">
      <w:start w:val="1"/>
      <w:numFmt w:val="lowerLetter"/>
      <w:lvlText w:val="%5)"/>
      <w:lvlJc w:val="left"/>
      <w:pPr>
        <w:tabs>
          <w:tab w:val="left" w:pos="1249"/>
        </w:tabs>
        <w:ind w:left="1249" w:hanging="420"/>
      </w:pPr>
    </w:lvl>
    <w:lvl w:ilvl="5">
      <w:start w:val="1"/>
      <w:numFmt w:val="lowerRoman"/>
      <w:lvlText w:val="%6."/>
      <w:lvlJc w:val="right"/>
      <w:pPr>
        <w:tabs>
          <w:tab w:val="left" w:pos="1669"/>
        </w:tabs>
        <w:ind w:left="1669" w:hanging="420"/>
      </w:pPr>
    </w:lvl>
    <w:lvl w:ilvl="6">
      <w:start w:val="1"/>
      <w:numFmt w:val="decimal"/>
      <w:lvlText w:val="%7."/>
      <w:lvlJc w:val="left"/>
      <w:pPr>
        <w:tabs>
          <w:tab w:val="left" w:pos="2089"/>
        </w:tabs>
        <w:ind w:left="2089" w:hanging="420"/>
      </w:pPr>
    </w:lvl>
    <w:lvl w:ilvl="7">
      <w:start w:val="1"/>
      <w:numFmt w:val="lowerLetter"/>
      <w:lvlText w:val="%8)"/>
      <w:lvlJc w:val="left"/>
      <w:pPr>
        <w:tabs>
          <w:tab w:val="left" w:pos="2509"/>
        </w:tabs>
        <w:ind w:left="2509" w:hanging="420"/>
      </w:pPr>
    </w:lvl>
    <w:lvl w:ilvl="8">
      <w:start w:val="1"/>
      <w:numFmt w:val="lowerRoman"/>
      <w:lvlText w:val="%9."/>
      <w:lvlJc w:val="right"/>
      <w:pPr>
        <w:tabs>
          <w:tab w:val="left" w:pos="2929"/>
        </w:tabs>
        <w:ind w:left="2929" w:hanging="420"/>
      </w:pPr>
    </w:lvl>
  </w:abstractNum>
  <w:abstractNum w:abstractNumId="39" w15:restartNumberingAfterBreak="0">
    <w:nsid w:val="00000070"/>
    <w:multiLevelType w:val="multilevel"/>
    <w:tmpl w:val="00000070"/>
    <w:lvl w:ilvl="0">
      <w:start w:val="1"/>
      <w:numFmt w:val="decimal"/>
      <w:lvlText w:val="9.4.%1"/>
      <w:lvlJc w:val="left"/>
      <w:pPr>
        <w:tabs>
          <w:tab w:val="left" w:pos="851"/>
        </w:tabs>
        <w:ind w:left="851" w:hanging="851"/>
      </w:pPr>
      <w:rPr>
        <w:rFonts w:hint="eastAsia"/>
      </w:rPr>
    </w:lvl>
    <w:lvl w:ilvl="1">
      <w:start w:val="1"/>
      <w:numFmt w:val="lowerLetter"/>
      <w:lvlText w:val="%2)"/>
      <w:lvlJc w:val="left"/>
      <w:pPr>
        <w:tabs>
          <w:tab w:val="left" w:pos="443"/>
        </w:tabs>
        <w:ind w:left="443" w:hanging="420"/>
      </w:pPr>
    </w:lvl>
    <w:lvl w:ilvl="2">
      <w:start w:val="1"/>
      <w:numFmt w:val="lowerRoman"/>
      <w:lvlText w:val="%3."/>
      <w:lvlJc w:val="right"/>
      <w:pPr>
        <w:tabs>
          <w:tab w:val="left" w:pos="863"/>
        </w:tabs>
        <w:ind w:left="863" w:hanging="420"/>
      </w:pPr>
    </w:lvl>
    <w:lvl w:ilvl="3">
      <w:start w:val="1"/>
      <w:numFmt w:val="decimal"/>
      <w:lvlText w:val="%4."/>
      <w:lvlJc w:val="left"/>
      <w:pPr>
        <w:tabs>
          <w:tab w:val="left" w:pos="1283"/>
        </w:tabs>
        <w:ind w:left="1283" w:hanging="420"/>
      </w:pPr>
    </w:lvl>
    <w:lvl w:ilvl="4">
      <w:start w:val="1"/>
      <w:numFmt w:val="lowerLetter"/>
      <w:lvlText w:val="%5)"/>
      <w:lvlJc w:val="left"/>
      <w:pPr>
        <w:tabs>
          <w:tab w:val="left" w:pos="1703"/>
        </w:tabs>
        <w:ind w:left="1703" w:hanging="420"/>
      </w:pPr>
    </w:lvl>
    <w:lvl w:ilvl="5">
      <w:start w:val="1"/>
      <w:numFmt w:val="lowerRoman"/>
      <w:lvlText w:val="%6."/>
      <w:lvlJc w:val="right"/>
      <w:pPr>
        <w:tabs>
          <w:tab w:val="left" w:pos="2123"/>
        </w:tabs>
        <w:ind w:left="2123" w:hanging="420"/>
      </w:pPr>
    </w:lvl>
    <w:lvl w:ilvl="6">
      <w:start w:val="1"/>
      <w:numFmt w:val="decimal"/>
      <w:lvlText w:val="%7."/>
      <w:lvlJc w:val="left"/>
      <w:pPr>
        <w:tabs>
          <w:tab w:val="left" w:pos="2543"/>
        </w:tabs>
        <w:ind w:left="2543" w:hanging="420"/>
      </w:pPr>
    </w:lvl>
    <w:lvl w:ilvl="7">
      <w:start w:val="1"/>
      <w:numFmt w:val="lowerLetter"/>
      <w:lvlText w:val="%8)"/>
      <w:lvlJc w:val="left"/>
      <w:pPr>
        <w:tabs>
          <w:tab w:val="left" w:pos="2963"/>
        </w:tabs>
        <w:ind w:left="2963" w:hanging="420"/>
      </w:pPr>
    </w:lvl>
    <w:lvl w:ilvl="8">
      <w:start w:val="1"/>
      <w:numFmt w:val="lowerRoman"/>
      <w:lvlText w:val="%9."/>
      <w:lvlJc w:val="right"/>
      <w:pPr>
        <w:tabs>
          <w:tab w:val="left" w:pos="3383"/>
        </w:tabs>
        <w:ind w:left="3383" w:hanging="420"/>
      </w:pPr>
    </w:lvl>
  </w:abstractNum>
  <w:abstractNum w:abstractNumId="40" w15:restartNumberingAfterBreak="0">
    <w:nsid w:val="00000072"/>
    <w:multiLevelType w:val="multilevel"/>
    <w:tmpl w:val="00000072"/>
    <w:lvl w:ilvl="0">
      <w:start w:val="1"/>
      <w:numFmt w:val="decimal"/>
      <w:lvlText w:val="9.5.3.%1"/>
      <w:lvlJc w:val="left"/>
      <w:pPr>
        <w:tabs>
          <w:tab w:val="left" w:pos="851"/>
        </w:tabs>
        <w:ind w:left="851" w:hanging="851"/>
      </w:pPr>
      <w:rPr>
        <w:rFonts w:hint="eastAsia"/>
      </w:rPr>
    </w:lvl>
    <w:lvl w:ilvl="1">
      <w:start w:val="1"/>
      <w:numFmt w:val="lowerLetter"/>
      <w:lvlText w:val="%2)"/>
      <w:lvlJc w:val="left"/>
      <w:pPr>
        <w:tabs>
          <w:tab w:val="left" w:pos="-11"/>
        </w:tabs>
        <w:ind w:left="-11" w:hanging="420"/>
      </w:pPr>
    </w:lvl>
    <w:lvl w:ilvl="2">
      <w:start w:val="1"/>
      <w:numFmt w:val="lowerRoman"/>
      <w:lvlText w:val="%3."/>
      <w:lvlJc w:val="right"/>
      <w:pPr>
        <w:tabs>
          <w:tab w:val="left" w:pos="409"/>
        </w:tabs>
        <w:ind w:left="409" w:hanging="420"/>
      </w:pPr>
    </w:lvl>
    <w:lvl w:ilvl="3">
      <w:start w:val="1"/>
      <w:numFmt w:val="decimal"/>
      <w:lvlText w:val="%4."/>
      <w:lvlJc w:val="left"/>
      <w:pPr>
        <w:tabs>
          <w:tab w:val="left" w:pos="829"/>
        </w:tabs>
        <w:ind w:left="829" w:hanging="420"/>
      </w:pPr>
    </w:lvl>
    <w:lvl w:ilvl="4">
      <w:start w:val="1"/>
      <w:numFmt w:val="lowerLetter"/>
      <w:lvlText w:val="%5)"/>
      <w:lvlJc w:val="left"/>
      <w:pPr>
        <w:tabs>
          <w:tab w:val="left" w:pos="1249"/>
        </w:tabs>
        <w:ind w:left="1249" w:hanging="420"/>
      </w:pPr>
    </w:lvl>
    <w:lvl w:ilvl="5">
      <w:start w:val="1"/>
      <w:numFmt w:val="lowerRoman"/>
      <w:lvlText w:val="%6."/>
      <w:lvlJc w:val="right"/>
      <w:pPr>
        <w:tabs>
          <w:tab w:val="left" w:pos="1669"/>
        </w:tabs>
        <w:ind w:left="1669" w:hanging="420"/>
      </w:pPr>
    </w:lvl>
    <w:lvl w:ilvl="6">
      <w:start w:val="1"/>
      <w:numFmt w:val="decimal"/>
      <w:lvlText w:val="%7."/>
      <w:lvlJc w:val="left"/>
      <w:pPr>
        <w:tabs>
          <w:tab w:val="left" w:pos="2089"/>
        </w:tabs>
        <w:ind w:left="2089" w:hanging="420"/>
      </w:pPr>
    </w:lvl>
    <w:lvl w:ilvl="7">
      <w:start w:val="1"/>
      <w:numFmt w:val="lowerLetter"/>
      <w:lvlText w:val="%8)"/>
      <w:lvlJc w:val="left"/>
      <w:pPr>
        <w:tabs>
          <w:tab w:val="left" w:pos="2509"/>
        </w:tabs>
        <w:ind w:left="2509" w:hanging="420"/>
      </w:pPr>
    </w:lvl>
    <w:lvl w:ilvl="8">
      <w:start w:val="1"/>
      <w:numFmt w:val="lowerRoman"/>
      <w:lvlText w:val="%9."/>
      <w:lvlJc w:val="right"/>
      <w:pPr>
        <w:tabs>
          <w:tab w:val="left" w:pos="2929"/>
        </w:tabs>
        <w:ind w:left="2929" w:hanging="420"/>
      </w:pPr>
    </w:lvl>
  </w:abstractNum>
  <w:abstractNum w:abstractNumId="41" w15:restartNumberingAfterBreak="0">
    <w:nsid w:val="00000076"/>
    <w:multiLevelType w:val="singleLevel"/>
    <w:tmpl w:val="00000076"/>
    <w:lvl w:ilvl="0">
      <w:start w:val="1"/>
      <w:numFmt w:val="decimal"/>
      <w:lvlText w:val="5.6.4.%1"/>
      <w:lvlJc w:val="left"/>
      <w:pPr>
        <w:tabs>
          <w:tab w:val="left" w:pos="851"/>
        </w:tabs>
        <w:ind w:left="851" w:hanging="851"/>
      </w:pPr>
      <w:rPr>
        <w:rFonts w:hint="eastAsia"/>
      </w:rPr>
    </w:lvl>
  </w:abstractNum>
  <w:abstractNum w:abstractNumId="42" w15:restartNumberingAfterBreak="0">
    <w:nsid w:val="00000078"/>
    <w:multiLevelType w:val="multilevel"/>
    <w:tmpl w:val="00000078"/>
    <w:lvl w:ilvl="0">
      <w:start w:val="1"/>
      <w:numFmt w:val="decimal"/>
      <w:lvlText w:val="18.%1."/>
      <w:lvlJc w:val="left"/>
      <w:pPr>
        <w:tabs>
          <w:tab w:val="left" w:pos="851"/>
        </w:tabs>
        <w:ind w:left="851" w:hanging="851"/>
      </w:pPr>
      <w:rPr>
        <w:rFonts w:hint="eastAsia"/>
      </w:rPr>
    </w:lvl>
    <w:lvl w:ilvl="1">
      <w:start w:val="25"/>
      <w:numFmt w:val="decimal"/>
      <w:lvlText w:val="第%2条"/>
      <w:lvlJc w:val="left"/>
      <w:pPr>
        <w:tabs>
          <w:tab w:val="left" w:pos="851"/>
        </w:tabs>
        <w:ind w:left="851" w:hanging="851"/>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0000007A"/>
    <w:multiLevelType w:val="multilevel"/>
    <w:tmpl w:val="0000007A"/>
    <w:lvl w:ilvl="0">
      <w:start w:val="8"/>
      <w:numFmt w:val="decimal"/>
      <w:lvlText w:val="%1"/>
      <w:lvlJc w:val="left"/>
      <w:pPr>
        <w:tabs>
          <w:tab w:val="left" w:pos="360"/>
        </w:tabs>
        <w:ind w:left="360" w:hanging="360"/>
      </w:pPr>
      <w:rPr>
        <w:rFonts w:hint="default"/>
        <w:b/>
      </w:rPr>
    </w:lvl>
    <w:lvl w:ilvl="1">
      <w:start w:val="2"/>
      <w:numFmt w:val="decimal"/>
      <w:lvlText w:val="%1.%2"/>
      <w:lvlJc w:val="left"/>
      <w:pPr>
        <w:tabs>
          <w:tab w:val="left" w:pos="360"/>
        </w:tabs>
        <w:ind w:left="360" w:hanging="360"/>
      </w:pPr>
      <w:rPr>
        <w:rFonts w:hint="default"/>
        <w:b/>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1080"/>
        </w:tabs>
        <w:ind w:left="1080" w:hanging="1080"/>
      </w:pPr>
      <w:rPr>
        <w:rFonts w:hint="default"/>
        <w:b/>
      </w:rPr>
    </w:lvl>
    <w:lvl w:ilvl="4">
      <w:start w:val="1"/>
      <w:numFmt w:val="decimal"/>
      <w:lvlText w:val="%1.%2.%3.%4.%5"/>
      <w:lvlJc w:val="left"/>
      <w:pPr>
        <w:tabs>
          <w:tab w:val="left" w:pos="1080"/>
        </w:tabs>
        <w:ind w:left="1080" w:hanging="1080"/>
      </w:pPr>
      <w:rPr>
        <w:rFonts w:hint="default"/>
        <w:b/>
      </w:rPr>
    </w:lvl>
    <w:lvl w:ilvl="5">
      <w:start w:val="1"/>
      <w:numFmt w:val="decimal"/>
      <w:lvlText w:val="%1.%2.%3.%4.%5.%6"/>
      <w:lvlJc w:val="left"/>
      <w:pPr>
        <w:tabs>
          <w:tab w:val="left" w:pos="1440"/>
        </w:tabs>
        <w:ind w:left="1440" w:hanging="1440"/>
      </w:pPr>
      <w:rPr>
        <w:rFonts w:hint="default"/>
        <w:b/>
      </w:rPr>
    </w:lvl>
    <w:lvl w:ilvl="6">
      <w:start w:val="1"/>
      <w:numFmt w:val="decimal"/>
      <w:lvlText w:val="%1.%2.%3.%4.%5.%6.%7"/>
      <w:lvlJc w:val="left"/>
      <w:pPr>
        <w:tabs>
          <w:tab w:val="left" w:pos="1800"/>
        </w:tabs>
        <w:ind w:left="1800" w:hanging="1800"/>
      </w:pPr>
      <w:rPr>
        <w:rFonts w:hint="default"/>
        <w:b/>
      </w:rPr>
    </w:lvl>
    <w:lvl w:ilvl="7">
      <w:start w:val="1"/>
      <w:numFmt w:val="decimal"/>
      <w:lvlText w:val="%1.%2.%3.%4.%5.%6.%7.%8"/>
      <w:lvlJc w:val="left"/>
      <w:pPr>
        <w:tabs>
          <w:tab w:val="left" w:pos="1800"/>
        </w:tabs>
        <w:ind w:left="1800" w:hanging="1800"/>
      </w:pPr>
      <w:rPr>
        <w:rFonts w:hint="default"/>
        <w:b/>
      </w:rPr>
    </w:lvl>
    <w:lvl w:ilvl="8">
      <w:start w:val="1"/>
      <w:numFmt w:val="decimal"/>
      <w:lvlText w:val="%1.%2.%3.%4.%5.%6.%7.%8.%9"/>
      <w:lvlJc w:val="left"/>
      <w:pPr>
        <w:tabs>
          <w:tab w:val="left" w:pos="2160"/>
        </w:tabs>
        <w:ind w:left="2160" w:hanging="2160"/>
      </w:pPr>
      <w:rPr>
        <w:rFonts w:hint="default"/>
        <w:b/>
      </w:rPr>
    </w:lvl>
  </w:abstractNum>
  <w:abstractNum w:abstractNumId="44" w15:restartNumberingAfterBreak="0">
    <w:nsid w:val="0000007B"/>
    <w:multiLevelType w:val="multilevel"/>
    <w:tmpl w:val="0000007B"/>
    <w:lvl w:ilvl="0">
      <w:start w:val="1"/>
      <w:numFmt w:val="decimal"/>
      <w:lvlText w:val="19.%1."/>
      <w:lvlJc w:val="left"/>
      <w:pPr>
        <w:tabs>
          <w:tab w:val="left" w:pos="851"/>
        </w:tabs>
        <w:ind w:left="851" w:hanging="851"/>
      </w:pPr>
      <w:rPr>
        <w:rFonts w:hint="eastAsia"/>
      </w:rPr>
    </w:lvl>
    <w:lvl w:ilvl="1">
      <w:start w:val="26"/>
      <w:numFmt w:val="decimal"/>
      <w:lvlText w:val="第%2条"/>
      <w:lvlJc w:val="left"/>
      <w:pPr>
        <w:tabs>
          <w:tab w:val="left" w:pos="851"/>
        </w:tabs>
        <w:ind w:left="851" w:hanging="851"/>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0000007D"/>
    <w:multiLevelType w:val="multilevel"/>
    <w:tmpl w:val="0000007D"/>
    <w:lvl w:ilvl="0">
      <w:start w:val="1"/>
      <w:numFmt w:val="decimal"/>
      <w:lvlText w:val="3.%1."/>
      <w:lvlJc w:val="left"/>
      <w:pPr>
        <w:tabs>
          <w:tab w:val="left" w:pos="794"/>
        </w:tabs>
        <w:ind w:left="794" w:hanging="794"/>
      </w:pPr>
      <w:rPr>
        <w:rFonts w:hint="eastAsia"/>
      </w:rPr>
    </w:lvl>
    <w:lvl w:ilvl="1">
      <w:start w:val="1"/>
      <w:numFmt w:val="decimal"/>
      <w:lvlText w:val="3.%2."/>
      <w:lvlJc w:val="left"/>
      <w:pPr>
        <w:tabs>
          <w:tab w:val="left" w:pos="851"/>
        </w:tabs>
        <w:ind w:left="851" w:hanging="851"/>
      </w:pPr>
      <w:rPr>
        <w:rFonts w:eastAsia="楷体_GB2312"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00000083"/>
    <w:multiLevelType w:val="multilevel"/>
    <w:tmpl w:val="00000083"/>
    <w:lvl w:ilvl="0">
      <w:start w:val="1"/>
      <w:numFmt w:val="decimal"/>
      <w:lvlText w:val="9.2.%1"/>
      <w:lvlJc w:val="left"/>
      <w:pPr>
        <w:tabs>
          <w:tab w:val="left" w:pos="851"/>
        </w:tabs>
        <w:ind w:left="851" w:hanging="851"/>
      </w:pPr>
      <w:rPr>
        <w:rFonts w:hint="eastAsia"/>
      </w:rPr>
    </w:lvl>
    <w:lvl w:ilvl="1">
      <w:start w:val="1"/>
      <w:numFmt w:val="lowerLetter"/>
      <w:lvlText w:val="%2)"/>
      <w:lvlJc w:val="left"/>
      <w:pPr>
        <w:tabs>
          <w:tab w:val="left" w:pos="443"/>
        </w:tabs>
        <w:ind w:left="443" w:hanging="420"/>
      </w:pPr>
    </w:lvl>
    <w:lvl w:ilvl="2">
      <w:start w:val="1"/>
      <w:numFmt w:val="lowerRoman"/>
      <w:lvlText w:val="%3."/>
      <w:lvlJc w:val="right"/>
      <w:pPr>
        <w:tabs>
          <w:tab w:val="left" w:pos="863"/>
        </w:tabs>
        <w:ind w:left="863" w:hanging="420"/>
      </w:pPr>
    </w:lvl>
    <w:lvl w:ilvl="3">
      <w:start w:val="1"/>
      <w:numFmt w:val="decimal"/>
      <w:lvlText w:val="%4."/>
      <w:lvlJc w:val="left"/>
      <w:pPr>
        <w:tabs>
          <w:tab w:val="left" w:pos="1283"/>
        </w:tabs>
        <w:ind w:left="1283" w:hanging="420"/>
      </w:pPr>
    </w:lvl>
    <w:lvl w:ilvl="4">
      <w:start w:val="1"/>
      <w:numFmt w:val="lowerLetter"/>
      <w:lvlText w:val="%5)"/>
      <w:lvlJc w:val="left"/>
      <w:pPr>
        <w:tabs>
          <w:tab w:val="left" w:pos="1703"/>
        </w:tabs>
        <w:ind w:left="1703" w:hanging="420"/>
      </w:pPr>
    </w:lvl>
    <w:lvl w:ilvl="5">
      <w:start w:val="1"/>
      <w:numFmt w:val="lowerRoman"/>
      <w:lvlText w:val="%6."/>
      <w:lvlJc w:val="right"/>
      <w:pPr>
        <w:tabs>
          <w:tab w:val="left" w:pos="2123"/>
        </w:tabs>
        <w:ind w:left="2123" w:hanging="420"/>
      </w:pPr>
    </w:lvl>
    <w:lvl w:ilvl="6">
      <w:start w:val="1"/>
      <w:numFmt w:val="decimal"/>
      <w:lvlText w:val="%7."/>
      <w:lvlJc w:val="left"/>
      <w:pPr>
        <w:tabs>
          <w:tab w:val="left" w:pos="2543"/>
        </w:tabs>
        <w:ind w:left="2543" w:hanging="420"/>
      </w:pPr>
    </w:lvl>
    <w:lvl w:ilvl="7">
      <w:start w:val="1"/>
      <w:numFmt w:val="lowerLetter"/>
      <w:lvlText w:val="%8)"/>
      <w:lvlJc w:val="left"/>
      <w:pPr>
        <w:tabs>
          <w:tab w:val="left" w:pos="2963"/>
        </w:tabs>
        <w:ind w:left="2963" w:hanging="420"/>
      </w:pPr>
    </w:lvl>
    <w:lvl w:ilvl="8">
      <w:start w:val="1"/>
      <w:numFmt w:val="lowerRoman"/>
      <w:lvlText w:val="%9."/>
      <w:lvlJc w:val="right"/>
      <w:pPr>
        <w:tabs>
          <w:tab w:val="left" w:pos="3383"/>
        </w:tabs>
        <w:ind w:left="3383" w:hanging="420"/>
      </w:pPr>
    </w:lvl>
  </w:abstractNum>
  <w:abstractNum w:abstractNumId="47" w15:restartNumberingAfterBreak="0">
    <w:nsid w:val="00000085"/>
    <w:multiLevelType w:val="multilevel"/>
    <w:tmpl w:val="00000085"/>
    <w:lvl w:ilvl="0">
      <w:start w:val="1"/>
      <w:numFmt w:val="decimal"/>
      <w:lvlText w:val="10.%1."/>
      <w:lvlJc w:val="left"/>
      <w:pPr>
        <w:tabs>
          <w:tab w:val="left" w:pos="794"/>
        </w:tabs>
        <w:ind w:left="794" w:hanging="794"/>
      </w:pPr>
      <w:rPr>
        <w:rFonts w:hint="eastAsia"/>
      </w:rPr>
    </w:lvl>
    <w:lvl w:ilvl="1">
      <w:start w:val="16"/>
      <w:numFmt w:val="chineseCountingThousand"/>
      <w:lvlText w:val="第%2条"/>
      <w:lvlJc w:val="left"/>
      <w:pPr>
        <w:tabs>
          <w:tab w:val="left" w:pos="1380"/>
        </w:tabs>
        <w:ind w:left="1380" w:hanging="9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00000086"/>
    <w:multiLevelType w:val="multilevel"/>
    <w:tmpl w:val="00000086"/>
    <w:lvl w:ilvl="0">
      <w:start w:val="1"/>
      <w:numFmt w:val="decimal"/>
      <w:lvlText w:val="14.%1."/>
      <w:lvlJc w:val="left"/>
      <w:pPr>
        <w:tabs>
          <w:tab w:val="left" w:pos="794"/>
        </w:tabs>
        <w:ind w:left="794" w:hanging="79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00000087"/>
    <w:multiLevelType w:val="multilevel"/>
    <w:tmpl w:val="00000087"/>
    <w:lvl w:ilvl="0">
      <w:start w:val="1"/>
      <w:numFmt w:val="decimal"/>
      <w:lvlText w:val="15.%1."/>
      <w:lvlJc w:val="left"/>
      <w:pPr>
        <w:tabs>
          <w:tab w:val="left" w:pos="794"/>
        </w:tabs>
        <w:ind w:left="794" w:hanging="794"/>
      </w:pPr>
      <w:rPr>
        <w:rFonts w:hint="eastAsia"/>
      </w:rPr>
    </w:lvl>
    <w:lvl w:ilvl="1">
      <w:start w:val="1"/>
      <w:numFmt w:val="decimal"/>
      <w:lvlText w:val="16.%2."/>
      <w:lvlJc w:val="left"/>
      <w:pPr>
        <w:tabs>
          <w:tab w:val="left" w:pos="794"/>
        </w:tabs>
        <w:ind w:left="794" w:hanging="794"/>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0000008B"/>
    <w:multiLevelType w:val="multilevel"/>
    <w:tmpl w:val="0000008B"/>
    <w:lvl w:ilvl="0">
      <w:start w:val="1"/>
      <w:numFmt w:val="decimal"/>
      <w:lvlText w:val="5.3.%1"/>
      <w:lvlJc w:val="left"/>
      <w:pPr>
        <w:tabs>
          <w:tab w:val="left" w:pos="851"/>
        </w:tabs>
        <w:ind w:left="851" w:hanging="851"/>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51" w15:restartNumberingAfterBreak="0">
    <w:nsid w:val="0000008C"/>
    <w:multiLevelType w:val="multilevel"/>
    <w:tmpl w:val="0000008C"/>
    <w:lvl w:ilvl="0">
      <w:start w:val="1"/>
      <w:numFmt w:val="decimal"/>
      <w:lvlText w:val="6.%1."/>
      <w:lvlJc w:val="left"/>
      <w:pPr>
        <w:tabs>
          <w:tab w:val="left" w:pos="851"/>
        </w:tabs>
        <w:ind w:left="851" w:hanging="851"/>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2" w15:restartNumberingAfterBreak="0">
    <w:nsid w:val="00000091"/>
    <w:multiLevelType w:val="multilevel"/>
    <w:tmpl w:val="00000091"/>
    <w:lvl w:ilvl="0">
      <w:start w:val="1"/>
      <w:numFmt w:val="chineseCountingThousand"/>
      <w:suff w:val="space"/>
      <w:lvlText w:val="第%1条"/>
      <w:lvlJc w:val="left"/>
      <w:pPr>
        <w:ind w:left="284" w:hanging="284"/>
      </w:pPr>
      <w:rPr>
        <w:rFonts w:ascii="华文细黑" w:eastAsia="黑体" w:hAnsi="华文细黑" w:hint="eastAsia"/>
        <w:b/>
        <w:i w:val="0"/>
        <w:sz w:val="24"/>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71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922"/>
        </w:tabs>
        <w:ind w:left="5102" w:hanging="1700"/>
      </w:pPr>
      <w:rPr>
        <w:rFonts w:hint="eastAsia"/>
      </w:rPr>
    </w:lvl>
  </w:abstractNum>
  <w:abstractNum w:abstractNumId="53" w15:restartNumberingAfterBreak="0">
    <w:nsid w:val="00000097"/>
    <w:multiLevelType w:val="multilevel"/>
    <w:tmpl w:val="00000097"/>
    <w:lvl w:ilvl="0">
      <w:start w:val="8"/>
      <w:numFmt w:val="decimal"/>
      <w:lvlText w:val="%1"/>
      <w:lvlJc w:val="left"/>
      <w:pPr>
        <w:tabs>
          <w:tab w:val="left" w:pos="360"/>
        </w:tabs>
        <w:ind w:left="360" w:hanging="360"/>
      </w:pPr>
      <w:rPr>
        <w:rFonts w:hint="default"/>
      </w:rPr>
    </w:lvl>
    <w:lvl w:ilvl="1">
      <w:start w:val="6"/>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54" w15:restartNumberingAfterBreak="0">
    <w:nsid w:val="1EEFD4C8"/>
    <w:multiLevelType w:val="singleLevel"/>
    <w:tmpl w:val="1EEFD4C8"/>
    <w:lvl w:ilvl="0">
      <w:start w:val="1"/>
      <w:numFmt w:val="decimal"/>
      <w:suff w:val="nothing"/>
      <w:lvlText w:val="（%1）"/>
      <w:lvlJc w:val="left"/>
    </w:lvl>
  </w:abstractNum>
  <w:abstractNum w:abstractNumId="55" w15:restartNumberingAfterBreak="0">
    <w:nsid w:val="30AE21F6"/>
    <w:multiLevelType w:val="singleLevel"/>
    <w:tmpl w:val="30AE21F6"/>
    <w:lvl w:ilvl="0">
      <w:start w:val="6"/>
      <w:numFmt w:val="decimal"/>
      <w:suff w:val="nothing"/>
      <w:lvlText w:val="%1）"/>
      <w:lvlJc w:val="left"/>
    </w:lvl>
  </w:abstractNum>
  <w:abstractNum w:abstractNumId="56" w15:restartNumberingAfterBreak="0">
    <w:nsid w:val="4412260A"/>
    <w:multiLevelType w:val="multilevel"/>
    <w:tmpl w:val="00000000"/>
    <w:lvl w:ilvl="0">
      <w:start w:val="1"/>
      <w:numFmt w:val="decimal"/>
      <w:lvlText w:val="1.6.%1"/>
      <w:lvlJc w:val="left"/>
      <w:pPr>
        <w:tabs>
          <w:tab w:val="left" w:pos="851"/>
        </w:tabs>
        <w:ind w:left="851" w:hanging="851"/>
      </w:pPr>
      <w:rPr>
        <w:rFonts w:hint="eastAsia"/>
      </w:rPr>
    </w:lvl>
    <w:lvl w:ilvl="1">
      <w:start w:val="1"/>
      <w:numFmt w:val="decimal"/>
      <w:lvlText w:val="1.6.3.%2"/>
      <w:lvlJc w:val="left"/>
      <w:pPr>
        <w:tabs>
          <w:tab w:val="left" w:pos="851"/>
        </w:tabs>
        <w:ind w:left="851" w:hanging="851"/>
      </w:pPr>
      <w:rPr>
        <w:rFonts w:hint="eastAsia"/>
      </w:rPr>
    </w:lvl>
    <w:lvl w:ilvl="2">
      <w:start w:val="1"/>
      <w:numFmt w:val="lowerLetter"/>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4744D8B1"/>
    <w:multiLevelType w:val="singleLevel"/>
    <w:tmpl w:val="4744D8B1"/>
    <w:lvl w:ilvl="0">
      <w:start w:val="2"/>
      <w:numFmt w:val="decimal"/>
      <w:suff w:val="nothing"/>
      <w:lvlText w:val="%1、"/>
      <w:lvlJc w:val="left"/>
    </w:lvl>
  </w:abstractNum>
  <w:abstractNum w:abstractNumId="58" w15:restartNumberingAfterBreak="0">
    <w:nsid w:val="50D30FBC"/>
    <w:multiLevelType w:val="singleLevel"/>
    <w:tmpl w:val="50D30FBC"/>
    <w:lvl w:ilvl="0">
      <w:start w:val="1"/>
      <w:numFmt w:val="decimal"/>
      <w:lvlText w:val="%1)"/>
      <w:lvlJc w:val="left"/>
      <w:pPr>
        <w:tabs>
          <w:tab w:val="left" w:pos="312"/>
        </w:tabs>
      </w:pPr>
    </w:lvl>
  </w:abstractNum>
  <w:abstractNum w:abstractNumId="59" w15:restartNumberingAfterBreak="0">
    <w:nsid w:val="63AA5045"/>
    <w:multiLevelType w:val="singleLevel"/>
    <w:tmpl w:val="63AA5045"/>
    <w:lvl w:ilvl="0">
      <w:start w:val="5"/>
      <w:numFmt w:val="decimal"/>
      <w:suff w:val="nothing"/>
      <w:lvlText w:val="%1、"/>
      <w:lvlJc w:val="left"/>
    </w:lvl>
  </w:abstractNum>
  <w:num w:numId="1">
    <w:abstractNumId w:val="5"/>
  </w:num>
  <w:num w:numId="2">
    <w:abstractNumId w:val="3"/>
  </w:num>
  <w:num w:numId="3">
    <w:abstractNumId w:val="6"/>
  </w:num>
  <w:num w:numId="4">
    <w:abstractNumId w:val="0"/>
  </w:num>
  <w:num w:numId="5">
    <w:abstractNumId w:val="57"/>
  </w:num>
  <w:num w:numId="6">
    <w:abstractNumId w:val="1"/>
  </w:num>
  <w:num w:numId="7">
    <w:abstractNumId w:val="59"/>
  </w:num>
  <w:num w:numId="8">
    <w:abstractNumId w:val="2"/>
  </w:num>
  <w:num w:numId="9">
    <w:abstractNumId w:val="55"/>
  </w:num>
  <w:num w:numId="10">
    <w:abstractNumId w:val="54"/>
  </w:num>
  <w:num w:numId="11">
    <w:abstractNumId w:val="58"/>
  </w:num>
  <w:num w:numId="12">
    <w:abstractNumId w:val="52"/>
  </w:num>
  <w:num w:numId="13">
    <w:abstractNumId w:val="31"/>
  </w:num>
  <w:num w:numId="14">
    <w:abstractNumId w:val="29"/>
  </w:num>
  <w:num w:numId="15">
    <w:abstractNumId w:val="17"/>
  </w:num>
  <w:num w:numId="16">
    <w:abstractNumId w:val="32"/>
  </w:num>
  <w:num w:numId="17">
    <w:abstractNumId w:val="56"/>
  </w:num>
  <w:num w:numId="18">
    <w:abstractNumId w:val="18"/>
  </w:num>
  <w:num w:numId="19">
    <w:abstractNumId w:val="35"/>
  </w:num>
  <w:num w:numId="20">
    <w:abstractNumId w:val="26"/>
  </w:num>
  <w:num w:numId="21">
    <w:abstractNumId w:val="45"/>
  </w:num>
  <w:num w:numId="22">
    <w:abstractNumId w:val="24"/>
  </w:num>
  <w:num w:numId="23">
    <w:abstractNumId w:val="19"/>
  </w:num>
  <w:num w:numId="24">
    <w:abstractNumId w:val="50"/>
  </w:num>
  <w:num w:numId="25">
    <w:abstractNumId w:val="21"/>
  </w:num>
  <w:num w:numId="26">
    <w:abstractNumId w:val="7"/>
  </w:num>
  <w:num w:numId="27">
    <w:abstractNumId w:val="37"/>
  </w:num>
  <w:num w:numId="28">
    <w:abstractNumId w:val="25"/>
  </w:num>
  <w:num w:numId="29">
    <w:abstractNumId w:val="41"/>
  </w:num>
  <w:num w:numId="30">
    <w:abstractNumId w:val="51"/>
  </w:num>
  <w:num w:numId="31">
    <w:abstractNumId w:val="9"/>
  </w:num>
  <w:num w:numId="32">
    <w:abstractNumId w:val="43"/>
  </w:num>
  <w:num w:numId="33">
    <w:abstractNumId w:val="11"/>
  </w:num>
  <w:num w:numId="34">
    <w:abstractNumId w:val="16"/>
  </w:num>
  <w:num w:numId="35">
    <w:abstractNumId w:val="8"/>
  </w:num>
  <w:num w:numId="36">
    <w:abstractNumId w:val="53"/>
  </w:num>
  <w:num w:numId="37">
    <w:abstractNumId w:val="12"/>
  </w:num>
  <w:num w:numId="38">
    <w:abstractNumId w:val="10"/>
  </w:num>
  <w:num w:numId="39">
    <w:abstractNumId w:val="46"/>
  </w:num>
  <w:num w:numId="40">
    <w:abstractNumId w:val="22"/>
  </w:num>
  <w:num w:numId="41">
    <w:abstractNumId w:val="39"/>
  </w:num>
  <w:num w:numId="42">
    <w:abstractNumId w:val="23"/>
  </w:num>
  <w:num w:numId="43">
    <w:abstractNumId w:val="40"/>
  </w:num>
  <w:num w:numId="44">
    <w:abstractNumId w:val="38"/>
  </w:num>
  <w:num w:numId="45">
    <w:abstractNumId w:val="4"/>
  </w:num>
  <w:num w:numId="46">
    <w:abstractNumId w:val="47"/>
  </w:num>
  <w:num w:numId="47">
    <w:abstractNumId w:val="20"/>
  </w:num>
  <w:num w:numId="48">
    <w:abstractNumId w:val="13"/>
  </w:num>
  <w:num w:numId="49">
    <w:abstractNumId w:val="27"/>
  </w:num>
  <w:num w:numId="50">
    <w:abstractNumId w:val="48"/>
  </w:num>
  <w:num w:numId="51">
    <w:abstractNumId w:val="49"/>
  </w:num>
  <w:num w:numId="52">
    <w:abstractNumId w:val="33"/>
  </w:num>
  <w:num w:numId="53">
    <w:abstractNumId w:val="42"/>
  </w:num>
  <w:num w:numId="54">
    <w:abstractNumId w:val="44"/>
  </w:num>
  <w:num w:numId="55">
    <w:abstractNumId w:val="28"/>
  </w:num>
  <w:num w:numId="56">
    <w:abstractNumId w:val="15"/>
  </w:num>
  <w:num w:numId="57">
    <w:abstractNumId w:val="14"/>
  </w:num>
  <w:num w:numId="58">
    <w:abstractNumId w:val="30"/>
  </w:num>
  <w:num w:numId="59">
    <w:abstractNumId w:val="36"/>
  </w:num>
  <w:num w:numId="60">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DD8"/>
    <w:rsid w:val="00013774"/>
    <w:rsid w:val="001051CE"/>
    <w:rsid w:val="00243B74"/>
    <w:rsid w:val="00350937"/>
    <w:rsid w:val="0047026D"/>
    <w:rsid w:val="00525DD8"/>
    <w:rsid w:val="00633986"/>
    <w:rsid w:val="00644169"/>
    <w:rsid w:val="00B6453C"/>
    <w:rsid w:val="00BE2B72"/>
    <w:rsid w:val="00CF3CC3"/>
    <w:rsid w:val="00D00973"/>
    <w:rsid w:val="00E8473E"/>
    <w:rsid w:val="00EC4CED"/>
    <w:rsid w:val="00FB6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BB743B"/>
  <w15:chartTrackingRefBased/>
  <w15:docId w15:val="{13C3F7AA-EE94-475A-8D45-41DE8A83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013774"/>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0">
    <w:name w:val="heading 2"/>
    <w:basedOn w:val="a"/>
    <w:next w:val="a"/>
    <w:link w:val="21"/>
    <w:qFormat/>
    <w:rsid w:val="00013774"/>
    <w:pPr>
      <w:keepNext/>
      <w:keepLines/>
      <w:spacing w:before="260" w:after="260" w:line="413" w:lineRule="auto"/>
      <w:outlineLvl w:val="1"/>
    </w:pPr>
    <w:rPr>
      <w:rFonts w:ascii="Cambria" w:eastAsia="宋体" w:hAnsi="Cambria" w:cs="Times New Roman"/>
      <w:b/>
      <w:bCs/>
      <w:sz w:val="32"/>
      <w:szCs w:val="32"/>
    </w:rPr>
  </w:style>
  <w:style w:type="paragraph" w:styleId="30">
    <w:name w:val="heading 3"/>
    <w:basedOn w:val="a"/>
    <w:next w:val="a"/>
    <w:link w:val="31"/>
    <w:qFormat/>
    <w:rsid w:val="00013774"/>
    <w:pPr>
      <w:keepNext/>
      <w:keepLines/>
      <w:spacing w:before="260" w:after="260" w:line="413" w:lineRule="auto"/>
      <w:outlineLvl w:val="2"/>
    </w:pPr>
    <w:rPr>
      <w:rFonts w:ascii="Times New Roman" w:eastAsia="宋体" w:hAnsi="Times New Roman" w:cs="Times New Roman"/>
      <w:b/>
      <w:bCs/>
      <w:sz w:val="32"/>
      <w:szCs w:val="32"/>
    </w:rPr>
  </w:style>
  <w:style w:type="paragraph" w:styleId="4">
    <w:name w:val="heading 4"/>
    <w:basedOn w:val="a"/>
    <w:next w:val="a"/>
    <w:link w:val="40"/>
    <w:qFormat/>
    <w:rsid w:val="00013774"/>
    <w:pPr>
      <w:keepNext/>
      <w:keepLines/>
      <w:spacing w:before="280" w:after="290" w:line="372" w:lineRule="auto"/>
      <w:outlineLvl w:val="3"/>
    </w:pPr>
    <w:rPr>
      <w:rFonts w:ascii="Cambria" w:eastAsia="宋体" w:hAnsi="Cambria" w:cs="Times New Roman"/>
      <w:b/>
      <w:bCs/>
      <w:sz w:val="28"/>
      <w:szCs w:val="28"/>
    </w:rPr>
  </w:style>
  <w:style w:type="paragraph" w:styleId="5">
    <w:name w:val="heading 5"/>
    <w:basedOn w:val="a"/>
    <w:next w:val="a"/>
    <w:link w:val="50"/>
    <w:qFormat/>
    <w:rsid w:val="00013774"/>
    <w:pPr>
      <w:keepNext/>
      <w:keepLines/>
      <w:spacing w:before="280" w:after="290" w:line="372" w:lineRule="auto"/>
      <w:outlineLvl w:val="4"/>
    </w:pPr>
    <w:rPr>
      <w:rFonts w:ascii="Times New Roman" w:eastAsia="宋体" w:hAnsi="Times New Roman" w:cs="Times New Roman"/>
      <w:b/>
      <w:bCs/>
      <w:sz w:val="28"/>
      <w:szCs w:val="28"/>
    </w:rPr>
  </w:style>
  <w:style w:type="paragraph" w:styleId="6">
    <w:name w:val="heading 6"/>
    <w:basedOn w:val="a"/>
    <w:next w:val="a"/>
    <w:link w:val="60"/>
    <w:qFormat/>
    <w:rsid w:val="00013774"/>
    <w:pPr>
      <w:keepNext/>
      <w:keepLines/>
      <w:spacing w:before="240" w:after="64" w:line="317" w:lineRule="auto"/>
      <w:outlineLvl w:val="5"/>
    </w:pPr>
    <w:rPr>
      <w:rFonts w:ascii="Cambria" w:eastAsia="宋体" w:hAnsi="Cambria" w:cs="Times New Roman"/>
      <w:b/>
      <w:bCs/>
      <w:sz w:val="24"/>
      <w:szCs w:val="24"/>
    </w:rPr>
  </w:style>
  <w:style w:type="paragraph" w:styleId="7">
    <w:name w:val="heading 7"/>
    <w:basedOn w:val="a"/>
    <w:next w:val="a"/>
    <w:link w:val="70"/>
    <w:qFormat/>
    <w:rsid w:val="00013774"/>
    <w:pPr>
      <w:keepNext/>
      <w:keepLines/>
      <w:spacing w:before="240" w:after="64" w:line="317" w:lineRule="auto"/>
      <w:outlineLvl w:val="6"/>
    </w:pPr>
    <w:rPr>
      <w:rFonts w:ascii="Times New Roman" w:eastAsia="宋体" w:hAnsi="Times New Roman" w:cs="Times New Roman"/>
      <w:b/>
      <w:bCs/>
      <w:sz w:val="24"/>
      <w:szCs w:val="24"/>
    </w:rPr>
  </w:style>
  <w:style w:type="paragraph" w:styleId="8">
    <w:name w:val="heading 8"/>
    <w:basedOn w:val="a"/>
    <w:next w:val="a"/>
    <w:link w:val="80"/>
    <w:qFormat/>
    <w:rsid w:val="00013774"/>
    <w:pPr>
      <w:keepNext/>
      <w:keepLines/>
      <w:spacing w:before="240" w:after="64" w:line="317" w:lineRule="auto"/>
      <w:outlineLvl w:val="7"/>
    </w:pPr>
    <w:rPr>
      <w:rFonts w:ascii="Cambria" w:eastAsia="宋体" w:hAnsi="Cambria" w:cs="Times New Roman"/>
      <w:sz w:val="24"/>
      <w:szCs w:val="24"/>
    </w:rPr>
  </w:style>
  <w:style w:type="paragraph" w:styleId="9">
    <w:name w:val="heading 9"/>
    <w:basedOn w:val="a"/>
    <w:next w:val="a"/>
    <w:link w:val="90"/>
    <w:qFormat/>
    <w:rsid w:val="00013774"/>
    <w:pPr>
      <w:keepNext/>
      <w:keepLines/>
      <w:spacing w:before="240" w:after="64" w:line="317"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01377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013774"/>
    <w:rPr>
      <w:sz w:val="18"/>
      <w:szCs w:val="18"/>
    </w:rPr>
  </w:style>
  <w:style w:type="paragraph" w:styleId="a5">
    <w:name w:val="footer"/>
    <w:basedOn w:val="a"/>
    <w:link w:val="a6"/>
    <w:uiPriority w:val="99"/>
    <w:unhideWhenUsed/>
    <w:qFormat/>
    <w:rsid w:val="0001377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13774"/>
    <w:rPr>
      <w:sz w:val="18"/>
      <w:szCs w:val="18"/>
    </w:rPr>
  </w:style>
  <w:style w:type="character" w:customStyle="1" w:styleId="10">
    <w:name w:val="标题 1 字符"/>
    <w:basedOn w:val="a0"/>
    <w:link w:val="1"/>
    <w:qFormat/>
    <w:rsid w:val="00013774"/>
    <w:rPr>
      <w:rFonts w:ascii="Times New Roman" w:eastAsia="宋体" w:hAnsi="Times New Roman" w:cs="Times New Roman"/>
      <w:b/>
      <w:bCs/>
      <w:kern w:val="44"/>
      <w:sz w:val="44"/>
      <w:szCs w:val="44"/>
    </w:rPr>
  </w:style>
  <w:style w:type="character" w:customStyle="1" w:styleId="21">
    <w:name w:val="标题 2 字符"/>
    <w:basedOn w:val="a0"/>
    <w:link w:val="20"/>
    <w:qFormat/>
    <w:rsid w:val="00013774"/>
    <w:rPr>
      <w:rFonts w:ascii="Cambria" w:eastAsia="宋体" w:hAnsi="Cambria" w:cs="Times New Roman"/>
      <w:b/>
      <w:bCs/>
      <w:sz w:val="32"/>
      <w:szCs w:val="32"/>
    </w:rPr>
  </w:style>
  <w:style w:type="character" w:customStyle="1" w:styleId="31">
    <w:name w:val="标题 3 字符"/>
    <w:basedOn w:val="a0"/>
    <w:link w:val="30"/>
    <w:qFormat/>
    <w:rsid w:val="00013774"/>
    <w:rPr>
      <w:rFonts w:ascii="Times New Roman" w:eastAsia="宋体" w:hAnsi="Times New Roman" w:cs="Times New Roman"/>
      <w:b/>
      <w:bCs/>
      <w:sz w:val="32"/>
      <w:szCs w:val="32"/>
    </w:rPr>
  </w:style>
  <w:style w:type="character" w:customStyle="1" w:styleId="40">
    <w:name w:val="标题 4 字符"/>
    <w:basedOn w:val="a0"/>
    <w:link w:val="4"/>
    <w:qFormat/>
    <w:rsid w:val="00013774"/>
    <w:rPr>
      <w:rFonts w:ascii="Cambria" w:eastAsia="宋体" w:hAnsi="Cambria" w:cs="Times New Roman"/>
      <w:b/>
      <w:bCs/>
      <w:sz w:val="28"/>
      <w:szCs w:val="28"/>
    </w:rPr>
  </w:style>
  <w:style w:type="character" w:customStyle="1" w:styleId="50">
    <w:name w:val="标题 5 字符"/>
    <w:basedOn w:val="a0"/>
    <w:link w:val="5"/>
    <w:qFormat/>
    <w:rsid w:val="00013774"/>
    <w:rPr>
      <w:rFonts w:ascii="Times New Roman" w:eastAsia="宋体" w:hAnsi="Times New Roman" w:cs="Times New Roman"/>
      <w:b/>
      <w:bCs/>
      <w:sz w:val="28"/>
      <w:szCs w:val="28"/>
    </w:rPr>
  </w:style>
  <w:style w:type="character" w:customStyle="1" w:styleId="60">
    <w:name w:val="标题 6 字符"/>
    <w:basedOn w:val="a0"/>
    <w:link w:val="6"/>
    <w:qFormat/>
    <w:rsid w:val="00013774"/>
    <w:rPr>
      <w:rFonts w:ascii="Cambria" w:eastAsia="宋体" w:hAnsi="Cambria" w:cs="Times New Roman"/>
      <w:b/>
      <w:bCs/>
      <w:sz w:val="24"/>
      <w:szCs w:val="24"/>
    </w:rPr>
  </w:style>
  <w:style w:type="character" w:customStyle="1" w:styleId="70">
    <w:name w:val="标题 7 字符"/>
    <w:basedOn w:val="a0"/>
    <w:link w:val="7"/>
    <w:qFormat/>
    <w:rsid w:val="00013774"/>
    <w:rPr>
      <w:rFonts w:ascii="Times New Roman" w:eastAsia="宋体" w:hAnsi="Times New Roman" w:cs="Times New Roman"/>
      <w:b/>
      <w:bCs/>
      <w:sz w:val="24"/>
      <w:szCs w:val="24"/>
    </w:rPr>
  </w:style>
  <w:style w:type="character" w:customStyle="1" w:styleId="80">
    <w:name w:val="标题 8 字符"/>
    <w:basedOn w:val="a0"/>
    <w:link w:val="8"/>
    <w:qFormat/>
    <w:rsid w:val="00013774"/>
    <w:rPr>
      <w:rFonts w:ascii="Cambria" w:eastAsia="宋体" w:hAnsi="Cambria" w:cs="Times New Roman"/>
      <w:sz w:val="24"/>
      <w:szCs w:val="24"/>
    </w:rPr>
  </w:style>
  <w:style w:type="character" w:customStyle="1" w:styleId="90">
    <w:name w:val="标题 9 字符"/>
    <w:basedOn w:val="a0"/>
    <w:link w:val="9"/>
    <w:qFormat/>
    <w:rsid w:val="00013774"/>
    <w:rPr>
      <w:rFonts w:ascii="Cambria" w:eastAsia="宋体" w:hAnsi="Cambria" w:cs="Times New Roman"/>
      <w:szCs w:val="21"/>
    </w:rPr>
  </w:style>
  <w:style w:type="numbering" w:customStyle="1" w:styleId="11">
    <w:name w:val="无列表1"/>
    <w:next w:val="a2"/>
    <w:uiPriority w:val="99"/>
    <w:semiHidden/>
    <w:unhideWhenUsed/>
    <w:rsid w:val="00013774"/>
  </w:style>
  <w:style w:type="character" w:styleId="a7">
    <w:name w:val="page number"/>
    <w:basedOn w:val="a0"/>
    <w:qFormat/>
    <w:rsid w:val="00013774"/>
    <w:rPr>
      <w:rFonts w:ascii="Tahoma" w:eastAsia="宋体" w:hAnsi="Tahoma"/>
      <w:kern w:val="2"/>
      <w:sz w:val="24"/>
      <w:szCs w:val="24"/>
      <w:lang w:val="en-US" w:eastAsia="zh-CN" w:bidi="ar-SA"/>
    </w:rPr>
  </w:style>
  <w:style w:type="character" w:customStyle="1" w:styleId="a8">
    <w:name w:val="批注框文本 字符"/>
    <w:link w:val="a9"/>
    <w:qFormat/>
    <w:rsid w:val="00013774"/>
    <w:rPr>
      <w:rFonts w:ascii="Tahoma" w:eastAsia="宋体" w:hAnsi="Tahoma"/>
      <w:sz w:val="18"/>
      <w:szCs w:val="18"/>
    </w:rPr>
  </w:style>
  <w:style w:type="character" w:styleId="aa">
    <w:name w:val="Subtle Emphasis"/>
    <w:uiPriority w:val="19"/>
    <w:qFormat/>
    <w:rsid w:val="00013774"/>
    <w:rPr>
      <w:rFonts w:ascii="Tahoma" w:eastAsia="宋体" w:hAnsi="Tahoma"/>
      <w:i/>
      <w:iCs/>
      <w:color w:val="808080"/>
      <w:kern w:val="2"/>
      <w:sz w:val="24"/>
      <w:szCs w:val="24"/>
      <w:lang w:val="en-US" w:eastAsia="zh-CN" w:bidi="ar-SA"/>
    </w:rPr>
  </w:style>
  <w:style w:type="paragraph" w:styleId="32">
    <w:name w:val="Body Text Indent 3"/>
    <w:basedOn w:val="a"/>
    <w:link w:val="33"/>
    <w:rsid w:val="00013774"/>
    <w:pPr>
      <w:spacing w:line="360" w:lineRule="auto"/>
      <w:ind w:firstLineChars="224" w:firstLine="538"/>
    </w:pPr>
    <w:rPr>
      <w:rFonts w:ascii="宋体" w:eastAsia="宋体" w:hAnsi="宋体" w:cs="Times New Roman"/>
      <w:sz w:val="24"/>
      <w:szCs w:val="24"/>
    </w:rPr>
  </w:style>
  <w:style w:type="character" w:customStyle="1" w:styleId="33">
    <w:name w:val="正文文本缩进 3 字符"/>
    <w:basedOn w:val="a0"/>
    <w:link w:val="32"/>
    <w:rsid w:val="00013774"/>
    <w:rPr>
      <w:rFonts w:ascii="宋体" w:eastAsia="宋体" w:hAnsi="宋体" w:cs="Times New Roman"/>
      <w:sz w:val="24"/>
      <w:szCs w:val="24"/>
    </w:rPr>
  </w:style>
  <w:style w:type="paragraph" w:styleId="ab">
    <w:name w:val="Body Text"/>
    <w:basedOn w:val="a"/>
    <w:link w:val="ac"/>
    <w:qFormat/>
    <w:rsid w:val="00013774"/>
    <w:pPr>
      <w:ind w:right="315"/>
      <w:jc w:val="center"/>
    </w:pPr>
    <w:rPr>
      <w:rFonts w:ascii="Times New Roman" w:eastAsia="宋体" w:hAnsi="Times New Roman" w:cs="Times New Roman"/>
      <w:sz w:val="24"/>
      <w:szCs w:val="24"/>
    </w:rPr>
  </w:style>
  <w:style w:type="character" w:customStyle="1" w:styleId="ac">
    <w:name w:val="正文文本 字符"/>
    <w:basedOn w:val="a0"/>
    <w:link w:val="ab"/>
    <w:qFormat/>
    <w:rsid w:val="00013774"/>
    <w:rPr>
      <w:rFonts w:ascii="Times New Roman" w:eastAsia="宋体" w:hAnsi="Times New Roman" w:cs="Times New Roman"/>
      <w:sz w:val="24"/>
      <w:szCs w:val="24"/>
    </w:rPr>
  </w:style>
  <w:style w:type="paragraph" w:styleId="a9">
    <w:name w:val="Balloon Text"/>
    <w:basedOn w:val="a"/>
    <w:link w:val="a8"/>
    <w:unhideWhenUsed/>
    <w:qFormat/>
    <w:rsid w:val="00013774"/>
    <w:rPr>
      <w:rFonts w:ascii="Tahoma" w:eastAsia="宋体" w:hAnsi="Tahoma"/>
      <w:sz w:val="18"/>
      <w:szCs w:val="18"/>
    </w:rPr>
  </w:style>
  <w:style w:type="character" w:customStyle="1" w:styleId="12">
    <w:name w:val="批注框文本 字符1"/>
    <w:basedOn w:val="a0"/>
    <w:uiPriority w:val="99"/>
    <w:semiHidden/>
    <w:rsid w:val="00013774"/>
    <w:rPr>
      <w:sz w:val="18"/>
      <w:szCs w:val="18"/>
    </w:rPr>
  </w:style>
  <w:style w:type="paragraph" w:styleId="ad">
    <w:name w:val="Document Map"/>
    <w:basedOn w:val="a"/>
    <w:link w:val="ae"/>
    <w:qFormat/>
    <w:rsid w:val="00013774"/>
    <w:pPr>
      <w:shd w:val="clear" w:color="auto" w:fill="000080"/>
    </w:pPr>
    <w:rPr>
      <w:rFonts w:ascii="Times New Roman" w:eastAsia="宋体" w:hAnsi="Times New Roman" w:cs="Times New Roman"/>
      <w:szCs w:val="24"/>
    </w:rPr>
  </w:style>
  <w:style w:type="character" w:customStyle="1" w:styleId="ae">
    <w:name w:val="文档结构图 字符"/>
    <w:basedOn w:val="a0"/>
    <w:link w:val="ad"/>
    <w:qFormat/>
    <w:rsid w:val="00013774"/>
    <w:rPr>
      <w:rFonts w:ascii="Times New Roman" w:eastAsia="宋体" w:hAnsi="Times New Roman" w:cs="Times New Roman"/>
      <w:szCs w:val="24"/>
      <w:shd w:val="clear" w:color="auto" w:fill="000080"/>
    </w:rPr>
  </w:style>
  <w:style w:type="paragraph" w:customStyle="1" w:styleId="CharChar">
    <w:name w:val="Char Char"/>
    <w:basedOn w:val="ad"/>
    <w:rsid w:val="00013774"/>
    <w:pPr>
      <w:numPr>
        <w:numId w:val="1"/>
      </w:numPr>
      <w:tabs>
        <w:tab w:val="left" w:pos="425"/>
      </w:tabs>
    </w:pPr>
    <w:rPr>
      <w:rFonts w:ascii="Tahoma" w:hAnsi="Tahoma"/>
      <w:sz w:val="24"/>
    </w:rPr>
  </w:style>
  <w:style w:type="table" w:styleId="af">
    <w:name w:val="Table Grid"/>
    <w:basedOn w:val="a1"/>
    <w:uiPriority w:val="59"/>
    <w:qFormat/>
    <w:rsid w:val="00013774"/>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a"/>
    <w:next w:val="a"/>
    <w:qFormat/>
    <w:rsid w:val="00013774"/>
    <w:pPr>
      <w:ind w:leftChars="1200" w:left="2520"/>
    </w:pPr>
    <w:rPr>
      <w:rFonts w:ascii="Times New Roman" w:eastAsia="宋体" w:hAnsi="Times New Roman" w:cs="Times New Roman"/>
    </w:rPr>
  </w:style>
  <w:style w:type="paragraph" w:styleId="af0">
    <w:name w:val="Normal Indent"/>
    <w:basedOn w:val="a"/>
    <w:qFormat/>
    <w:rsid w:val="00013774"/>
    <w:pPr>
      <w:adjustRightInd w:val="0"/>
      <w:spacing w:line="360" w:lineRule="atLeast"/>
      <w:ind w:firstLine="482"/>
      <w:textAlignment w:val="baseline"/>
    </w:pPr>
    <w:rPr>
      <w:rFonts w:ascii="Times New Roman" w:eastAsia="宋体" w:hAnsi="Times New Roman" w:cs="Times New Roman"/>
      <w:kern w:val="0"/>
      <w:sz w:val="24"/>
      <w:szCs w:val="20"/>
    </w:rPr>
  </w:style>
  <w:style w:type="paragraph" w:styleId="af1">
    <w:name w:val="caption"/>
    <w:basedOn w:val="a"/>
    <w:next w:val="a"/>
    <w:qFormat/>
    <w:rsid w:val="00013774"/>
    <w:rPr>
      <w:rFonts w:ascii="Cambria" w:eastAsia="黑体" w:hAnsi="Cambria" w:cs="Times New Roman"/>
      <w:sz w:val="20"/>
      <w:szCs w:val="20"/>
    </w:rPr>
  </w:style>
  <w:style w:type="paragraph" w:styleId="af2">
    <w:name w:val="annotation text"/>
    <w:basedOn w:val="a"/>
    <w:link w:val="af3"/>
    <w:qFormat/>
    <w:rsid w:val="00013774"/>
    <w:pPr>
      <w:jc w:val="left"/>
    </w:pPr>
    <w:rPr>
      <w:rFonts w:ascii="Times New Roman" w:eastAsia="宋体" w:hAnsi="Times New Roman" w:cs="Times New Roman"/>
    </w:rPr>
  </w:style>
  <w:style w:type="character" w:customStyle="1" w:styleId="af3">
    <w:name w:val="批注文字 字符"/>
    <w:basedOn w:val="a0"/>
    <w:link w:val="af2"/>
    <w:qFormat/>
    <w:rsid w:val="00013774"/>
    <w:rPr>
      <w:rFonts w:ascii="Times New Roman" w:eastAsia="宋体" w:hAnsi="Times New Roman" w:cs="Times New Roman"/>
    </w:rPr>
  </w:style>
  <w:style w:type="paragraph" w:styleId="af4">
    <w:name w:val="Body Text Indent"/>
    <w:basedOn w:val="a"/>
    <w:link w:val="af5"/>
    <w:qFormat/>
    <w:rsid w:val="00013774"/>
    <w:pPr>
      <w:spacing w:line="360" w:lineRule="auto"/>
      <w:ind w:firstLineChars="171" w:firstLine="359"/>
    </w:pPr>
    <w:rPr>
      <w:rFonts w:ascii="Times New Roman" w:eastAsia="楷体_GB2312" w:hAnsi="Times New Roman" w:cs="Times New Roman"/>
    </w:rPr>
  </w:style>
  <w:style w:type="character" w:customStyle="1" w:styleId="af5">
    <w:name w:val="正文文本缩进 字符"/>
    <w:basedOn w:val="a0"/>
    <w:link w:val="af4"/>
    <w:rsid w:val="00013774"/>
    <w:rPr>
      <w:rFonts w:ascii="Times New Roman" w:eastAsia="楷体_GB2312" w:hAnsi="Times New Roman" w:cs="Times New Roman"/>
    </w:rPr>
  </w:style>
  <w:style w:type="paragraph" w:styleId="41">
    <w:name w:val="index 4"/>
    <w:basedOn w:val="a"/>
    <w:next w:val="a"/>
    <w:qFormat/>
    <w:rsid w:val="00013774"/>
    <w:pPr>
      <w:ind w:leftChars="600" w:left="600"/>
    </w:pPr>
    <w:rPr>
      <w:rFonts w:ascii="Times New Roman" w:eastAsia="宋体" w:hAnsi="Times New Roman" w:cs="Times New Roman"/>
      <w:szCs w:val="24"/>
    </w:rPr>
  </w:style>
  <w:style w:type="paragraph" w:styleId="TOC5">
    <w:name w:val="toc 5"/>
    <w:basedOn w:val="a"/>
    <w:next w:val="a"/>
    <w:qFormat/>
    <w:rsid w:val="00013774"/>
    <w:pPr>
      <w:tabs>
        <w:tab w:val="right" w:leader="dot" w:pos="8296"/>
      </w:tabs>
      <w:ind w:leftChars="500" w:left="1050"/>
    </w:pPr>
    <w:rPr>
      <w:rFonts w:ascii="Times New Roman" w:eastAsia="宋体" w:hAnsi="Times New Roman" w:cs="Times New Roman"/>
    </w:rPr>
  </w:style>
  <w:style w:type="paragraph" w:styleId="TOC3">
    <w:name w:val="toc 3"/>
    <w:basedOn w:val="a"/>
    <w:next w:val="a"/>
    <w:uiPriority w:val="39"/>
    <w:qFormat/>
    <w:rsid w:val="00013774"/>
    <w:pPr>
      <w:ind w:leftChars="400" w:left="840"/>
    </w:pPr>
    <w:rPr>
      <w:rFonts w:ascii="Times New Roman" w:eastAsia="宋体" w:hAnsi="Times New Roman" w:cs="Times New Roman"/>
    </w:rPr>
  </w:style>
  <w:style w:type="paragraph" w:styleId="af6">
    <w:name w:val="Plain Text"/>
    <w:basedOn w:val="a"/>
    <w:link w:val="af7"/>
    <w:qFormat/>
    <w:rsid w:val="00013774"/>
    <w:rPr>
      <w:rFonts w:ascii="宋体" w:eastAsia="宋体" w:hAnsi="Courier New" w:cs="Times New Roman"/>
      <w:szCs w:val="21"/>
    </w:rPr>
  </w:style>
  <w:style w:type="character" w:customStyle="1" w:styleId="af7">
    <w:name w:val="纯文本 字符"/>
    <w:basedOn w:val="a0"/>
    <w:link w:val="af6"/>
    <w:qFormat/>
    <w:rsid w:val="00013774"/>
    <w:rPr>
      <w:rFonts w:ascii="宋体" w:eastAsia="宋体" w:hAnsi="Courier New" w:cs="Times New Roman"/>
      <w:szCs w:val="21"/>
    </w:rPr>
  </w:style>
  <w:style w:type="paragraph" w:styleId="TOC8">
    <w:name w:val="toc 8"/>
    <w:basedOn w:val="a"/>
    <w:next w:val="a"/>
    <w:qFormat/>
    <w:rsid w:val="00013774"/>
    <w:pPr>
      <w:ind w:leftChars="1400" w:left="2940"/>
    </w:pPr>
    <w:rPr>
      <w:rFonts w:ascii="Times New Roman" w:eastAsia="宋体" w:hAnsi="Times New Roman" w:cs="Times New Roman"/>
    </w:rPr>
  </w:style>
  <w:style w:type="paragraph" w:styleId="af8">
    <w:name w:val="Date"/>
    <w:basedOn w:val="a"/>
    <w:next w:val="a"/>
    <w:link w:val="af9"/>
    <w:qFormat/>
    <w:rsid w:val="00013774"/>
    <w:pPr>
      <w:ind w:leftChars="2500" w:left="100"/>
    </w:pPr>
    <w:rPr>
      <w:rFonts w:ascii="宋体" w:eastAsia="宋体" w:hAnsi="Times New Roman" w:cs="Times New Roman"/>
      <w:kern w:val="0"/>
      <w:sz w:val="28"/>
      <w:szCs w:val="20"/>
    </w:rPr>
  </w:style>
  <w:style w:type="character" w:customStyle="1" w:styleId="af9">
    <w:name w:val="日期 字符"/>
    <w:basedOn w:val="a0"/>
    <w:link w:val="af8"/>
    <w:qFormat/>
    <w:rsid w:val="00013774"/>
    <w:rPr>
      <w:rFonts w:ascii="宋体" w:eastAsia="宋体" w:hAnsi="Times New Roman" w:cs="Times New Roman"/>
      <w:kern w:val="0"/>
      <w:sz w:val="28"/>
      <w:szCs w:val="20"/>
    </w:rPr>
  </w:style>
  <w:style w:type="paragraph" w:styleId="22">
    <w:name w:val="Body Text Indent 2"/>
    <w:basedOn w:val="a"/>
    <w:link w:val="23"/>
    <w:qFormat/>
    <w:rsid w:val="00013774"/>
    <w:pPr>
      <w:spacing w:line="540" w:lineRule="exact"/>
      <w:ind w:leftChars="300" w:left="630" w:firstLineChars="200" w:firstLine="480"/>
    </w:pPr>
    <w:rPr>
      <w:rFonts w:ascii="仿宋_GB2312" w:eastAsia="仿宋_GB2312" w:hAnsi="Times New Roman" w:cs="Times New Roman"/>
      <w:sz w:val="24"/>
    </w:rPr>
  </w:style>
  <w:style w:type="character" w:customStyle="1" w:styleId="23">
    <w:name w:val="正文文本缩进 2 字符"/>
    <w:basedOn w:val="a0"/>
    <w:link w:val="22"/>
    <w:rsid w:val="00013774"/>
    <w:rPr>
      <w:rFonts w:ascii="仿宋_GB2312" w:eastAsia="仿宋_GB2312" w:hAnsi="Times New Roman" w:cs="Times New Roman"/>
      <w:sz w:val="24"/>
    </w:rPr>
  </w:style>
  <w:style w:type="paragraph" w:styleId="TOC1">
    <w:name w:val="toc 1"/>
    <w:basedOn w:val="a"/>
    <w:next w:val="a"/>
    <w:uiPriority w:val="39"/>
    <w:qFormat/>
    <w:rsid w:val="00013774"/>
    <w:pPr>
      <w:tabs>
        <w:tab w:val="right" w:leader="dot" w:pos="8296"/>
      </w:tabs>
    </w:pPr>
    <w:rPr>
      <w:rFonts w:ascii="宋体" w:eastAsia="楷体_GB2312" w:hAnsi="Times New Roman" w:cs="TimesNewRomanPSMT"/>
      <w:b/>
      <w:kern w:val="0"/>
      <w:sz w:val="28"/>
      <w:szCs w:val="20"/>
    </w:rPr>
  </w:style>
  <w:style w:type="paragraph" w:styleId="TOC4">
    <w:name w:val="toc 4"/>
    <w:basedOn w:val="a"/>
    <w:next w:val="a"/>
    <w:qFormat/>
    <w:rsid w:val="00013774"/>
    <w:pPr>
      <w:tabs>
        <w:tab w:val="left" w:pos="1890"/>
        <w:tab w:val="right" w:leader="dot" w:pos="8296"/>
      </w:tabs>
      <w:ind w:leftChars="300" w:left="630"/>
    </w:pPr>
    <w:rPr>
      <w:rFonts w:ascii="Times New Roman" w:eastAsia="宋体" w:hAnsi="Times New Roman" w:cs="Times New Roman"/>
    </w:rPr>
  </w:style>
  <w:style w:type="paragraph" w:styleId="afa">
    <w:name w:val="Subtitle"/>
    <w:basedOn w:val="a"/>
    <w:next w:val="a"/>
    <w:link w:val="afb"/>
    <w:qFormat/>
    <w:rsid w:val="00013774"/>
    <w:pPr>
      <w:spacing w:before="240" w:after="60" w:line="312" w:lineRule="auto"/>
      <w:jc w:val="center"/>
      <w:outlineLvl w:val="1"/>
    </w:pPr>
    <w:rPr>
      <w:rFonts w:ascii="Cambria" w:eastAsia="宋体" w:hAnsi="Cambria" w:cs="Times New Roman"/>
      <w:b/>
      <w:bCs/>
      <w:kern w:val="28"/>
      <w:sz w:val="32"/>
      <w:szCs w:val="32"/>
    </w:rPr>
  </w:style>
  <w:style w:type="character" w:customStyle="1" w:styleId="afb">
    <w:name w:val="副标题 字符"/>
    <w:basedOn w:val="a0"/>
    <w:link w:val="afa"/>
    <w:qFormat/>
    <w:rsid w:val="00013774"/>
    <w:rPr>
      <w:rFonts w:ascii="Cambria" w:eastAsia="宋体" w:hAnsi="Cambria" w:cs="Times New Roman"/>
      <w:b/>
      <w:bCs/>
      <w:kern w:val="28"/>
      <w:sz w:val="32"/>
      <w:szCs w:val="32"/>
    </w:rPr>
  </w:style>
  <w:style w:type="paragraph" w:styleId="TOC6">
    <w:name w:val="toc 6"/>
    <w:basedOn w:val="a"/>
    <w:next w:val="a"/>
    <w:qFormat/>
    <w:rsid w:val="00013774"/>
    <w:pPr>
      <w:ind w:leftChars="1000" w:left="2100"/>
    </w:pPr>
    <w:rPr>
      <w:rFonts w:ascii="Times New Roman" w:eastAsia="宋体" w:hAnsi="Times New Roman" w:cs="Times New Roman"/>
    </w:rPr>
  </w:style>
  <w:style w:type="paragraph" w:styleId="TOC2">
    <w:name w:val="toc 2"/>
    <w:basedOn w:val="a"/>
    <w:next w:val="a"/>
    <w:uiPriority w:val="39"/>
    <w:qFormat/>
    <w:rsid w:val="00013774"/>
    <w:pPr>
      <w:ind w:leftChars="200" w:left="420"/>
    </w:pPr>
    <w:rPr>
      <w:rFonts w:ascii="宋体" w:eastAsia="宋体" w:hAnsi="Times New Roman" w:cs="Times New Roman"/>
      <w:b/>
      <w:sz w:val="28"/>
      <w:szCs w:val="20"/>
    </w:rPr>
  </w:style>
  <w:style w:type="paragraph" w:styleId="TOC9">
    <w:name w:val="toc 9"/>
    <w:basedOn w:val="a"/>
    <w:next w:val="a"/>
    <w:qFormat/>
    <w:rsid w:val="00013774"/>
    <w:pPr>
      <w:ind w:leftChars="1600" w:left="3360"/>
    </w:pPr>
    <w:rPr>
      <w:rFonts w:ascii="Times New Roman" w:eastAsia="宋体" w:hAnsi="Times New Roman" w:cs="Times New Roman"/>
    </w:rPr>
  </w:style>
  <w:style w:type="paragraph" w:styleId="afc">
    <w:name w:val="Normal (Web)"/>
    <w:basedOn w:val="a"/>
    <w:qFormat/>
    <w:rsid w:val="00013774"/>
    <w:pPr>
      <w:widowControl/>
      <w:spacing w:before="100" w:beforeAutospacing="1" w:after="100" w:afterAutospacing="1" w:line="320" w:lineRule="atLeast"/>
      <w:jc w:val="left"/>
    </w:pPr>
    <w:rPr>
      <w:rFonts w:ascii="宋体" w:eastAsia="宋体" w:hAnsi="宋体" w:cs="Times New Roman"/>
      <w:kern w:val="0"/>
      <w:sz w:val="18"/>
      <w:szCs w:val="18"/>
    </w:rPr>
  </w:style>
  <w:style w:type="paragraph" w:styleId="afd">
    <w:name w:val="Title"/>
    <w:basedOn w:val="a"/>
    <w:next w:val="a"/>
    <w:link w:val="afe"/>
    <w:qFormat/>
    <w:rsid w:val="00013774"/>
    <w:pPr>
      <w:spacing w:before="240" w:after="60"/>
      <w:jc w:val="center"/>
      <w:outlineLvl w:val="0"/>
    </w:pPr>
    <w:rPr>
      <w:rFonts w:ascii="Cambria" w:eastAsia="宋体" w:hAnsi="Cambria" w:cs="Times New Roman"/>
      <w:b/>
      <w:bCs/>
      <w:sz w:val="32"/>
      <w:szCs w:val="32"/>
    </w:rPr>
  </w:style>
  <w:style w:type="character" w:customStyle="1" w:styleId="afe">
    <w:name w:val="标题 字符"/>
    <w:basedOn w:val="a0"/>
    <w:link w:val="afd"/>
    <w:qFormat/>
    <w:rsid w:val="00013774"/>
    <w:rPr>
      <w:rFonts w:ascii="Cambria" w:eastAsia="宋体" w:hAnsi="Cambria" w:cs="Times New Roman"/>
      <w:b/>
      <w:bCs/>
      <w:sz w:val="32"/>
      <w:szCs w:val="32"/>
    </w:rPr>
  </w:style>
  <w:style w:type="paragraph" w:styleId="aff">
    <w:name w:val="annotation subject"/>
    <w:basedOn w:val="af2"/>
    <w:next w:val="af2"/>
    <w:link w:val="aff0"/>
    <w:qFormat/>
    <w:rsid w:val="00013774"/>
    <w:rPr>
      <w:rFonts w:ascii="宋体"/>
      <w:b/>
      <w:bCs/>
      <w:kern w:val="0"/>
      <w:sz w:val="28"/>
      <w:szCs w:val="20"/>
    </w:rPr>
  </w:style>
  <w:style w:type="character" w:customStyle="1" w:styleId="aff0">
    <w:name w:val="批注主题 字符"/>
    <w:basedOn w:val="af3"/>
    <w:link w:val="aff"/>
    <w:qFormat/>
    <w:rsid w:val="00013774"/>
    <w:rPr>
      <w:rFonts w:ascii="宋体" w:eastAsia="宋体" w:hAnsi="Times New Roman" w:cs="Times New Roman"/>
      <w:b/>
      <w:bCs/>
      <w:kern w:val="0"/>
      <w:sz w:val="28"/>
      <w:szCs w:val="20"/>
    </w:rPr>
  </w:style>
  <w:style w:type="character" w:styleId="aff1">
    <w:name w:val="Strong"/>
    <w:qFormat/>
    <w:rsid w:val="00013774"/>
    <w:rPr>
      <w:b/>
      <w:bCs/>
    </w:rPr>
  </w:style>
  <w:style w:type="character" w:styleId="aff2">
    <w:name w:val="FollowedHyperlink"/>
    <w:uiPriority w:val="99"/>
    <w:semiHidden/>
    <w:unhideWhenUsed/>
    <w:qFormat/>
    <w:rsid w:val="00013774"/>
    <w:rPr>
      <w:rFonts w:ascii="Tahoma" w:eastAsia="宋体" w:hAnsi="Tahoma"/>
      <w:color w:val="0033CC"/>
      <w:kern w:val="2"/>
      <w:sz w:val="24"/>
      <w:szCs w:val="24"/>
      <w:u w:val="single"/>
      <w:lang w:val="en-US" w:eastAsia="zh-CN" w:bidi="ar-SA"/>
    </w:rPr>
  </w:style>
  <w:style w:type="character" w:styleId="aff3">
    <w:name w:val="Emphasis"/>
    <w:qFormat/>
    <w:rsid w:val="00013774"/>
    <w:rPr>
      <w:i/>
      <w:iCs/>
    </w:rPr>
  </w:style>
  <w:style w:type="character" w:styleId="aff4">
    <w:name w:val="Hyperlink"/>
    <w:uiPriority w:val="99"/>
    <w:qFormat/>
    <w:rsid w:val="00013774"/>
    <w:rPr>
      <w:rFonts w:cs="Times New Roman"/>
      <w:color w:val="0000FF"/>
      <w:u w:val="single"/>
    </w:rPr>
  </w:style>
  <w:style w:type="character" w:styleId="aff5">
    <w:name w:val="annotation reference"/>
    <w:qFormat/>
    <w:rsid w:val="00013774"/>
    <w:rPr>
      <w:rFonts w:cs="Times New Roman"/>
      <w:sz w:val="21"/>
      <w:szCs w:val="21"/>
    </w:rPr>
  </w:style>
  <w:style w:type="paragraph" w:customStyle="1" w:styleId="42">
    <w:name w:val="样式4"/>
    <w:basedOn w:val="a"/>
    <w:link w:val="4CharChar"/>
    <w:qFormat/>
    <w:rsid w:val="00013774"/>
    <w:pPr>
      <w:spacing w:line="400" w:lineRule="exact"/>
      <w:ind w:left="142"/>
    </w:pPr>
    <w:rPr>
      <w:rFonts w:ascii="Times New Roman" w:eastAsia="宋体" w:hAnsi="Times New Roman" w:cs="Times New Roman"/>
      <w:szCs w:val="24"/>
    </w:rPr>
  </w:style>
  <w:style w:type="paragraph" w:customStyle="1" w:styleId="Style1">
    <w:name w:val="_Style 1"/>
    <w:basedOn w:val="a"/>
    <w:uiPriority w:val="34"/>
    <w:qFormat/>
    <w:rsid w:val="00013774"/>
    <w:pPr>
      <w:ind w:firstLineChars="200" w:firstLine="420"/>
    </w:pPr>
    <w:rPr>
      <w:rFonts w:ascii="Times New Roman" w:eastAsia="宋体" w:hAnsi="Times New Roman" w:cs="Times New Roman"/>
    </w:rPr>
  </w:style>
  <w:style w:type="paragraph" w:customStyle="1" w:styleId="51">
    <w:name w:val="标题5"/>
    <w:basedOn w:val="30"/>
    <w:link w:val="5CharChar"/>
    <w:qFormat/>
    <w:rsid w:val="00013774"/>
    <w:rPr>
      <w:rFonts w:ascii="Arial" w:hAnsi="Arial"/>
      <w:kern w:val="0"/>
      <w:sz w:val="24"/>
    </w:rPr>
  </w:style>
  <w:style w:type="paragraph" w:customStyle="1" w:styleId="aff6">
    <w:name w:val="空半行"/>
    <w:basedOn w:val="a"/>
    <w:qFormat/>
    <w:rsid w:val="00013774"/>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customStyle="1" w:styleId="43">
    <w:name w:val="标题4"/>
    <w:basedOn w:val="20"/>
    <w:next w:val="41"/>
    <w:link w:val="4CharChar0"/>
    <w:qFormat/>
    <w:rsid w:val="00013774"/>
    <w:rPr>
      <w:rFonts w:ascii="Arial" w:hAnsi="Arial"/>
      <w:kern w:val="0"/>
      <w:sz w:val="24"/>
    </w:rPr>
  </w:style>
  <w:style w:type="paragraph" w:customStyle="1" w:styleId="61">
    <w:name w:val="样式6"/>
    <w:basedOn w:val="a"/>
    <w:link w:val="6CharChar"/>
    <w:qFormat/>
    <w:rsid w:val="00013774"/>
    <w:pPr>
      <w:tabs>
        <w:tab w:val="left" w:pos="0"/>
      </w:tabs>
      <w:spacing w:line="400" w:lineRule="exact"/>
      <w:ind w:firstLine="200"/>
    </w:pPr>
    <w:rPr>
      <w:rFonts w:ascii="Times New Roman" w:eastAsia="宋体" w:hAnsi="Times New Roman" w:cs="Times New Roman"/>
      <w:szCs w:val="24"/>
    </w:rPr>
  </w:style>
  <w:style w:type="paragraph" w:customStyle="1" w:styleId="Style6">
    <w:name w:val="_Style 6"/>
    <w:basedOn w:val="a"/>
    <w:uiPriority w:val="34"/>
    <w:qFormat/>
    <w:rsid w:val="00013774"/>
    <w:pPr>
      <w:ind w:firstLineChars="200" w:firstLine="420"/>
    </w:pPr>
    <w:rPr>
      <w:rFonts w:ascii="Times New Roman" w:eastAsia="宋体" w:hAnsi="Times New Roman" w:cs="Times New Roman"/>
    </w:rPr>
  </w:style>
  <w:style w:type="paragraph" w:customStyle="1" w:styleId="Style51">
    <w:name w:val="_Style 51"/>
    <w:qFormat/>
    <w:rsid w:val="00013774"/>
    <w:rPr>
      <w:rFonts w:ascii="Times New Roman" w:eastAsia="宋体" w:hAnsi="Times New Roman" w:cs="Times New Roman"/>
      <w:szCs w:val="24"/>
    </w:rPr>
  </w:style>
  <w:style w:type="paragraph" w:customStyle="1" w:styleId="flNote">
    <w:name w:val="flNote"/>
    <w:basedOn w:val="a"/>
    <w:qFormat/>
    <w:rsid w:val="00013774"/>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Blockquote">
    <w:name w:val="Blockquote"/>
    <w:basedOn w:val="a"/>
    <w:link w:val="BlockquoteChar"/>
    <w:qFormat/>
    <w:rsid w:val="00013774"/>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styleId="aff7">
    <w:name w:val="No Spacing"/>
    <w:link w:val="aff8"/>
    <w:uiPriority w:val="1"/>
    <w:qFormat/>
    <w:rsid w:val="00013774"/>
    <w:pPr>
      <w:widowControl w:val="0"/>
      <w:jc w:val="both"/>
    </w:pPr>
    <w:rPr>
      <w:rFonts w:ascii="Times New Roman" w:eastAsia="宋体" w:hAnsi="Times New Roman" w:cs="Times New Roman"/>
    </w:rPr>
  </w:style>
  <w:style w:type="paragraph" w:styleId="aff9">
    <w:name w:val="Intense Quote"/>
    <w:basedOn w:val="a"/>
    <w:next w:val="a"/>
    <w:link w:val="affa"/>
    <w:qFormat/>
    <w:rsid w:val="00013774"/>
    <w:pPr>
      <w:pBdr>
        <w:bottom w:val="single" w:sz="4" w:space="4" w:color="4F81BD"/>
      </w:pBdr>
      <w:spacing w:before="200" w:after="280"/>
      <w:ind w:left="936" w:right="936"/>
    </w:pPr>
    <w:rPr>
      <w:rFonts w:ascii="Times New Roman" w:eastAsia="宋体" w:hAnsi="Times New Roman" w:cs="Times New Roman"/>
      <w:b/>
      <w:bCs/>
      <w:i/>
      <w:iCs/>
      <w:color w:val="4F81BD"/>
    </w:rPr>
  </w:style>
  <w:style w:type="character" w:customStyle="1" w:styleId="affa">
    <w:name w:val="明显引用 字符"/>
    <w:basedOn w:val="a0"/>
    <w:link w:val="aff9"/>
    <w:qFormat/>
    <w:rsid w:val="00013774"/>
    <w:rPr>
      <w:rFonts w:ascii="Times New Roman" w:eastAsia="宋体" w:hAnsi="Times New Roman" w:cs="Times New Roman"/>
      <w:b/>
      <w:bCs/>
      <w:i/>
      <w:iCs/>
      <w:color w:val="4F81BD"/>
    </w:rPr>
  </w:style>
  <w:style w:type="paragraph" w:customStyle="1" w:styleId="3">
    <w:name w:val="样式3"/>
    <w:basedOn w:val="a"/>
    <w:qFormat/>
    <w:rsid w:val="00013774"/>
    <w:pPr>
      <w:numPr>
        <w:ilvl w:val="2"/>
        <w:numId w:val="3"/>
      </w:numPr>
      <w:spacing w:line="400" w:lineRule="exact"/>
    </w:pPr>
    <w:rPr>
      <w:rFonts w:ascii="Times New Roman" w:eastAsia="宋体" w:hAnsi="Times New Roman" w:cs="Times New Roman"/>
      <w:szCs w:val="24"/>
    </w:rPr>
  </w:style>
  <w:style w:type="paragraph" w:styleId="affb">
    <w:name w:val="List Paragraph"/>
    <w:basedOn w:val="a"/>
    <w:uiPriority w:val="34"/>
    <w:qFormat/>
    <w:rsid w:val="00013774"/>
    <w:pPr>
      <w:ind w:firstLineChars="200" w:firstLine="420"/>
    </w:pPr>
    <w:rPr>
      <w:rFonts w:ascii="Times New Roman" w:eastAsia="宋体" w:hAnsi="Times New Roman" w:cs="Times New Roman"/>
    </w:rPr>
  </w:style>
  <w:style w:type="paragraph" w:customStyle="1" w:styleId="2">
    <w:name w:val="样式2"/>
    <w:basedOn w:val="a"/>
    <w:qFormat/>
    <w:rsid w:val="00013774"/>
    <w:pPr>
      <w:numPr>
        <w:ilvl w:val="1"/>
        <w:numId w:val="3"/>
      </w:numPr>
      <w:spacing w:line="400" w:lineRule="exact"/>
    </w:pPr>
    <w:rPr>
      <w:rFonts w:ascii="Times New Roman" w:eastAsia="宋体" w:hAnsi="Times New Roman" w:cs="Times New Roman"/>
      <w:szCs w:val="24"/>
    </w:rPr>
  </w:style>
  <w:style w:type="paragraph" w:customStyle="1" w:styleId="Style59">
    <w:name w:val="_Style 59"/>
    <w:basedOn w:val="1"/>
    <w:next w:val="a"/>
    <w:qFormat/>
    <w:rsid w:val="00013774"/>
    <w:pPr>
      <w:outlineLvl w:val="9"/>
    </w:pPr>
  </w:style>
  <w:style w:type="paragraph" w:customStyle="1" w:styleId="ListParagraph1">
    <w:name w:val="List Paragraph1"/>
    <w:basedOn w:val="a"/>
    <w:uiPriority w:val="34"/>
    <w:qFormat/>
    <w:rsid w:val="00013774"/>
    <w:pPr>
      <w:ind w:firstLineChars="200" w:firstLine="420"/>
    </w:pPr>
    <w:rPr>
      <w:rFonts w:ascii="Times New Roman" w:eastAsia="宋体" w:hAnsi="Times New Roman" w:cs="Times New Roman"/>
    </w:rPr>
  </w:style>
  <w:style w:type="paragraph" w:customStyle="1" w:styleId="WPSOffice1">
    <w:name w:val="WPSOffice手动目录 1"/>
    <w:qFormat/>
    <w:rsid w:val="00013774"/>
    <w:rPr>
      <w:rFonts w:ascii="Times New Roman" w:eastAsia="宋体" w:hAnsi="Times New Roman" w:cs="Times New Roman"/>
      <w:kern w:val="0"/>
      <w:sz w:val="20"/>
      <w:szCs w:val="20"/>
    </w:rPr>
  </w:style>
  <w:style w:type="paragraph" w:customStyle="1" w:styleId="378020">
    <w:name w:val="样式 标题 3 + (中文) 黑体 小四 非加粗 段前: 7.8 磅 段后: 0 磅 行距: 固定值 20 磅"/>
    <w:basedOn w:val="30"/>
    <w:qFormat/>
    <w:rsid w:val="00013774"/>
    <w:pPr>
      <w:spacing w:before="0" w:after="0" w:line="400" w:lineRule="exact"/>
    </w:pPr>
    <w:rPr>
      <w:rFonts w:eastAsia="黑体" w:cs="宋体"/>
      <w:b w:val="0"/>
      <w:bCs w:val="0"/>
      <w:sz w:val="24"/>
      <w:szCs w:val="20"/>
    </w:rPr>
  </w:style>
  <w:style w:type="paragraph" w:customStyle="1" w:styleId="2TimesNewRoman5020">
    <w:name w:val="样式 标题 2 + Times New Roman 四号 非加粗 段前: 5 磅 段后: 0 磅 行距: 固定值 20..."/>
    <w:basedOn w:val="20"/>
    <w:qFormat/>
    <w:rsid w:val="00013774"/>
    <w:pPr>
      <w:spacing w:before="100" w:after="0" w:line="400" w:lineRule="exact"/>
    </w:pPr>
    <w:rPr>
      <w:rFonts w:ascii="Times New Roman" w:eastAsia="黑体" w:hAnsi="Times New Roman" w:cs="宋体"/>
      <w:b w:val="0"/>
      <w:bCs w:val="0"/>
      <w:kern w:val="0"/>
      <w:sz w:val="28"/>
      <w:szCs w:val="20"/>
    </w:rPr>
  </w:style>
  <w:style w:type="paragraph" w:styleId="affc">
    <w:name w:val="Quote"/>
    <w:basedOn w:val="a"/>
    <w:next w:val="a"/>
    <w:link w:val="affd"/>
    <w:qFormat/>
    <w:rsid w:val="00013774"/>
    <w:rPr>
      <w:rFonts w:ascii="Times New Roman" w:eastAsia="宋体" w:hAnsi="Times New Roman" w:cs="Times New Roman"/>
      <w:i/>
      <w:iCs/>
      <w:color w:val="000000"/>
    </w:rPr>
  </w:style>
  <w:style w:type="character" w:customStyle="1" w:styleId="affd">
    <w:name w:val="引用 字符"/>
    <w:basedOn w:val="a0"/>
    <w:link w:val="affc"/>
    <w:qFormat/>
    <w:rsid w:val="00013774"/>
    <w:rPr>
      <w:rFonts w:ascii="Times New Roman" w:eastAsia="宋体" w:hAnsi="Times New Roman" w:cs="Times New Roman"/>
      <w:i/>
      <w:iCs/>
      <w:color w:val="000000"/>
    </w:rPr>
  </w:style>
  <w:style w:type="paragraph" w:customStyle="1" w:styleId="13">
    <w:name w:val="我的标题1"/>
    <w:basedOn w:val="afd"/>
    <w:qFormat/>
    <w:rsid w:val="00013774"/>
    <w:pPr>
      <w:spacing w:before="468" w:after="312"/>
    </w:pPr>
    <w:rPr>
      <w:rFonts w:ascii="黑体" w:eastAsia="黑体" w:hAnsi="Arial" w:cs="宋体"/>
      <w:b w:val="0"/>
      <w:sz w:val="30"/>
    </w:rPr>
  </w:style>
  <w:style w:type="character" w:customStyle="1" w:styleId="Char1">
    <w:name w:val="批注框文本 Char1"/>
    <w:qFormat/>
    <w:rsid w:val="00013774"/>
    <w:rPr>
      <w:kern w:val="2"/>
      <w:sz w:val="18"/>
      <w:szCs w:val="18"/>
    </w:rPr>
  </w:style>
  <w:style w:type="character" w:customStyle="1" w:styleId="font81">
    <w:name w:val="font81"/>
    <w:qFormat/>
    <w:rsid w:val="00013774"/>
    <w:rPr>
      <w:rFonts w:ascii="宋体" w:eastAsia="宋体" w:hAnsi="宋体" w:cs="宋体" w:hint="eastAsia"/>
      <w:color w:val="000000"/>
      <w:sz w:val="24"/>
      <w:szCs w:val="24"/>
      <w:u w:val="single"/>
    </w:rPr>
  </w:style>
  <w:style w:type="character" w:customStyle="1" w:styleId="BlockquoteChar">
    <w:name w:val="Blockquote Char"/>
    <w:link w:val="Blockquote"/>
    <w:qFormat/>
    <w:rsid w:val="00013774"/>
    <w:rPr>
      <w:rFonts w:ascii="Times New Roman" w:eastAsia="宋体" w:hAnsi="Times New Roman" w:cs="Times New Roman"/>
      <w:kern w:val="0"/>
      <w:sz w:val="24"/>
      <w:szCs w:val="20"/>
    </w:rPr>
  </w:style>
  <w:style w:type="character" w:customStyle="1" w:styleId="textcontents">
    <w:name w:val="textcontents"/>
    <w:qFormat/>
    <w:rsid w:val="00013774"/>
    <w:rPr>
      <w:rFonts w:cs="Times New Roman"/>
    </w:rPr>
  </w:style>
  <w:style w:type="character" w:customStyle="1" w:styleId="font11">
    <w:name w:val="font11"/>
    <w:qFormat/>
    <w:rsid w:val="00013774"/>
    <w:rPr>
      <w:rFonts w:ascii="宋体" w:eastAsia="宋体" w:hAnsi="宋体" w:cs="宋体" w:hint="eastAsia"/>
      <w:color w:val="000000"/>
      <w:sz w:val="24"/>
      <w:szCs w:val="24"/>
      <w:u w:val="none"/>
    </w:rPr>
  </w:style>
  <w:style w:type="character" w:customStyle="1" w:styleId="Style74">
    <w:name w:val="_Style 74"/>
    <w:qFormat/>
    <w:rsid w:val="00013774"/>
    <w:rPr>
      <w:smallCaps/>
      <w:color w:val="C0504D"/>
      <w:u w:val="single"/>
    </w:rPr>
  </w:style>
  <w:style w:type="character" w:customStyle="1" w:styleId="Char10">
    <w:name w:val="文档结构图 Char1"/>
    <w:qFormat/>
    <w:rsid w:val="00013774"/>
    <w:rPr>
      <w:rFonts w:ascii="宋体"/>
      <w:kern w:val="2"/>
      <w:sz w:val="18"/>
      <w:szCs w:val="18"/>
    </w:rPr>
  </w:style>
  <w:style w:type="character" w:customStyle="1" w:styleId="Style80">
    <w:name w:val="_Style 80"/>
    <w:qFormat/>
    <w:rsid w:val="00013774"/>
    <w:rPr>
      <w:b/>
      <w:bCs/>
      <w:i/>
      <w:iCs/>
      <w:color w:val="4F81BD"/>
    </w:rPr>
  </w:style>
  <w:style w:type="character" w:customStyle="1" w:styleId="Char11">
    <w:name w:val="批注主题 Char1"/>
    <w:qFormat/>
    <w:rsid w:val="00013774"/>
    <w:rPr>
      <w:b/>
      <w:bCs/>
      <w:kern w:val="2"/>
      <w:sz w:val="21"/>
      <w:szCs w:val="22"/>
    </w:rPr>
  </w:style>
  <w:style w:type="character" w:customStyle="1" w:styleId="Char12">
    <w:name w:val="日期 Char1"/>
    <w:qFormat/>
    <w:rsid w:val="00013774"/>
    <w:rPr>
      <w:kern w:val="2"/>
      <w:sz w:val="21"/>
      <w:szCs w:val="22"/>
    </w:rPr>
  </w:style>
  <w:style w:type="character" w:customStyle="1" w:styleId="4CharChar">
    <w:name w:val="样式4 Char Char"/>
    <w:link w:val="42"/>
    <w:qFormat/>
    <w:rsid w:val="00013774"/>
    <w:rPr>
      <w:rFonts w:ascii="Times New Roman" w:eastAsia="宋体" w:hAnsi="Times New Roman" w:cs="Times New Roman"/>
      <w:szCs w:val="24"/>
    </w:rPr>
  </w:style>
  <w:style w:type="character" w:customStyle="1" w:styleId="CharChar0">
    <w:name w:val="批注文字 Char Char"/>
    <w:qFormat/>
    <w:rsid w:val="00013774"/>
    <w:rPr>
      <w:rFonts w:ascii="宋体" w:eastAsia="宋体" w:hAnsi="Times New Roman" w:cs="Times New Roman"/>
      <w:sz w:val="28"/>
      <w:szCs w:val="20"/>
    </w:rPr>
  </w:style>
  <w:style w:type="character" w:customStyle="1" w:styleId="6CharChar">
    <w:name w:val="样式6 Char Char"/>
    <w:link w:val="61"/>
    <w:qFormat/>
    <w:rsid w:val="00013774"/>
    <w:rPr>
      <w:rFonts w:ascii="Times New Roman" w:eastAsia="宋体" w:hAnsi="Times New Roman" w:cs="Times New Roman"/>
      <w:szCs w:val="24"/>
    </w:rPr>
  </w:style>
  <w:style w:type="character" w:customStyle="1" w:styleId="Style92">
    <w:name w:val="_Style 92"/>
    <w:qFormat/>
    <w:rsid w:val="00013774"/>
    <w:rPr>
      <w:b/>
      <w:bCs/>
      <w:smallCaps/>
      <w:spacing w:val="5"/>
    </w:rPr>
  </w:style>
  <w:style w:type="character" w:customStyle="1" w:styleId="aff8">
    <w:name w:val="无间隔 字符"/>
    <w:link w:val="aff7"/>
    <w:uiPriority w:val="1"/>
    <w:qFormat/>
    <w:rsid w:val="00013774"/>
    <w:rPr>
      <w:rFonts w:ascii="Times New Roman" w:eastAsia="宋体" w:hAnsi="Times New Roman" w:cs="Times New Roman"/>
    </w:rPr>
  </w:style>
  <w:style w:type="character" w:customStyle="1" w:styleId="5CharChar">
    <w:name w:val="标题5 Char Char"/>
    <w:link w:val="51"/>
    <w:qFormat/>
    <w:rsid w:val="00013774"/>
    <w:rPr>
      <w:rFonts w:ascii="Arial" w:eastAsia="宋体" w:hAnsi="Arial" w:cs="Times New Roman"/>
      <w:b/>
      <w:bCs/>
      <w:kern w:val="0"/>
      <w:sz w:val="24"/>
      <w:szCs w:val="32"/>
    </w:rPr>
  </w:style>
  <w:style w:type="character" w:customStyle="1" w:styleId="4CharChar0">
    <w:name w:val="标题4 Char Char"/>
    <w:link w:val="43"/>
    <w:qFormat/>
    <w:rsid w:val="00013774"/>
    <w:rPr>
      <w:rFonts w:ascii="Arial" w:eastAsia="宋体" w:hAnsi="Arial" w:cs="Times New Roman"/>
      <w:b/>
      <w:bCs/>
      <w:kern w:val="0"/>
      <w:sz w:val="24"/>
      <w:szCs w:val="32"/>
    </w:rPr>
  </w:style>
  <w:style w:type="character" w:customStyle="1" w:styleId="Char13">
    <w:name w:val="正文文本 Char1"/>
    <w:qFormat/>
    <w:rsid w:val="00013774"/>
    <w:rPr>
      <w:kern w:val="2"/>
      <w:sz w:val="21"/>
      <w:szCs w:val="22"/>
    </w:rPr>
  </w:style>
  <w:style w:type="character" w:customStyle="1" w:styleId="font21">
    <w:name w:val="font21"/>
    <w:qFormat/>
    <w:rsid w:val="00013774"/>
    <w:rPr>
      <w:rFonts w:ascii="Arial" w:hAnsi="Arial" w:cs="Arial" w:hint="default"/>
      <w:b/>
      <w:color w:val="000000"/>
      <w:sz w:val="20"/>
      <w:szCs w:val="20"/>
      <w:u w:val="none"/>
    </w:rPr>
  </w:style>
  <w:style w:type="character" w:customStyle="1" w:styleId="Char">
    <w:name w:val="纯文本 Char"/>
    <w:qFormat/>
    <w:rsid w:val="00013774"/>
    <w:rPr>
      <w:rFonts w:ascii="宋体" w:hAnsi="Courier New"/>
      <w:kern w:val="2"/>
      <w:sz w:val="21"/>
      <w:szCs w:val="21"/>
    </w:rPr>
  </w:style>
  <w:style w:type="character" w:customStyle="1" w:styleId="font71">
    <w:name w:val="font71"/>
    <w:qFormat/>
    <w:rsid w:val="00013774"/>
    <w:rPr>
      <w:rFonts w:ascii="宋体" w:eastAsia="宋体" w:hAnsi="宋体" w:cs="宋体" w:hint="eastAsia"/>
      <w:color w:val="000000"/>
      <w:sz w:val="24"/>
      <w:szCs w:val="24"/>
      <w:u w:val="single"/>
    </w:rPr>
  </w:style>
  <w:style w:type="character" w:customStyle="1" w:styleId="font01">
    <w:name w:val="font01"/>
    <w:qFormat/>
    <w:rsid w:val="00013774"/>
    <w:rPr>
      <w:rFonts w:ascii="宋体" w:eastAsia="宋体" w:hAnsi="宋体" w:cs="宋体" w:hint="eastAsia"/>
      <w:color w:val="000000"/>
      <w:sz w:val="24"/>
      <w:szCs w:val="24"/>
      <w:u w:val="none"/>
    </w:rPr>
  </w:style>
  <w:style w:type="character" w:customStyle="1" w:styleId="Style107">
    <w:name w:val="_Style 107"/>
    <w:qFormat/>
    <w:rsid w:val="00013774"/>
    <w:rPr>
      <w:i/>
      <w:iCs/>
      <w:color w:val="808080"/>
    </w:rPr>
  </w:style>
  <w:style w:type="character" w:customStyle="1" w:styleId="Style108">
    <w:name w:val="_Style 108"/>
    <w:qFormat/>
    <w:rsid w:val="00013774"/>
    <w:rPr>
      <w:b/>
      <w:bCs/>
      <w:smallCaps/>
      <w:color w:val="C0504D"/>
      <w:spacing w:val="5"/>
      <w:u w:val="single"/>
    </w:rPr>
  </w:style>
  <w:style w:type="character" w:customStyle="1" w:styleId="font31">
    <w:name w:val="font31"/>
    <w:qFormat/>
    <w:rsid w:val="00013774"/>
    <w:rPr>
      <w:rFonts w:ascii="宋体" w:eastAsia="宋体" w:hAnsi="宋体" w:cs="宋体" w:hint="eastAsia"/>
      <w:b/>
      <w:color w:val="000000"/>
      <w:sz w:val="20"/>
      <w:szCs w:val="20"/>
      <w:u w:val="none"/>
    </w:rPr>
  </w:style>
  <w:style w:type="paragraph" w:styleId="TOC">
    <w:name w:val="TOC Heading"/>
    <w:basedOn w:val="1"/>
    <w:next w:val="a"/>
    <w:uiPriority w:val="39"/>
    <w:unhideWhenUsed/>
    <w:qFormat/>
    <w:rsid w:val="00013774"/>
    <w:pPr>
      <w:widowControl/>
      <w:spacing w:before="240" w:after="0" w:line="259" w:lineRule="auto"/>
      <w:jc w:val="left"/>
      <w:outlineLvl w:val="9"/>
    </w:pPr>
    <w:rPr>
      <w:rFonts w:ascii="等线 Light" w:eastAsia="等线 Light" w:hAnsi="等线 Light"/>
      <w:b w:val="0"/>
      <w:bCs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415871933@qq.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6E4C3-3738-4DF6-9A31-D6F79904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78</Pages>
  <Words>9130</Words>
  <Characters>52046</Characters>
  <Application>Microsoft Office Word</Application>
  <DocSecurity>0</DocSecurity>
  <Lines>433</Lines>
  <Paragraphs>122</Paragraphs>
  <ScaleCrop>false</ScaleCrop>
  <Company/>
  <LinksUpToDate>false</LinksUpToDate>
  <CharactersWithSpaces>61054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图图</dc:creator>
  <cp:keywords/>
  <dc:description/>
  <cp:lastModifiedBy>图图</cp:lastModifiedBy>
  <cp:revision>7</cp:revision>
  <cp:lastPrinted>2021-03-19T09:35:00Z</cp:lastPrinted>
  <dcterms:created xsi:type="dcterms:W3CDTF">2021-03-19T02:06:00Z</dcterms:created>
  <dcterms:modified xsi:type="dcterms:W3CDTF">2021-03-25T07:09:00Z</dcterms:modified>
</cp:coreProperties>
</file>